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D575" w14:textId="77777777" w:rsidR="008A331D" w:rsidRDefault="008A331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C88B99B" w14:textId="77777777" w:rsidR="008A331D" w:rsidRDefault="008A331D">
      <w:pPr>
        <w:pStyle w:val="ConsPlusNormal"/>
        <w:jc w:val="both"/>
        <w:outlineLvl w:val="0"/>
      </w:pPr>
    </w:p>
    <w:p w14:paraId="74452973" w14:textId="77777777" w:rsidR="008A331D" w:rsidRDefault="008A331D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1C541F2F" w14:textId="77777777" w:rsidR="008A331D" w:rsidRDefault="008A331D">
      <w:pPr>
        <w:pStyle w:val="ConsPlusTitle"/>
        <w:jc w:val="center"/>
      </w:pPr>
    </w:p>
    <w:p w14:paraId="623D1208" w14:textId="77777777" w:rsidR="008A331D" w:rsidRDefault="008A331D">
      <w:pPr>
        <w:pStyle w:val="ConsPlusTitle"/>
        <w:jc w:val="center"/>
      </w:pPr>
      <w:r>
        <w:t>ПОСТАНОВЛЕНИЕ</w:t>
      </w:r>
    </w:p>
    <w:p w14:paraId="5BE9B371" w14:textId="77777777" w:rsidR="008A331D" w:rsidRDefault="008A331D">
      <w:pPr>
        <w:pStyle w:val="ConsPlusTitle"/>
        <w:jc w:val="center"/>
      </w:pPr>
      <w:r>
        <w:t>от 9 апреля 2010 г. N 219</w:t>
      </w:r>
    </w:p>
    <w:p w14:paraId="2F95DD87" w14:textId="77777777" w:rsidR="008A331D" w:rsidRDefault="008A331D">
      <w:pPr>
        <w:pStyle w:val="ConsPlusTitle"/>
        <w:jc w:val="center"/>
      </w:pPr>
    </w:p>
    <w:p w14:paraId="236057F7" w14:textId="77777777" w:rsidR="008A331D" w:rsidRDefault="008A331D">
      <w:pPr>
        <w:pStyle w:val="ConsPlusTitle"/>
        <w:jc w:val="center"/>
      </w:pPr>
      <w:r>
        <w:t>О ГОСУДАРСТВЕННОЙ ПОДДЕРЖКЕ</w:t>
      </w:r>
    </w:p>
    <w:p w14:paraId="421B62FE" w14:textId="77777777" w:rsidR="008A331D" w:rsidRDefault="008A331D">
      <w:pPr>
        <w:pStyle w:val="ConsPlusTitle"/>
        <w:jc w:val="center"/>
      </w:pPr>
      <w:r>
        <w:t>РАЗВИТИЯ ИННОВАЦИОННОЙ ИНФРАСТРУКТУРЫ В ФЕДЕРАЛЬНЫХ</w:t>
      </w:r>
    </w:p>
    <w:p w14:paraId="2FB16FF5" w14:textId="77777777" w:rsidR="008A331D" w:rsidRDefault="008A331D">
      <w:pPr>
        <w:pStyle w:val="ConsPlusTitle"/>
        <w:jc w:val="center"/>
      </w:pPr>
      <w:r>
        <w:t>ОБРАЗОВАТЕЛЬНЫХ УЧРЕЖДЕНИЯХ ВЫСШЕГО</w:t>
      </w:r>
    </w:p>
    <w:p w14:paraId="4520E0FF" w14:textId="77777777" w:rsidR="008A331D" w:rsidRDefault="008A331D">
      <w:pPr>
        <w:pStyle w:val="ConsPlusTitle"/>
        <w:jc w:val="center"/>
      </w:pPr>
      <w:r>
        <w:t>ПРОФЕССИОНАЛЬНОГО ОБРАЗОВАНИЯ</w:t>
      </w:r>
    </w:p>
    <w:p w14:paraId="19646C0F" w14:textId="77777777" w:rsidR="008A331D" w:rsidRDefault="008A33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331D" w14:paraId="684912D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2319F" w14:textId="77777777" w:rsidR="008A331D" w:rsidRDefault="008A33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6871D" w14:textId="77777777" w:rsidR="008A331D" w:rsidRDefault="008A33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FA4204" w14:textId="77777777" w:rsidR="008A331D" w:rsidRDefault="008A33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9C39587" w14:textId="77777777" w:rsidR="008A331D" w:rsidRDefault="008A33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03.06.2011 </w:t>
            </w:r>
            <w:hyperlink r:id="rId5">
              <w:r>
                <w:rPr>
                  <w:color w:val="0000FF"/>
                </w:rPr>
                <w:t>N 439</w:t>
              </w:r>
            </w:hyperlink>
            <w:r>
              <w:rPr>
                <w:color w:val="392C69"/>
              </w:rPr>
              <w:t>,</w:t>
            </w:r>
          </w:p>
          <w:p w14:paraId="5F4C4278" w14:textId="77777777" w:rsidR="008A331D" w:rsidRDefault="008A33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25.05.2016 </w:t>
            </w:r>
            <w:hyperlink r:id="rId6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EDB20" w14:textId="77777777" w:rsidR="008A331D" w:rsidRDefault="008A331D">
            <w:pPr>
              <w:pStyle w:val="ConsPlusNormal"/>
            </w:pPr>
          </w:p>
        </w:tc>
      </w:tr>
    </w:tbl>
    <w:p w14:paraId="5663E4F8" w14:textId="77777777" w:rsidR="008A331D" w:rsidRDefault="008A331D">
      <w:pPr>
        <w:pStyle w:val="ConsPlusNormal"/>
        <w:ind w:firstLine="540"/>
        <w:jc w:val="both"/>
      </w:pPr>
    </w:p>
    <w:p w14:paraId="5153E066" w14:textId="77777777" w:rsidR="008A331D" w:rsidRDefault="008A331D">
      <w:pPr>
        <w:pStyle w:val="ConsPlusNormal"/>
        <w:ind w:firstLine="540"/>
        <w:jc w:val="both"/>
      </w:pPr>
      <w:r>
        <w:t>В целях государственной поддержки развития инновационной инфраструктуры, включая поддержку малого инновационного предпринимательства, в федеральных образовательных учреждениях высшего профессионального образования Правительство Российской Федерации постановляет:</w:t>
      </w:r>
    </w:p>
    <w:p w14:paraId="19D48EE3" w14:textId="77777777" w:rsidR="008A331D" w:rsidRDefault="008A331D">
      <w:pPr>
        <w:pStyle w:val="ConsPlusNormal"/>
        <w:spacing w:before="240"/>
        <w:ind w:firstLine="540"/>
        <w:jc w:val="both"/>
      </w:pPr>
      <w:r>
        <w:t xml:space="preserve">1. Направить в соответствии с </w:t>
      </w:r>
      <w:hyperlink r:id="rId7">
        <w:r>
          <w:rPr>
            <w:color w:val="0000FF"/>
          </w:rPr>
          <w:t>частью 5 статьи 24</w:t>
        </w:r>
      </w:hyperlink>
      <w:r>
        <w:t xml:space="preserve"> Федерального закона "О федеральном бюджете на 2010 год и на плановый период 2011 и 2012 годов" на государственную поддержку развития инновационной инфраструктуры, включая поддержку малого инновационного предпринимательства, в федеральных образовательных учреждениях высшего профессионального образования (далее - государственная поддержка развития инновационной инфраструктуры образовательных учреждений) в 2010 году 3 млрд. рублей.</w:t>
      </w:r>
    </w:p>
    <w:p w14:paraId="0A7A482D" w14:textId="77777777" w:rsidR="008A331D" w:rsidRDefault="008A331D">
      <w:pPr>
        <w:pStyle w:val="ConsPlusNormal"/>
        <w:spacing w:before="240"/>
        <w:ind w:firstLine="540"/>
        <w:jc w:val="both"/>
      </w:pPr>
      <w:r>
        <w:t xml:space="preserve">2. Министерству образования и науки Российской Федерации по результатам конкурсного отбора программ развития инновационной инфраструктуры, включая поддержку малого инновационного предпринимательства, федеральных образовательных учреждений высшего профессионального образования передать в 2010 году в установленном </w:t>
      </w:r>
      <w:hyperlink r:id="rId8">
        <w:r>
          <w:rPr>
            <w:color w:val="0000FF"/>
          </w:rPr>
          <w:t>порядке</w:t>
        </w:r>
      </w:hyperlink>
      <w:r>
        <w:t xml:space="preserve"> бюджетные ассигнования на государственную поддержку развития инновационной инфраструктуры образовательных учреждений федеральным органам исполнительной власти, в ведении которых находятся указанные образовательные учреждения.</w:t>
      </w:r>
    </w:p>
    <w:p w14:paraId="102F922F" w14:textId="77777777" w:rsidR="008A331D" w:rsidRDefault="008A331D">
      <w:pPr>
        <w:pStyle w:val="ConsPlusNormal"/>
        <w:spacing w:before="240"/>
        <w:ind w:firstLine="540"/>
        <w:jc w:val="both"/>
      </w:pPr>
      <w:r>
        <w:t>3. Министерству образования и науки Российской Федерации и Министерству финансов Российской Федерации предусматривать при формировании федерального бюджета на очередной финансовый год и плановый период выделение на государственную поддержку развития инновационной инфраструктуры образовательных учреждений бюджетных ассигнований в 2011 году в размере 3 млрд. рублей и в 2012 году - 3 млрд. рублей.</w:t>
      </w:r>
    </w:p>
    <w:p w14:paraId="0C07D285" w14:textId="77777777" w:rsidR="008A331D" w:rsidRDefault="008A331D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03.06.2011 N 439)</w:t>
      </w:r>
    </w:p>
    <w:p w14:paraId="2323E9B2" w14:textId="77777777" w:rsidR="008A331D" w:rsidRDefault="008A331D">
      <w:pPr>
        <w:pStyle w:val="ConsPlusNormal"/>
        <w:spacing w:before="240"/>
        <w:ind w:firstLine="540"/>
        <w:jc w:val="both"/>
      </w:pPr>
      <w:r>
        <w:t xml:space="preserve">4. Утвердить прилагаемое </w:t>
      </w:r>
      <w:hyperlink w:anchor="P34">
        <w:r>
          <w:rPr>
            <w:color w:val="0000FF"/>
          </w:rPr>
          <w:t>Положение</w:t>
        </w:r>
      </w:hyperlink>
      <w:r>
        <w:t xml:space="preserve"> о государственной поддержке развития инновационной инфраструктуры, включая поддержку малого инновационного предпринимательства, в федеральных образовательных учреждениях высшего </w:t>
      </w:r>
      <w:r>
        <w:lastRenderedPageBreak/>
        <w:t>профессионального образования.</w:t>
      </w:r>
    </w:p>
    <w:p w14:paraId="33C9200A" w14:textId="77777777" w:rsidR="008A331D" w:rsidRDefault="008A331D">
      <w:pPr>
        <w:pStyle w:val="ConsPlusNormal"/>
        <w:ind w:firstLine="540"/>
        <w:jc w:val="both"/>
      </w:pPr>
    </w:p>
    <w:p w14:paraId="45DEF952" w14:textId="77777777" w:rsidR="008A331D" w:rsidRDefault="008A331D">
      <w:pPr>
        <w:pStyle w:val="ConsPlusNormal"/>
        <w:jc w:val="right"/>
      </w:pPr>
      <w:r>
        <w:t>Председатель Правительства</w:t>
      </w:r>
    </w:p>
    <w:p w14:paraId="160FA8E4" w14:textId="77777777" w:rsidR="008A331D" w:rsidRDefault="008A331D">
      <w:pPr>
        <w:pStyle w:val="ConsPlusNormal"/>
        <w:jc w:val="right"/>
      </w:pPr>
      <w:r>
        <w:t>Российской Федерации</w:t>
      </w:r>
    </w:p>
    <w:p w14:paraId="71CEEE18" w14:textId="77777777" w:rsidR="008A331D" w:rsidRDefault="008A331D">
      <w:pPr>
        <w:pStyle w:val="ConsPlusNormal"/>
        <w:jc w:val="right"/>
      </w:pPr>
      <w:r>
        <w:t>В.ПУТИН</w:t>
      </w:r>
    </w:p>
    <w:p w14:paraId="2A91028F" w14:textId="77777777" w:rsidR="008A331D" w:rsidRDefault="008A331D">
      <w:pPr>
        <w:pStyle w:val="ConsPlusNormal"/>
        <w:ind w:firstLine="540"/>
        <w:jc w:val="both"/>
      </w:pPr>
    </w:p>
    <w:p w14:paraId="181BFAE6" w14:textId="77777777" w:rsidR="008A331D" w:rsidRDefault="008A331D">
      <w:pPr>
        <w:pStyle w:val="ConsPlusNormal"/>
        <w:ind w:firstLine="540"/>
        <w:jc w:val="both"/>
      </w:pPr>
    </w:p>
    <w:p w14:paraId="0474FFF5" w14:textId="77777777" w:rsidR="008A331D" w:rsidRDefault="008A331D">
      <w:pPr>
        <w:pStyle w:val="ConsPlusNormal"/>
        <w:ind w:firstLine="540"/>
        <w:jc w:val="both"/>
      </w:pPr>
    </w:p>
    <w:p w14:paraId="178C088A" w14:textId="77777777" w:rsidR="008A331D" w:rsidRDefault="008A331D">
      <w:pPr>
        <w:pStyle w:val="ConsPlusNormal"/>
        <w:ind w:firstLine="540"/>
        <w:jc w:val="both"/>
      </w:pPr>
    </w:p>
    <w:p w14:paraId="723041E3" w14:textId="77777777" w:rsidR="008A331D" w:rsidRDefault="008A331D">
      <w:pPr>
        <w:pStyle w:val="ConsPlusNormal"/>
        <w:ind w:firstLine="540"/>
        <w:jc w:val="both"/>
      </w:pPr>
    </w:p>
    <w:p w14:paraId="405CA4AA" w14:textId="77777777" w:rsidR="008A331D" w:rsidRDefault="008A331D">
      <w:pPr>
        <w:pStyle w:val="ConsPlusNormal"/>
        <w:jc w:val="right"/>
        <w:outlineLvl w:val="0"/>
      </w:pPr>
      <w:r>
        <w:t>Утверждено</w:t>
      </w:r>
    </w:p>
    <w:p w14:paraId="3D25E9B2" w14:textId="77777777" w:rsidR="008A331D" w:rsidRDefault="008A331D">
      <w:pPr>
        <w:pStyle w:val="ConsPlusNormal"/>
        <w:jc w:val="right"/>
      </w:pPr>
      <w:r>
        <w:t>Постановлением Правительства</w:t>
      </w:r>
    </w:p>
    <w:p w14:paraId="728326A1" w14:textId="77777777" w:rsidR="008A331D" w:rsidRDefault="008A331D">
      <w:pPr>
        <w:pStyle w:val="ConsPlusNormal"/>
        <w:jc w:val="right"/>
      </w:pPr>
      <w:r>
        <w:t>Российской Федерации</w:t>
      </w:r>
    </w:p>
    <w:p w14:paraId="2C6DEDF1" w14:textId="77777777" w:rsidR="008A331D" w:rsidRDefault="008A331D">
      <w:pPr>
        <w:pStyle w:val="ConsPlusNormal"/>
        <w:jc w:val="right"/>
      </w:pPr>
      <w:r>
        <w:t>от 9 апреля 2010 г. N 219</w:t>
      </w:r>
    </w:p>
    <w:p w14:paraId="104E0F58" w14:textId="77777777" w:rsidR="008A331D" w:rsidRDefault="008A331D">
      <w:pPr>
        <w:pStyle w:val="ConsPlusNormal"/>
        <w:jc w:val="right"/>
      </w:pPr>
    </w:p>
    <w:p w14:paraId="1DAF5FD0" w14:textId="77777777" w:rsidR="008A331D" w:rsidRDefault="008A331D">
      <w:pPr>
        <w:pStyle w:val="ConsPlusTitle"/>
        <w:jc w:val="center"/>
      </w:pPr>
      <w:bookmarkStart w:id="0" w:name="P34"/>
      <w:bookmarkEnd w:id="0"/>
      <w:r>
        <w:t>ПОЛОЖЕНИЕ</w:t>
      </w:r>
    </w:p>
    <w:p w14:paraId="6BFB74EB" w14:textId="77777777" w:rsidR="008A331D" w:rsidRDefault="008A331D">
      <w:pPr>
        <w:pStyle w:val="ConsPlusTitle"/>
        <w:jc w:val="center"/>
      </w:pPr>
      <w:r>
        <w:t>О ГОСУДАРСТВЕННОЙ ПОДДЕРЖКЕ РАЗВИТИЯ ИННОВАЦИОННОЙ</w:t>
      </w:r>
    </w:p>
    <w:p w14:paraId="28C14AB7" w14:textId="77777777" w:rsidR="008A331D" w:rsidRDefault="008A331D">
      <w:pPr>
        <w:pStyle w:val="ConsPlusTitle"/>
        <w:jc w:val="center"/>
      </w:pPr>
      <w:r>
        <w:t>ИНФРАСТРУКТУРЫ, ВКЛЮЧАЯ ПОДДЕРЖКУ МАЛОГО ИННОВАЦИОННОГО</w:t>
      </w:r>
    </w:p>
    <w:p w14:paraId="1A5C2553" w14:textId="77777777" w:rsidR="008A331D" w:rsidRDefault="008A331D">
      <w:pPr>
        <w:pStyle w:val="ConsPlusTitle"/>
        <w:jc w:val="center"/>
      </w:pPr>
      <w:r>
        <w:t>ПРЕДПРИНИМАТЕЛЬСТВА, В ФЕДЕРАЛЬНЫХ ОБРАЗОВАТЕЛЬНЫХ</w:t>
      </w:r>
    </w:p>
    <w:p w14:paraId="5C10A8A2" w14:textId="77777777" w:rsidR="008A331D" w:rsidRDefault="008A331D">
      <w:pPr>
        <w:pStyle w:val="ConsPlusTitle"/>
        <w:jc w:val="center"/>
      </w:pPr>
      <w:r>
        <w:t>УЧРЕЖДЕНИЯХ ВЫСШЕГО ПРОФЕССИОНАЛЬНОГО ОБРАЗОВАНИЯ</w:t>
      </w:r>
    </w:p>
    <w:p w14:paraId="062233A2" w14:textId="77777777" w:rsidR="008A331D" w:rsidRDefault="008A33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331D" w14:paraId="6803681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38D17" w14:textId="77777777" w:rsidR="008A331D" w:rsidRDefault="008A33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890E3" w14:textId="77777777" w:rsidR="008A331D" w:rsidRDefault="008A33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0B0CA9" w14:textId="77777777" w:rsidR="008A331D" w:rsidRDefault="008A33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EF19214" w14:textId="77777777" w:rsidR="008A331D" w:rsidRDefault="008A33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25.05.2016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DC536" w14:textId="77777777" w:rsidR="008A331D" w:rsidRDefault="008A331D">
            <w:pPr>
              <w:pStyle w:val="ConsPlusNormal"/>
            </w:pPr>
          </w:p>
        </w:tc>
      </w:tr>
    </w:tbl>
    <w:p w14:paraId="65BCC1B2" w14:textId="77777777" w:rsidR="008A331D" w:rsidRDefault="008A331D">
      <w:pPr>
        <w:pStyle w:val="ConsPlusNormal"/>
        <w:jc w:val="center"/>
      </w:pPr>
    </w:p>
    <w:p w14:paraId="155FC23A" w14:textId="77777777" w:rsidR="008A331D" w:rsidRDefault="008A331D">
      <w:pPr>
        <w:pStyle w:val="ConsPlusNormal"/>
        <w:jc w:val="center"/>
        <w:outlineLvl w:val="1"/>
      </w:pPr>
      <w:r>
        <w:t>I. Общие положения</w:t>
      </w:r>
    </w:p>
    <w:p w14:paraId="15AAE884" w14:textId="77777777" w:rsidR="008A331D" w:rsidRDefault="008A331D">
      <w:pPr>
        <w:pStyle w:val="ConsPlusNormal"/>
        <w:jc w:val="center"/>
      </w:pPr>
    </w:p>
    <w:p w14:paraId="58A6C154" w14:textId="77777777" w:rsidR="008A331D" w:rsidRDefault="008A331D">
      <w:pPr>
        <w:pStyle w:val="ConsPlusNormal"/>
        <w:ind w:firstLine="540"/>
        <w:jc w:val="both"/>
      </w:pPr>
      <w:bookmarkStart w:id="1" w:name="P44"/>
      <w:bookmarkEnd w:id="1"/>
      <w:r>
        <w:t>1. Государственная поддержка развития инновационной инфраструктуры, включая поддержку малого инновационного предпринимательства, в федеральных образовательных учреждениях высшего профессионального образования (далее соответственно - государственная поддержка развития инновационной инфраструктуры образовательных учреждений, образовательное учреждение) осуществляется в целях формирования инновационной среды, развития взаимодействия между образовательными учреждениями и промышленными предприятиями, поддержки создания хозяйственных обществ, учреждаемых в соответствии с пунктом 8 статьи 27 Федерального закона "О высшем и послевузовском профессиональном образовании".</w:t>
      </w:r>
    </w:p>
    <w:p w14:paraId="1053A842" w14:textId="77777777" w:rsidR="008A331D" w:rsidRDefault="008A331D">
      <w:pPr>
        <w:pStyle w:val="ConsPlusNormal"/>
        <w:spacing w:before="240"/>
        <w:ind w:firstLine="540"/>
        <w:jc w:val="both"/>
      </w:pPr>
      <w:r>
        <w:t>2. Бюджетные ассигнования на государственную поддержку развития инновационной инфраструктуры образовательных учреждений выделяются для финансирования расходов:</w:t>
      </w:r>
    </w:p>
    <w:p w14:paraId="746A9F4D" w14:textId="77777777" w:rsidR="008A331D" w:rsidRDefault="008A331D">
      <w:pPr>
        <w:pStyle w:val="ConsPlusNormal"/>
        <w:spacing w:before="240"/>
        <w:ind w:firstLine="540"/>
        <w:jc w:val="both"/>
      </w:pPr>
      <w:r>
        <w:t xml:space="preserve">а) на развитие объектов инновационной инфраструктуры в образовательных учреждениях (бизнес-инкубаторов, технопарков, </w:t>
      </w:r>
      <w:proofErr w:type="spellStart"/>
      <w:r>
        <w:t>технопарковых</w:t>
      </w:r>
      <w:proofErr w:type="spellEnd"/>
      <w:r>
        <w:t xml:space="preserve"> зон, инновационно-технологических центров, инжиниринговых центров, центров сертификации, центров трансфера технологий, центров коллективного пользования, центров научно-технической информации, центров инновационного консалтинга и других объектов инновационной инфраструктуры) и их оснащение современным оборудованием, включая его техническую эксплуатацию, и программным обеспечением, необходимыми для внедрения результатов научно-технической и интеллектуальной деятельности, исключительные права на которые принадлежат образовательным учреждениям;</w:t>
      </w:r>
    </w:p>
    <w:p w14:paraId="396E3712" w14:textId="77777777" w:rsidR="008A331D" w:rsidRDefault="008A331D">
      <w:pPr>
        <w:pStyle w:val="ConsPlusNormal"/>
        <w:spacing w:before="240"/>
        <w:ind w:firstLine="540"/>
        <w:jc w:val="both"/>
      </w:pPr>
      <w:r>
        <w:lastRenderedPageBreak/>
        <w:t>б) на правовую охрану результатов интеллектуальной деятельности образовательного учреждения и оценку результатов интеллектуальной деятельности, исключительные права на которые принадлежат образовательным учреждениям;</w:t>
      </w:r>
    </w:p>
    <w:p w14:paraId="54438F2B" w14:textId="77777777" w:rsidR="008A331D" w:rsidRDefault="008A331D">
      <w:pPr>
        <w:pStyle w:val="ConsPlusNormal"/>
        <w:spacing w:before="240"/>
        <w:ind w:firstLine="540"/>
        <w:jc w:val="both"/>
      </w:pPr>
      <w:r>
        <w:t>в) на реализацию и разработку целевых программ подготовки и повышения квалификации кадров в сфере малого инновационного предпринимательства, в том числе для студентов, аспирантов и молодых ученых, а также разработку учебно-методологического и научно-методического обеспечения для субъектов малого и среднего предпринимательства;</w:t>
      </w:r>
    </w:p>
    <w:p w14:paraId="3ED85876" w14:textId="77777777" w:rsidR="008A331D" w:rsidRDefault="008A331D">
      <w:pPr>
        <w:pStyle w:val="ConsPlusNormal"/>
        <w:spacing w:before="240"/>
        <w:ind w:firstLine="540"/>
        <w:jc w:val="both"/>
      </w:pPr>
      <w:r>
        <w:t>г) на стажировку и повышение квалификации сотрудников образовательных учреждений в сфере инновационного предпринимательства и трансфера технологий в иностранных университетах, имеющих эффективную инновационную инфраструктуру;</w:t>
      </w:r>
    </w:p>
    <w:p w14:paraId="0CC679AB" w14:textId="77777777" w:rsidR="008A331D" w:rsidRDefault="008A331D">
      <w:pPr>
        <w:pStyle w:val="ConsPlusNormal"/>
        <w:spacing w:before="240"/>
        <w:ind w:firstLine="540"/>
        <w:jc w:val="both"/>
      </w:pPr>
      <w:r>
        <w:t>д) на консалтинговые услуги иностранных и российских экспертов в сфере трансфера технологий, создание и развитие малых инновационных компаний, включая привлечение профессорско-преподавательского состава к нормативно-методическому и практическому обеспечению создания таких компаний.</w:t>
      </w:r>
    </w:p>
    <w:p w14:paraId="35363D95" w14:textId="77777777" w:rsidR="008A331D" w:rsidRDefault="008A331D">
      <w:pPr>
        <w:pStyle w:val="ConsPlusNormal"/>
        <w:spacing w:before="240"/>
        <w:ind w:firstLine="540"/>
        <w:jc w:val="both"/>
      </w:pPr>
      <w:r>
        <w:t>3. Государственная поддержка развития инновационной инфраструктуры образовательных учреждений осуществляется на основе конкурсного отбора программ развития инновационной инфраструктуры, включая поддержку малого инновационного предпринимательства, федеральных образовательных учреждений высшего профессионального образования (далее - программы развития инновационной инфраструктуры образовательных учреждений).</w:t>
      </w:r>
    </w:p>
    <w:p w14:paraId="7CE55A43" w14:textId="77777777" w:rsidR="008A331D" w:rsidRDefault="008A331D">
      <w:pPr>
        <w:pStyle w:val="ConsPlusNormal"/>
        <w:spacing w:before="240"/>
        <w:ind w:firstLine="540"/>
        <w:jc w:val="both"/>
      </w:pPr>
      <w:r>
        <w:t>Конкурс является открытым.</w:t>
      </w:r>
    </w:p>
    <w:p w14:paraId="05C4B414" w14:textId="77777777" w:rsidR="008A331D" w:rsidRDefault="008A331D">
      <w:pPr>
        <w:pStyle w:val="ConsPlusNormal"/>
        <w:spacing w:before="240"/>
        <w:ind w:firstLine="540"/>
        <w:jc w:val="both"/>
      </w:pPr>
      <w:r>
        <w:t>На реализацию программы развития инновационной инфраструктуры образовательного учреждения выделяются бюджетные ассигнования на срок до 3 лет с объемом финансирования до 50 млн. рублей в год.</w:t>
      </w:r>
    </w:p>
    <w:p w14:paraId="663D20EE" w14:textId="77777777" w:rsidR="008A331D" w:rsidRDefault="008A331D">
      <w:pPr>
        <w:pStyle w:val="ConsPlusNormal"/>
        <w:spacing w:before="240"/>
        <w:ind w:firstLine="540"/>
        <w:jc w:val="both"/>
      </w:pPr>
      <w:r>
        <w:t xml:space="preserve">4. Участниками конкурса могут быть образовательные учреждения, выполняющие фундаментальные и прикладные научные исследования по </w:t>
      </w:r>
      <w:hyperlink r:id="rId11">
        <w:r>
          <w:rPr>
            <w:color w:val="0000FF"/>
          </w:rPr>
          <w:t>приоритетным направлениям</w:t>
        </w:r>
      </w:hyperlink>
      <w:r>
        <w:t xml:space="preserve"> развития науки, техники и технологий в Российской Федерации, эффективно реализующие образовательные программы высшего профессионального и послевузовского профессионального образования и комплекс мер по развитию инновационной инфраструктуры.</w:t>
      </w:r>
    </w:p>
    <w:p w14:paraId="5225371B" w14:textId="77777777" w:rsidR="008A331D" w:rsidRDefault="008A331D">
      <w:pPr>
        <w:pStyle w:val="ConsPlusNormal"/>
        <w:spacing w:before="240"/>
        <w:ind w:firstLine="540"/>
        <w:jc w:val="both"/>
      </w:pPr>
      <w:r>
        <w:t>Образовательное учреждение имеет право подать одну заявку на участие в конкурсе.</w:t>
      </w:r>
    </w:p>
    <w:p w14:paraId="78BFEF2E" w14:textId="77777777" w:rsidR="008A331D" w:rsidRDefault="008A331D">
      <w:pPr>
        <w:pStyle w:val="ConsPlusNormal"/>
        <w:spacing w:before="240"/>
        <w:ind w:firstLine="540"/>
        <w:jc w:val="both"/>
      </w:pPr>
      <w:r>
        <w:t>5. Конкурсный отбор программ развития инновационной инфраструктуры образовательных учреждений, обеспечивающей создание и развитие малых инновационных предприятий, а также выпуск высокотехнологичной продукции, осуществляется на основе анализа научного, образовательного и инновационного потенциала образовательных учреждений за последние 3 года и представленных таких программ развития.</w:t>
      </w:r>
    </w:p>
    <w:p w14:paraId="7647B8E2" w14:textId="77777777" w:rsidR="008A331D" w:rsidRDefault="008A331D">
      <w:pPr>
        <w:pStyle w:val="ConsPlusNormal"/>
        <w:spacing w:before="240"/>
        <w:ind w:firstLine="540"/>
        <w:jc w:val="both"/>
      </w:pPr>
      <w:r>
        <w:t>6. Основными показателями оценки выполнения программы развития инновационной инфраструктуры образовательного учреждения являются:</w:t>
      </w:r>
    </w:p>
    <w:p w14:paraId="388CBC00" w14:textId="77777777" w:rsidR="008A331D" w:rsidRDefault="008A331D">
      <w:pPr>
        <w:pStyle w:val="ConsPlusNormal"/>
        <w:spacing w:before="240"/>
        <w:ind w:firstLine="540"/>
        <w:jc w:val="both"/>
      </w:pPr>
      <w:r>
        <w:lastRenderedPageBreak/>
        <w:t>а) комплексность созданной инновационной инфраструктуры образовательного учреждения и объем выполняемых на ее базе работ и услуг;</w:t>
      </w:r>
    </w:p>
    <w:p w14:paraId="0A151642" w14:textId="77777777" w:rsidR="008A331D" w:rsidRDefault="008A331D">
      <w:pPr>
        <w:pStyle w:val="ConsPlusNormal"/>
        <w:spacing w:before="240"/>
        <w:ind w:firstLine="540"/>
        <w:jc w:val="both"/>
      </w:pPr>
      <w:r>
        <w:t>б) эффективно действующая система регистрации и учета результатов интеллектуальной деятельности;</w:t>
      </w:r>
    </w:p>
    <w:p w14:paraId="660395AD" w14:textId="77777777" w:rsidR="008A331D" w:rsidRDefault="008A331D">
      <w:pPr>
        <w:pStyle w:val="ConsPlusNormal"/>
        <w:spacing w:before="240"/>
        <w:ind w:firstLine="540"/>
        <w:jc w:val="both"/>
      </w:pPr>
      <w:r>
        <w:t>в) количество результатов интеллектуальной деятельности, принятых к бюджетному учету;</w:t>
      </w:r>
    </w:p>
    <w:p w14:paraId="3291F46D" w14:textId="77777777" w:rsidR="008A331D" w:rsidRDefault="008A331D">
      <w:pPr>
        <w:pStyle w:val="ConsPlusNormal"/>
        <w:spacing w:before="240"/>
        <w:ind w:firstLine="540"/>
        <w:jc w:val="both"/>
      </w:pPr>
      <w:r>
        <w:t>г) количество хозяйственных обществ, созданных образовательным учреждением;</w:t>
      </w:r>
    </w:p>
    <w:p w14:paraId="245AC6A0" w14:textId="77777777" w:rsidR="008A331D" w:rsidRDefault="008A331D">
      <w:pPr>
        <w:pStyle w:val="ConsPlusNormal"/>
        <w:spacing w:before="240"/>
        <w:ind w:firstLine="540"/>
        <w:jc w:val="both"/>
      </w:pPr>
      <w:r>
        <w:t>д) количество рабочих мест в созданных инновационной инфраструктуре и хозяйственных обществах;</w:t>
      </w:r>
    </w:p>
    <w:p w14:paraId="4982B779" w14:textId="77777777" w:rsidR="008A331D" w:rsidRDefault="008A331D">
      <w:pPr>
        <w:pStyle w:val="ConsPlusNormal"/>
        <w:spacing w:before="240"/>
        <w:ind w:firstLine="540"/>
        <w:jc w:val="both"/>
      </w:pPr>
      <w:r>
        <w:t>е) количество студентов, аспирантов и представителей профессорско-преподавательского состава, участвующих в работе хозяйственных обществ;</w:t>
      </w:r>
    </w:p>
    <w:p w14:paraId="36C58482" w14:textId="77777777" w:rsidR="008A331D" w:rsidRDefault="008A331D">
      <w:pPr>
        <w:pStyle w:val="ConsPlusNormal"/>
        <w:spacing w:before="240"/>
        <w:ind w:firstLine="540"/>
        <w:jc w:val="both"/>
      </w:pPr>
      <w:r>
        <w:t>ж) количество реализуемых созданными хозяйственными обществами проектов, поддержанных Фондом содействия развитию малых форм предприятий в научно-технической сфере и другими организациями, а также объем привлеченных внебюджетных средств;</w:t>
      </w:r>
    </w:p>
    <w:p w14:paraId="52794A1D" w14:textId="77777777" w:rsidR="008A331D" w:rsidRDefault="008A331D">
      <w:pPr>
        <w:pStyle w:val="ConsPlusNormal"/>
        <w:spacing w:before="240"/>
        <w:ind w:firstLine="540"/>
        <w:jc w:val="both"/>
      </w:pPr>
      <w:r>
        <w:t>з) объем научно-исследовательских и научно-конструкторских работ, выполняемых в образовательном учреждении;</w:t>
      </w:r>
    </w:p>
    <w:p w14:paraId="121D210A" w14:textId="77777777" w:rsidR="008A331D" w:rsidRDefault="008A331D">
      <w:pPr>
        <w:pStyle w:val="ConsPlusNormal"/>
        <w:spacing w:before="240"/>
        <w:ind w:firstLine="540"/>
        <w:jc w:val="both"/>
      </w:pPr>
      <w:r>
        <w:t>и) количество подготовленных и повысивших квалификацию инновационно-ориентированных кадров для малого и среднего инновационного предпринимательства по программам, разработанным в образовательном учреждении;</w:t>
      </w:r>
    </w:p>
    <w:p w14:paraId="028942B2" w14:textId="77777777" w:rsidR="008A331D" w:rsidRDefault="008A331D">
      <w:pPr>
        <w:pStyle w:val="ConsPlusNormal"/>
        <w:spacing w:before="240"/>
        <w:ind w:firstLine="540"/>
        <w:jc w:val="both"/>
      </w:pPr>
      <w:r>
        <w:t>к) численность профессорско-преподавательского состава и сотрудников образовательного учреждения, прошедших стажировки и программы повышения квалификации в сфере инновационного предпринимательства и трансфера технологий на базе объектов инновационной инфраструктуры ведущих иностранных университетов;</w:t>
      </w:r>
    </w:p>
    <w:p w14:paraId="66D053C5" w14:textId="77777777" w:rsidR="008A331D" w:rsidRDefault="008A331D">
      <w:pPr>
        <w:pStyle w:val="ConsPlusNormal"/>
        <w:spacing w:before="240"/>
        <w:ind w:firstLine="540"/>
        <w:jc w:val="both"/>
      </w:pPr>
      <w:r>
        <w:t>л) объем высокотехнологичной продукции, созданной с использованием элементов инновационной инфраструктуры образовательного учреждения.</w:t>
      </w:r>
    </w:p>
    <w:p w14:paraId="612A93BE" w14:textId="77777777" w:rsidR="008A331D" w:rsidRDefault="008A331D">
      <w:pPr>
        <w:pStyle w:val="ConsPlusNormal"/>
        <w:ind w:firstLine="540"/>
        <w:jc w:val="both"/>
      </w:pPr>
    </w:p>
    <w:p w14:paraId="3972D570" w14:textId="77777777" w:rsidR="008A331D" w:rsidRDefault="008A331D">
      <w:pPr>
        <w:pStyle w:val="ConsPlusNormal"/>
        <w:jc w:val="center"/>
        <w:outlineLvl w:val="1"/>
      </w:pPr>
      <w:r>
        <w:t>II. Организация проведения конкурса</w:t>
      </w:r>
    </w:p>
    <w:p w14:paraId="0572F55E" w14:textId="77777777" w:rsidR="008A331D" w:rsidRDefault="008A331D">
      <w:pPr>
        <w:pStyle w:val="ConsPlusNormal"/>
        <w:jc w:val="center"/>
      </w:pPr>
    </w:p>
    <w:p w14:paraId="263BDC29" w14:textId="77777777" w:rsidR="008A331D" w:rsidRDefault="008A331D">
      <w:pPr>
        <w:pStyle w:val="ConsPlusNormal"/>
        <w:ind w:firstLine="540"/>
        <w:jc w:val="both"/>
      </w:pPr>
      <w:r>
        <w:t>7. Министерство образования и науки Российской Федерации:</w:t>
      </w:r>
    </w:p>
    <w:p w14:paraId="6179CF88" w14:textId="77777777" w:rsidR="008A331D" w:rsidRDefault="008A331D">
      <w:pPr>
        <w:pStyle w:val="ConsPlusNormal"/>
        <w:spacing w:before="240"/>
        <w:ind w:firstLine="540"/>
        <w:jc w:val="both"/>
      </w:pPr>
      <w:r>
        <w:t>а) принимает решение о проведении конкурса и объявляет о его проведении;</w:t>
      </w:r>
    </w:p>
    <w:p w14:paraId="191B8EEB" w14:textId="77777777" w:rsidR="008A331D" w:rsidRDefault="008A331D">
      <w:pPr>
        <w:pStyle w:val="ConsPlusNormal"/>
        <w:spacing w:before="240"/>
        <w:ind w:firstLine="540"/>
        <w:jc w:val="both"/>
      </w:pPr>
      <w:r>
        <w:t xml:space="preserve">б) утверждает </w:t>
      </w:r>
      <w:hyperlink r:id="rId12">
        <w:r>
          <w:rPr>
            <w:color w:val="0000FF"/>
          </w:rPr>
          <w:t>положение</w:t>
        </w:r>
      </w:hyperlink>
      <w:r>
        <w:t xml:space="preserve"> о конкурсе;</w:t>
      </w:r>
    </w:p>
    <w:p w14:paraId="5146802C" w14:textId="77777777" w:rsidR="008A331D" w:rsidRDefault="008A331D">
      <w:pPr>
        <w:pStyle w:val="ConsPlusNormal"/>
        <w:spacing w:before="240"/>
        <w:ind w:firstLine="540"/>
        <w:jc w:val="both"/>
      </w:pPr>
      <w:r>
        <w:t>в) создает конкурсную комиссию и утверждает положение о ней и ее состав;</w:t>
      </w:r>
    </w:p>
    <w:p w14:paraId="18AFF7AC" w14:textId="77777777" w:rsidR="008A331D" w:rsidRDefault="008A331D">
      <w:pPr>
        <w:pStyle w:val="ConsPlusNormal"/>
        <w:spacing w:before="240"/>
        <w:ind w:firstLine="540"/>
        <w:jc w:val="both"/>
      </w:pPr>
      <w:r>
        <w:t>г) на основании решения конкурсной комиссии утверждает перечень образовательных учреждений - победителей конкурса;</w:t>
      </w:r>
    </w:p>
    <w:p w14:paraId="31BD333D" w14:textId="77777777" w:rsidR="008A331D" w:rsidRDefault="008A331D">
      <w:pPr>
        <w:pStyle w:val="ConsPlusNormal"/>
        <w:spacing w:before="240"/>
        <w:ind w:firstLine="540"/>
        <w:jc w:val="both"/>
      </w:pPr>
      <w:r>
        <w:t>д) осуществляет контроль за проведением конкурса;</w:t>
      </w:r>
    </w:p>
    <w:p w14:paraId="42637604" w14:textId="77777777" w:rsidR="008A331D" w:rsidRDefault="008A331D">
      <w:pPr>
        <w:pStyle w:val="ConsPlusNormal"/>
        <w:spacing w:before="240"/>
        <w:ind w:firstLine="540"/>
        <w:jc w:val="both"/>
      </w:pPr>
      <w:r>
        <w:lastRenderedPageBreak/>
        <w:t>е) извещает участников конкурса о его результатах;</w:t>
      </w:r>
    </w:p>
    <w:p w14:paraId="7CB33C89" w14:textId="77777777" w:rsidR="008A331D" w:rsidRDefault="008A331D">
      <w:pPr>
        <w:pStyle w:val="ConsPlusNormal"/>
        <w:spacing w:before="240"/>
        <w:ind w:firstLine="540"/>
        <w:jc w:val="both"/>
      </w:pPr>
      <w:r>
        <w:t>ж) публикует извещение о начале и об условиях конкурса на официальном сайте Министерства образования и науки Российской Федерации в сети Интернет.</w:t>
      </w:r>
    </w:p>
    <w:p w14:paraId="03263FBF" w14:textId="77777777" w:rsidR="008A331D" w:rsidRDefault="008A331D">
      <w:pPr>
        <w:pStyle w:val="ConsPlusNormal"/>
        <w:spacing w:before="240"/>
        <w:ind w:firstLine="540"/>
        <w:jc w:val="both"/>
      </w:pPr>
      <w:r>
        <w:t>8. Конкурсная комиссия создает экспертную комиссию, которая рассматривает поступившие на конкурс программы развития инновационной инфраструктуры образовательных учреждений и проверяет их на соответствие условиям конкурса.</w:t>
      </w:r>
    </w:p>
    <w:p w14:paraId="6D682C1F" w14:textId="77777777" w:rsidR="008A331D" w:rsidRDefault="008A331D">
      <w:pPr>
        <w:pStyle w:val="ConsPlusNormal"/>
        <w:spacing w:before="240"/>
        <w:ind w:firstLine="540"/>
        <w:jc w:val="both"/>
      </w:pPr>
      <w:r>
        <w:t>Экспертная комиссия проводит экспертизу, в том числе с привлечением независимых экспертов, программ развития инновационной инфраструктуры образовательных учреждений на соответствие условиям конкурса.</w:t>
      </w:r>
    </w:p>
    <w:p w14:paraId="507181C5" w14:textId="77777777" w:rsidR="008A331D" w:rsidRDefault="008A331D">
      <w:pPr>
        <w:pStyle w:val="ConsPlusNormal"/>
        <w:spacing w:before="240"/>
        <w:ind w:firstLine="540"/>
        <w:jc w:val="both"/>
      </w:pPr>
      <w:r>
        <w:t>Результаты экспертизы направляются экспертной комиссией в конкурсную комиссию.</w:t>
      </w:r>
    </w:p>
    <w:p w14:paraId="2D8C51B0" w14:textId="77777777" w:rsidR="008A331D" w:rsidRDefault="008A331D">
      <w:pPr>
        <w:pStyle w:val="ConsPlusNormal"/>
        <w:spacing w:before="240"/>
        <w:ind w:firstLine="540"/>
        <w:jc w:val="both"/>
      </w:pPr>
      <w:r>
        <w:t>9. По результатам экспертизы программ развития инновационной инфраструктуры образовательных учреждений конкурсная комиссия определяет победителей конкурса и утверждает протокол о его победителях.</w:t>
      </w:r>
    </w:p>
    <w:p w14:paraId="7B268EB9" w14:textId="77777777" w:rsidR="008A331D" w:rsidRDefault="008A331D">
      <w:pPr>
        <w:pStyle w:val="ConsPlusNormal"/>
        <w:spacing w:before="240"/>
        <w:ind w:firstLine="540"/>
        <w:jc w:val="both"/>
      </w:pPr>
      <w:r>
        <w:t>10. Информация об образовательных учреждениях - победителях конкурса и о его итогах размещается на официальном сайте Министерства образования и науки Российской Федерации в сети Интернет не позднее 10 дней со дня утверждения конкурсной комиссией протокола о победителях конкурса.</w:t>
      </w:r>
    </w:p>
    <w:p w14:paraId="113E3B7B" w14:textId="77777777" w:rsidR="008A331D" w:rsidRDefault="008A331D">
      <w:pPr>
        <w:pStyle w:val="ConsPlusNormal"/>
        <w:spacing w:before="240"/>
        <w:ind w:firstLine="540"/>
        <w:jc w:val="both"/>
      </w:pPr>
      <w:r>
        <w:t>11. В целях организационно-технического и информационного обеспечения конкурса и сопровождения государственной поддержки развития инновационной инфраструктуры образовательных учреждений Министерство образования и науки Российской Федерации отбирает на конкурсной основе специализированную организацию.</w:t>
      </w:r>
    </w:p>
    <w:p w14:paraId="1B7CA34B" w14:textId="77777777" w:rsidR="008A331D" w:rsidRDefault="008A331D">
      <w:pPr>
        <w:pStyle w:val="ConsPlusNormal"/>
        <w:spacing w:before="240"/>
        <w:ind w:firstLine="540"/>
        <w:jc w:val="both"/>
      </w:pPr>
      <w:r>
        <w:t>12. Специализированная организация осуществляет организационно-техническое, информационное и методическое обеспечение конкурса и деятельности конкурсной комиссии, а также организационно-техническое, информационное и методическое сопровождение государственной поддержки развития инновационной инфраструктуры образовательных учреждений, проведения экспертизы программ развития инновационной инфраструктуры образовательных учреждений, ведет подготовку данных для промежуточных и заключительных отчетов о результатах использования средств государственной поддержки.</w:t>
      </w:r>
    </w:p>
    <w:p w14:paraId="17914446" w14:textId="77777777" w:rsidR="008A331D" w:rsidRDefault="008A331D">
      <w:pPr>
        <w:pStyle w:val="ConsPlusNormal"/>
        <w:spacing w:before="240"/>
        <w:ind w:firstLine="540"/>
        <w:jc w:val="both"/>
      </w:pPr>
      <w:r>
        <w:t>С этой целью Министерству образования и науки Российской Федерации из общего объема бюджетных ассигнований, направленных на государственную поддержку развития инновационной инфраструктуры образовательных учреждений, выделяется:</w:t>
      </w:r>
    </w:p>
    <w:p w14:paraId="3AF4E49B" w14:textId="77777777" w:rsidR="008A331D" w:rsidRDefault="008A331D">
      <w:pPr>
        <w:pStyle w:val="ConsPlusNormal"/>
        <w:spacing w:before="240"/>
        <w:ind w:firstLine="540"/>
        <w:jc w:val="both"/>
      </w:pPr>
      <w:r>
        <w:t>в 2010 году - 15 млн. рублей;</w:t>
      </w:r>
    </w:p>
    <w:p w14:paraId="5FF2EA78" w14:textId="77777777" w:rsidR="008A331D" w:rsidRDefault="008A331D">
      <w:pPr>
        <w:pStyle w:val="ConsPlusNormal"/>
        <w:spacing w:before="240"/>
        <w:ind w:firstLine="540"/>
        <w:jc w:val="both"/>
      </w:pPr>
      <w:r>
        <w:t>в 2011 году - 10 млн. рублей;</w:t>
      </w:r>
    </w:p>
    <w:p w14:paraId="0519E779" w14:textId="77777777" w:rsidR="008A331D" w:rsidRDefault="008A331D">
      <w:pPr>
        <w:pStyle w:val="ConsPlusNormal"/>
        <w:spacing w:before="240"/>
        <w:ind w:firstLine="540"/>
        <w:jc w:val="both"/>
      </w:pPr>
      <w:r>
        <w:t>в 2012 году - 15 млн. рублей.</w:t>
      </w:r>
    </w:p>
    <w:p w14:paraId="4DD1B352" w14:textId="77777777" w:rsidR="008A331D" w:rsidRDefault="008A331D">
      <w:pPr>
        <w:pStyle w:val="ConsPlusNormal"/>
        <w:ind w:firstLine="540"/>
        <w:jc w:val="both"/>
      </w:pPr>
    </w:p>
    <w:p w14:paraId="00D92AA2" w14:textId="77777777" w:rsidR="008A331D" w:rsidRDefault="008A331D">
      <w:pPr>
        <w:pStyle w:val="ConsPlusNormal"/>
        <w:jc w:val="center"/>
        <w:outlineLvl w:val="1"/>
      </w:pPr>
      <w:r>
        <w:t>III. Порядок и условия финансирования программ развития</w:t>
      </w:r>
    </w:p>
    <w:p w14:paraId="26453429" w14:textId="77777777" w:rsidR="008A331D" w:rsidRDefault="008A331D">
      <w:pPr>
        <w:pStyle w:val="ConsPlusNormal"/>
        <w:jc w:val="center"/>
      </w:pPr>
      <w:r>
        <w:t>инновационной инфраструктуры образовательных учреждений</w:t>
      </w:r>
    </w:p>
    <w:p w14:paraId="47EEE249" w14:textId="77777777" w:rsidR="008A331D" w:rsidRDefault="008A331D">
      <w:pPr>
        <w:pStyle w:val="ConsPlusNormal"/>
        <w:ind w:firstLine="540"/>
        <w:jc w:val="both"/>
      </w:pPr>
    </w:p>
    <w:p w14:paraId="326BE43F" w14:textId="77777777" w:rsidR="008A331D" w:rsidRDefault="008A331D">
      <w:pPr>
        <w:pStyle w:val="ConsPlusNormal"/>
        <w:ind w:firstLine="540"/>
        <w:jc w:val="both"/>
      </w:pPr>
      <w:r>
        <w:lastRenderedPageBreak/>
        <w:t xml:space="preserve">13. Основанием для финансирования образовательных учреждений - победителей конкурса из федерального бюджета является решение конкурсной комиссии. Министерство образования и науки Российской Федерации в пределах бюджетных ассигнований и лимитов бюджетных обязательств на цели, указанные в </w:t>
      </w:r>
      <w:hyperlink w:anchor="P44">
        <w:r>
          <w:rPr>
            <w:color w:val="0000FF"/>
          </w:rPr>
          <w:t>пункте 1</w:t>
        </w:r>
      </w:hyperlink>
      <w:r>
        <w:t xml:space="preserve"> настоящего Положения, вносит предложения в Министерство финансов Российской Федерации о внесении изменений в сводную бюджетную роспись по главным распорядителям бюджетных средств, в ведении которых находятся образовательные учреждения - победители конкурса.</w:t>
      </w:r>
    </w:p>
    <w:p w14:paraId="70201F3F" w14:textId="77777777" w:rsidR="008A331D" w:rsidRDefault="008A331D">
      <w:pPr>
        <w:pStyle w:val="ConsPlusNormal"/>
        <w:spacing w:before="240"/>
        <w:ind w:firstLine="540"/>
        <w:jc w:val="both"/>
      </w:pPr>
      <w:r>
        <w:t>14. Финансирование образовательных учреждений - победителей конкурса из федерального бюджета осуществляется в виде дополнительных бюджетных ассигнований по смете либо в форме субсидий по подразделу "Высшее и послевузовское профессиональное образование" раздела "Образование" классификации расходов бюджетов.</w:t>
      </w:r>
    </w:p>
    <w:p w14:paraId="1B5BB657" w14:textId="77777777" w:rsidR="008A331D" w:rsidRDefault="008A331D">
      <w:pPr>
        <w:pStyle w:val="ConsPlusNormal"/>
        <w:spacing w:before="240"/>
        <w:ind w:firstLine="540"/>
        <w:jc w:val="both"/>
      </w:pPr>
      <w:r>
        <w:t>15. Главные распорядители бюджетных средств, в ведении которых находятся образовательные учреждения - победители конкурса, представляют отчетность Министерству образования и науки Российской Федерации об использовании выделенных бюджетных ассигнований ежеквартально, не позднее 15 числа месяца, следующего за отчетным кварталом.</w:t>
      </w:r>
    </w:p>
    <w:p w14:paraId="286EE439" w14:textId="77777777" w:rsidR="008A331D" w:rsidRDefault="008A331D">
      <w:pPr>
        <w:pStyle w:val="ConsPlusNormal"/>
        <w:spacing w:before="240"/>
        <w:ind w:firstLine="540"/>
        <w:jc w:val="both"/>
      </w:pPr>
      <w:r>
        <w:t>16. Контроль за целевым использованием бюджетных ассигнований осуществляют Министерство образования и науки Российской Федерации, федеральный орган исполнительной власти, осуществляющий функции по контролю и надзору в финансово-бюджетной сфере, и главные распорядители бюджетных средств, в ведении которых находятся российские образовательные учреждения - победители конкурса.</w:t>
      </w:r>
    </w:p>
    <w:p w14:paraId="41363686" w14:textId="77777777" w:rsidR="008A331D" w:rsidRDefault="008A331D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25.05.2016 N 464)</w:t>
      </w:r>
    </w:p>
    <w:p w14:paraId="57D68806" w14:textId="77777777" w:rsidR="008A331D" w:rsidRDefault="008A331D">
      <w:pPr>
        <w:pStyle w:val="ConsPlusNormal"/>
        <w:ind w:firstLine="540"/>
        <w:jc w:val="both"/>
      </w:pPr>
    </w:p>
    <w:p w14:paraId="5C2D23BF" w14:textId="77777777" w:rsidR="008A331D" w:rsidRDefault="008A331D">
      <w:pPr>
        <w:pStyle w:val="ConsPlusNormal"/>
        <w:ind w:firstLine="540"/>
        <w:jc w:val="both"/>
      </w:pPr>
    </w:p>
    <w:p w14:paraId="4AC140DC" w14:textId="77777777" w:rsidR="008A331D" w:rsidRDefault="008A33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2E21607" w14:textId="77777777" w:rsidR="008A331D" w:rsidRDefault="008A331D"/>
    <w:sectPr w:rsidR="008A331D" w:rsidSect="008A3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1D"/>
    <w:rsid w:val="00172484"/>
    <w:rsid w:val="008A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66CE"/>
  <w15:chartTrackingRefBased/>
  <w15:docId w15:val="{F9C112ED-D425-4D26-B4CB-8187A016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3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3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3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33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33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33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33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33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33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3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3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3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3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33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33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33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3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33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331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A33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33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33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8436&amp;dst=100011" TargetMode="External"/><Relationship Id="rId13" Type="http://schemas.openxmlformats.org/officeDocument/2006/relationships/hyperlink" Target="https://login.consultant.ru/link/?req=doc&amp;base=LAW&amp;n=292362&amp;dst=1000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06486&amp;dst=100363" TargetMode="External"/><Relationship Id="rId12" Type="http://schemas.openxmlformats.org/officeDocument/2006/relationships/hyperlink" Target="https://login.consultant.ru/link/?req=doc&amp;base=LAW&amp;n=103627&amp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92362&amp;dst=100071" TargetMode="External"/><Relationship Id="rId11" Type="http://schemas.openxmlformats.org/officeDocument/2006/relationships/hyperlink" Target="https://login.consultant.ru/link/?req=doc&amp;base=LAW&amp;n=190647&amp;dst=100015" TargetMode="External"/><Relationship Id="rId5" Type="http://schemas.openxmlformats.org/officeDocument/2006/relationships/hyperlink" Target="https://login.consultant.ru/link/?req=doc&amp;base=LAW&amp;n=114720&amp;dst=10000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92362&amp;dst=10007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14720&amp;dst=1000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2103</Words>
  <Characters>11990</Characters>
  <Application>Microsoft Office Word</Application>
  <DocSecurity>0</DocSecurity>
  <Lines>99</Lines>
  <Paragraphs>28</Paragraphs>
  <ScaleCrop>false</ScaleCrop>
  <Company/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ГЛ3ОИП</dc:creator>
  <cp:keywords/>
  <dc:description/>
  <cp:lastModifiedBy>ГЛ3ОИП</cp:lastModifiedBy>
  <cp:revision>1</cp:revision>
  <dcterms:created xsi:type="dcterms:W3CDTF">2025-07-15T07:38:00Z</dcterms:created>
  <dcterms:modified xsi:type="dcterms:W3CDTF">2025-07-15T07:45:00Z</dcterms:modified>
</cp:coreProperties>
</file>