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B4" w:rsidRPr="000C63B4" w:rsidRDefault="000C63B4">
      <w:pPr>
        <w:pStyle w:val="ConsPlusNormal"/>
        <w:spacing w:line="200" w:lineRule="auto"/>
        <w:jc w:val="center"/>
        <w:rPr>
          <w:rFonts w:ascii="Times New Roman" w:hAnsi="Times New Roman" w:cs="Times New Roman"/>
          <w:b/>
        </w:rPr>
      </w:pPr>
      <w:r w:rsidRPr="000C63B4">
        <w:rPr>
          <w:rFonts w:ascii="Times New Roman" w:hAnsi="Times New Roman" w:cs="Times New Roman"/>
          <w:b/>
        </w:rPr>
        <w:t>КОНВЕНЦИЯ</w:t>
      </w:r>
    </w:p>
    <w:p w:rsidR="000C63B4" w:rsidRPr="000C63B4" w:rsidRDefault="000C63B4">
      <w:pPr>
        <w:pStyle w:val="ConsPlusNormal"/>
        <w:spacing w:line="200" w:lineRule="auto"/>
        <w:jc w:val="center"/>
        <w:rPr>
          <w:rFonts w:ascii="Times New Roman" w:hAnsi="Times New Roman" w:cs="Times New Roman"/>
          <w:b/>
        </w:rPr>
      </w:pPr>
      <w:r w:rsidRPr="000C63B4">
        <w:rPr>
          <w:rFonts w:ascii="Times New Roman" w:hAnsi="Times New Roman" w:cs="Times New Roman"/>
          <w:b/>
        </w:rPr>
        <w:t>ПО ОХРАНЕ ПРОМЫШЛЕННОЙ СОБСТВЕННОСТИ</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от 20 марта 1883 года</w:t>
      </w:r>
      <w:bookmarkStart w:id="0" w:name="_GoBack"/>
      <w:bookmarkEnd w:id="0"/>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(пересмотрена в Брюсселе 14 декабря 1900 г., в Вашингтоне</w:t>
      </w:r>
      <w:proofErr w:type="gramEnd"/>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2 июня 1911 г., в Гааге 6 ноября 1925 г., в Лондоне 2 июня</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1934 г., в Лиссабоне 31 октября 1958 г. и в Стокгольме</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14 июля 1967 г. и изменена 2 октября 1979 г.)</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1" w:name="P11"/>
      <w:bookmarkEnd w:id="1"/>
      <w:r w:rsidRPr="000C63B4">
        <w:rPr>
          <w:rFonts w:ascii="Times New Roman" w:hAnsi="Times New Roman" w:cs="Times New Roman"/>
        </w:rPr>
        <w:t>Статья 1</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[Образование Союза; понятие промышленной</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собственности] &lt;*&gt;</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Страны, к которым применяется настоящая Конвенция, образуют Союз по охране промышленной собственности.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Объектами охраны промышленной собственности являются патенты на изобретения, полезные модели, промышленные образцы, товарные знаки, знаки обслуживания, фирменные наименования и указания происхождения или наименования места происхождения, а также пресечение недобросовестной конкуренции.</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(3) Промышленная собственность понимается в самом широком смысле и распространяется не только на промышленность и торговлю в собственном смысле слова, но также и на области сельскохозяйственного производства и добывающей промышленности и на все продукты промышленного или природного происхождения, как например: вино, зерно, табачный лист, фрукты, скот, ископаемые, минеральные воды, пиво, цветы, мука.</w:t>
      </w:r>
      <w:proofErr w:type="gramEnd"/>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К патентам на изобретения относятся различные виды промышленных патентов, признаваемых законодательством стран Союза, как например: ввозные патенты, патенты на усовершенствование, дополнительные патенты и свидетельства и т.п.</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&lt;*&gt; Статьям были присвоены заголовки для удобства пользования текстом. В подписанном (французском) тексте заголовков нет.</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[Национальный режим для граждан стран Союза]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(1) В отношении охраны промышленной собственности граждане каждой страны Союза пользуются во всех других странах Союза теми же преимуществами, которые предоставляются в настоящее время или будут предоставлены впоследствии соответствующими законами собственным гражданам, не ущемляя при этом прав, специально предусмотренных настоящей Конвенцией. </w:t>
      </w:r>
      <w:proofErr w:type="gramStart"/>
      <w:r w:rsidRPr="000C63B4">
        <w:rPr>
          <w:rFonts w:ascii="Times New Roman" w:hAnsi="Times New Roman" w:cs="Times New Roman"/>
        </w:rPr>
        <w:t>Исходя их этого их права будут</w:t>
      </w:r>
      <w:proofErr w:type="gramEnd"/>
      <w:r w:rsidRPr="000C63B4">
        <w:rPr>
          <w:rFonts w:ascii="Times New Roman" w:hAnsi="Times New Roman" w:cs="Times New Roman"/>
        </w:rPr>
        <w:t xml:space="preserve"> охраняться так же, как и права граждан данной страны, и они будут пользоваться теми же законными средствами защиты от всякого посягательства на их права, если при этом соблюдены условия и формальности, предписываемые собственным гражданам.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(2) </w:t>
      </w:r>
      <w:proofErr w:type="gramStart"/>
      <w:r w:rsidRPr="000C63B4">
        <w:rPr>
          <w:rFonts w:ascii="Times New Roman" w:hAnsi="Times New Roman" w:cs="Times New Roman"/>
        </w:rPr>
        <w:t>Однако</w:t>
      </w:r>
      <w:proofErr w:type="gramEnd"/>
      <w:r w:rsidRPr="000C63B4">
        <w:rPr>
          <w:rFonts w:ascii="Times New Roman" w:hAnsi="Times New Roman" w:cs="Times New Roman"/>
        </w:rPr>
        <w:t xml:space="preserve"> никакие условия о месте жительства или наличии предприятия в стране, где испрашивается охрана, не могут быть поставлены гражданам стран Союза в качестве предпосылки для пользования каким-либо из прав промышленной собственности.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Безусловно, сохраняются положения законодательства каждой из стран Союза, относящиеся к судебной и административной процедуре и к компетенции судебных и административных органов, а также к выбору местожительства или к назначению поверенного, соблюдение которых требуется на основании законов о промышленной собственности.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3</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[Приравнивание некоторых категорий лиц</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к гражданам стран Союза]</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К гражданам стран Союза приравниваются граждане стран, не участвующих в Союзе, которые имеют на территории одной из стран Союза местожительство или действительные и серьезные промышленные или торговые предприятия.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2" w:name="P38"/>
      <w:bookmarkEnd w:id="2"/>
      <w:r w:rsidRPr="000C63B4">
        <w:rPr>
          <w:rFonts w:ascii="Times New Roman" w:hAnsi="Times New Roman" w:cs="Times New Roman"/>
        </w:rPr>
        <w:t>Статья 4</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[A.</w:t>
      </w:r>
      <w:proofErr w:type="gramEnd"/>
      <w:r w:rsidRPr="000C63B4">
        <w:rPr>
          <w:rFonts w:ascii="Times New Roman" w:hAnsi="Times New Roman" w:cs="Times New Roman"/>
        </w:rPr>
        <w:t xml:space="preserve"> - I. Патенты, полезные модели, промышленные</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образцы, товарные знаки, авторские свидетельства:</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 xml:space="preserve">право приоритета. - G. </w:t>
      </w:r>
      <w:proofErr w:type="gramStart"/>
      <w:r w:rsidRPr="000C63B4">
        <w:rPr>
          <w:rFonts w:ascii="Times New Roman" w:hAnsi="Times New Roman" w:cs="Times New Roman"/>
        </w:rPr>
        <w:t>Патенты: разделение заявки]</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A. - (1) Любое лицо, надлежащим образом подавшее заявку на патент на изобретение, полезную </w:t>
      </w:r>
      <w:r w:rsidRPr="000C63B4">
        <w:rPr>
          <w:rFonts w:ascii="Times New Roman" w:hAnsi="Times New Roman" w:cs="Times New Roman"/>
        </w:rPr>
        <w:lastRenderedPageBreak/>
        <w:t>модель, промышленный образец или товарный знак в одной из стран Союза, или правопреемник этого лица пользуется для подачи заявки в других странах правом приоритета в течение сроков, указанных ниже.</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Основанием для возникновения права приоритета признается всякая подача заявки, имеющая силу правильно оформленной национальной подачи заявки в соответствии с национальным законодательством каждой страны Союза или с двусторонними или многосторонними соглашениями, заключенными между странами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Под правильно оформленной национальной подачей заявки следует понимать всякую подачу, которой достаточно для установления даты подачи заявки в соответствующей стране, какова бы ни была дальнейшая судьба этой заявки.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B. - </w:t>
      </w:r>
      <w:proofErr w:type="gramStart"/>
      <w:r w:rsidRPr="000C63B4">
        <w:rPr>
          <w:rFonts w:ascii="Times New Roman" w:hAnsi="Times New Roman" w:cs="Times New Roman"/>
        </w:rPr>
        <w:t>Вследствие этого последующая подача заявки в одной из прочих стран Союза до истечения этих сроков не может быть признана недействительной на основании действий, совершенных в этот промежуток времени, в частности, на основании другой подачи заявки, опубликования изобретения или его использования, выпуска в продажу экземпляров образца, применения знака, и эти действия не могут послужить основанием для возникновения какого-либо права третьих лиц</w:t>
      </w:r>
      <w:proofErr w:type="gramEnd"/>
      <w:r w:rsidRPr="000C63B4">
        <w:rPr>
          <w:rFonts w:ascii="Times New Roman" w:hAnsi="Times New Roman" w:cs="Times New Roman"/>
        </w:rPr>
        <w:t xml:space="preserve"> или какого-либо права личного владения. Права, приобретенные третьими лицами до дня первой заявки, которая служит основанием для права приоритета, сохраняются в соответствии с внутренним законодательством каждой страны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 (1) Упомянутые выше сроки приоритета составляют двенадцать месяцев для патентов на изобретения и для полезных моделей и шесть месяцев для промышленных образцов и товарных знаков.</w:t>
      </w:r>
    </w:p>
    <w:p w:rsidR="000C63B4" w:rsidRPr="000C63B4" w:rsidRDefault="000C63B4">
      <w:pPr>
        <w:pStyle w:val="ConsPlusNormal"/>
        <w:spacing w:before="200" w:line="200" w:lineRule="auto"/>
        <w:ind w:firstLine="540"/>
        <w:jc w:val="both"/>
        <w:rPr>
          <w:rFonts w:ascii="Times New Roman" w:hAnsi="Times New Roman" w:cs="Times New Roman"/>
        </w:rPr>
      </w:pPr>
      <w:bookmarkStart w:id="3" w:name="P49"/>
      <w:bookmarkEnd w:id="3"/>
      <w:r w:rsidRPr="000C63B4">
        <w:rPr>
          <w:rFonts w:ascii="Times New Roman" w:hAnsi="Times New Roman" w:cs="Times New Roman"/>
        </w:rPr>
        <w:t xml:space="preserve">(2) Отсчет этих сроков начинается </w:t>
      </w:r>
      <w:proofErr w:type="gramStart"/>
      <w:r w:rsidRPr="000C63B4">
        <w:rPr>
          <w:rFonts w:ascii="Times New Roman" w:hAnsi="Times New Roman" w:cs="Times New Roman"/>
        </w:rPr>
        <w:t>с даты подачи</w:t>
      </w:r>
      <w:proofErr w:type="gramEnd"/>
      <w:r w:rsidRPr="000C63B4">
        <w:rPr>
          <w:rFonts w:ascii="Times New Roman" w:hAnsi="Times New Roman" w:cs="Times New Roman"/>
        </w:rPr>
        <w:t xml:space="preserve"> первой заявки; день подачи в срок не включается.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Если последний день срока является по закону праздничным днем или днем, когда ведомство не открыто для приема заявок в той стране, где испрашивается охрана, срок продлевается до первого последующего рабочего дня.</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(4) Первой заявкой, дата подачи которой служит днем отсчета срока приоритета, должна считаться последующая заявка на тот же объект, что и первая предшествующая заявка в смысле приведенного выше </w:t>
      </w:r>
      <w:hyperlink w:anchor="P49">
        <w:r w:rsidRPr="000C63B4">
          <w:rPr>
            <w:rFonts w:ascii="Times New Roman" w:hAnsi="Times New Roman" w:cs="Times New Roman"/>
            <w:color w:val="0000FF"/>
          </w:rPr>
          <w:t>пункта (2),</w:t>
        </w:r>
      </w:hyperlink>
      <w:r w:rsidRPr="000C63B4">
        <w:rPr>
          <w:rFonts w:ascii="Times New Roman" w:hAnsi="Times New Roman" w:cs="Times New Roman"/>
        </w:rPr>
        <w:t xml:space="preserve"> поданная в той же стране Союза, в случае, если эта предшествующая заявка на день подачи последующей заявки была взята обратно, оставлена без движения или отклонена, не будучи доступной для публичного</w:t>
      </w:r>
      <w:proofErr w:type="gramEnd"/>
      <w:r w:rsidRPr="000C63B4">
        <w:rPr>
          <w:rFonts w:ascii="Times New Roman" w:hAnsi="Times New Roman" w:cs="Times New Roman"/>
        </w:rPr>
        <w:t xml:space="preserve"> ознакомления, а также при условии, что в отношении ее не </w:t>
      </w:r>
      <w:proofErr w:type="gramStart"/>
      <w:r w:rsidRPr="000C63B4">
        <w:rPr>
          <w:rFonts w:ascii="Times New Roman" w:hAnsi="Times New Roman" w:cs="Times New Roman"/>
        </w:rPr>
        <w:t>продолжали существовать какие-либо права и она не послужила</w:t>
      </w:r>
      <w:proofErr w:type="gramEnd"/>
      <w:r w:rsidRPr="000C63B4">
        <w:rPr>
          <w:rFonts w:ascii="Times New Roman" w:hAnsi="Times New Roman" w:cs="Times New Roman"/>
        </w:rPr>
        <w:t xml:space="preserve"> еще основанием для притязаний на право приоритета. Предшествующая заявка не может тогда служить основанием для притязаний на право приоритета.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D. - (1) Всякое лицо, желающее воспользоваться преимуществом приоритета на основании предшествующей заявки, обязано подать заявление с указанием даты подачи заявки и страны, где она произведена. Каждая страна устанавливает, не </w:t>
      </w:r>
      <w:proofErr w:type="gramStart"/>
      <w:r w:rsidRPr="000C63B4">
        <w:rPr>
          <w:rFonts w:ascii="Times New Roman" w:hAnsi="Times New Roman" w:cs="Times New Roman"/>
        </w:rPr>
        <w:t>позднее</w:t>
      </w:r>
      <w:proofErr w:type="gramEnd"/>
      <w:r w:rsidRPr="000C63B4">
        <w:rPr>
          <w:rFonts w:ascii="Times New Roman" w:hAnsi="Times New Roman" w:cs="Times New Roman"/>
        </w:rPr>
        <w:t xml:space="preserve"> какого момента должно быть подано такое заявление.</w:t>
      </w:r>
    </w:p>
    <w:p w:rsidR="000C63B4" w:rsidRPr="000C63B4" w:rsidRDefault="000C63B4">
      <w:pPr>
        <w:pStyle w:val="ConsPlusNormal"/>
        <w:spacing w:before="200" w:line="200" w:lineRule="auto"/>
        <w:ind w:firstLine="540"/>
        <w:jc w:val="both"/>
        <w:rPr>
          <w:rFonts w:ascii="Times New Roman" w:hAnsi="Times New Roman" w:cs="Times New Roman"/>
        </w:rPr>
      </w:pPr>
      <w:bookmarkStart w:id="4" w:name="P53"/>
      <w:bookmarkEnd w:id="4"/>
      <w:r w:rsidRPr="000C63B4">
        <w:rPr>
          <w:rFonts w:ascii="Times New Roman" w:hAnsi="Times New Roman" w:cs="Times New Roman"/>
        </w:rPr>
        <w:t>(2) Эти указания должны приводиться в изданиях, выпускаемых компетентным учреждением, в частности, в патентах и относящихся к ним описаниях.</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Страны Союза могут требовать от лица, подающего заявление о приоритете, представления копии ранее поданной заявки (описания, чертежей и т.д.). Копия, заверенная учреждением, принявшим эту заявку, не требует никакой легализации и может быть во всех случаях представлена в любой момент в течение трех месяцев со дня подачи последующей заявки без уплаты каких-либо сборов. Предоставляется право требовать, чтобы к ней была приложена справка о дате подачи заявки, выданная этим учреждением, и перевод.</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В момент подачи заявки не допускаются требования о выполнении других формальностей для заявления о приоритете. Каждая страна Союза определяет те последствия, которые влечет за собой несоблюдение формальностей, предусмотренных настоящей статьей, но эти последствия не могут быть более тяжкими, чем потеря права на приоритет.</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(5) В дальнейшем могут быть потребованы другие доказательства.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Лицо, претендующее на приоритет на основании предшествующей подачи заявки, должно указать номер этой заявки; это указание публикуется в порядке, предусмотренном приведенным выше пунктом </w:t>
      </w:r>
      <w:hyperlink w:anchor="P53">
        <w:r w:rsidRPr="000C63B4">
          <w:rPr>
            <w:rFonts w:ascii="Times New Roman" w:hAnsi="Times New Roman" w:cs="Times New Roman"/>
            <w:color w:val="0000FF"/>
          </w:rPr>
          <w:t>(2).</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E. - (1) Когда промышленный образец </w:t>
      </w:r>
      <w:proofErr w:type="gramStart"/>
      <w:r w:rsidRPr="000C63B4">
        <w:rPr>
          <w:rFonts w:ascii="Times New Roman" w:hAnsi="Times New Roman" w:cs="Times New Roman"/>
        </w:rPr>
        <w:t>заявляется</w:t>
      </w:r>
      <w:proofErr w:type="gramEnd"/>
      <w:r w:rsidRPr="000C63B4">
        <w:rPr>
          <w:rFonts w:ascii="Times New Roman" w:hAnsi="Times New Roman" w:cs="Times New Roman"/>
        </w:rPr>
        <w:t xml:space="preserve"> в стране с использованием права приоритета, основанного на подаче заявки на полезную модель, приоритетным сроком является срок, установленный для промышленных образцов.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Кроме того, в стране допускается подача заявки на полезную модель с использованием права приоритета, основанного на подаче заявки на патент, и наоборот.</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F. - </w:t>
      </w:r>
      <w:proofErr w:type="gramStart"/>
      <w:r w:rsidRPr="000C63B4">
        <w:rPr>
          <w:rFonts w:ascii="Times New Roman" w:hAnsi="Times New Roman" w:cs="Times New Roman"/>
        </w:rPr>
        <w:t>Ни одна страна Союза не имеет права не признать приоритет или отклонить заявку на патент на том основании, что заявитель притязает на несколько приоритетов, в том числе и установленных в разных странах, или на том основании, что заявка, притязающая на один или несколько приоритетов, содержит один или несколько элементов, которые не были включены в заявку или заявки, по которым испрашивается</w:t>
      </w:r>
      <w:proofErr w:type="gramEnd"/>
      <w:r w:rsidRPr="000C63B4">
        <w:rPr>
          <w:rFonts w:ascii="Times New Roman" w:hAnsi="Times New Roman" w:cs="Times New Roman"/>
        </w:rPr>
        <w:t xml:space="preserve"> приоритет, если только в обоих случаях согласно закону страны существует единство изобретения.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lastRenderedPageBreak/>
        <w:t>В том, что касается элементов, не включенных в заявку или заявки, в отношении которых испрашивается приоритет, подача последующей заявки порождает право приоритета на обычных условиях.</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G. - (1) Если экспертиза обнаружит, что заявка на патент является комплексной, заявитель может разделить заявку на некоторое число отдельных заявок, сохраняя в качестве даты каждой из них дату первоначальной заявки и в соответствующих случаях преимущество права приоритета.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Заявитель может также по своей инициативе разделить заявку на патент, сохраняя в качестве даты каждой отдельной заявки дату первоначальной заявки и в соответствующих случаях преимущество права приоритета. Каждой стране Союза предоставляется право определить условия, при которых разрешается такое разделение.</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H. - Приоритет не может быть отклонен по той причине, что некоторые элементы изобретения, в отношении которых испрашивается приоритет, не фигурируют в притязаниях, изложенных в заявке в стране происхождения, если только в совокупности документов заявки четко обнаруживаются эти элементы.</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I. - (1) Заявки на авторские свидетельства на изобретения, подаваемые в стране, в которой заявители имеют право испрашивать по собственному выбору либо патент, либо авторское свидетельство на изобретение, дают основание для права приоритета, предусмотренного настоящей статьей, на тех же условиях и с теми же последствиями, что и заявки на патенты.</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(2) В стране, в которой заявители имеют право испрашивать по собственному выбору либо патент, либо авторское свидетельство на изобретение, заявитель на авторское свидетельство на изобретение пользуется в соответствии с положениями настоящей статьи, относящимися к заявкам на патенты, правом приоритета, основанным на заявке на патент, полезную модель или авторское свидетельство на изобретение.</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4.bis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[Патенты: независимость патентов, полученных на</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одно и то же изобретение в различных странах]</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Патенты, заявки на которые поданы в разных странах Союза гражданами стран Союза, независимы от патентов, полученных на то же изобретение в других странах, входящих или не входящих в состав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Это положение следует рассматривать без каких-либо ограничений, а именно в том смысле, что патенты, заявки на которые поданы в течение срока приоритета, являются независимыми как с точки зрения оснований признания их недействительными и прекращения действия прав, так и с точки зрения определения нормального срока их действия.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Это положение относится ко всем патентам, существующим в момент его вступления в силу.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Оно будет также применяться и в случае присоединения новых стран в отношении патентов, существующих с той и другой стороны в момент присоединения.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(5) Патенты, полученные с преимуществом, вытекающим из приоритета, имеют в различных странах Союза тот же срок действия, какой они имели бы, если они были бы заявлены или выданы без этого преимущества, вытекающего из приоритета.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4.ter</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[Патенты: упоминание изобретателя в патенте]</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Изобретатель имеет право быть названным в качестве такового в патенте.</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4.quater</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[Патенты: патентоспособность в случае</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ограничения продажи по закону]</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В выдаче патента не может быть отказано и патент не может быть признан недействительным на основании того, что продажа продукта, запатентованного или изготовленного запатентованным способом, подвергнута на основании национального законодательства ограничениям или сокращениям.</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5</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[A.</w:t>
      </w:r>
      <w:proofErr w:type="gramEnd"/>
      <w:r w:rsidRPr="000C63B4">
        <w:rPr>
          <w:rFonts w:ascii="Times New Roman" w:hAnsi="Times New Roman" w:cs="Times New Roman"/>
        </w:rPr>
        <w:t xml:space="preserve"> Патенты: ввоз объектов, неиспользование или</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недостаточное использование, принудительные лицензии.</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B. Промышленные образцы: неиспользование, ввоз объектов.</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C. Товарные знаки: неиспользование, отличие формы,</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использование совладельцами.</w:t>
      </w: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D. Патенты, полезные модели, товарные знаки,</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промышленные образцы: маркировка]</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A. - (1) Ввоз патентообладателем в страну выдачи патента объектов, изготовленных в той или иной </w:t>
      </w:r>
      <w:r w:rsidRPr="000C63B4">
        <w:rPr>
          <w:rFonts w:ascii="Times New Roman" w:hAnsi="Times New Roman" w:cs="Times New Roman"/>
        </w:rPr>
        <w:lastRenderedPageBreak/>
        <w:t>стране Союза, не влечет за собой утраты основанных на нем прав.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Каждая страна Союза имеет право принять законодательные меры, предусматривающие выдачу принудительных лицензий, для предотвращения злоупотреблений, которые могут возникнуть в результате осуществления исключительного права, предоставляемого патентом, например, в случае неиспользования изобретения.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Лишение прав на патент может быть предусмотрено лишь в случае, когда выдача принудительных лицензий окажется недостаточной для предотвращения этих злоупотреблений. Никакое действие по лишению прав или по аннулированию патента не может иметь места до истечения двух лет с момента выдачи первой принудительной лицензии.</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(4) Принудительная лицензия не может быть потребована по причине неиспользования или недостаточного использования до истечения срока в четыре года, считая с даты подачи заявки на патент, или трех лет с даты выдачи патента, причем должен применяться срок, который истекает позднее; в выдаче принудительной лицензии будет отказано, если патентообладатель докажет, что его бездействие было обусловлено уважительными причинами.</w:t>
      </w:r>
      <w:proofErr w:type="gramEnd"/>
      <w:r w:rsidRPr="000C63B4">
        <w:rPr>
          <w:rFonts w:ascii="Times New Roman" w:hAnsi="Times New Roman" w:cs="Times New Roman"/>
        </w:rPr>
        <w:t xml:space="preserve"> Такая принудительная лицензия является неисключительной лицензией и может передаваться даже в форме выдачи сублицензии, но лишь вместе с частью промышленного или торгового предприятия, использующего эту лицензию.</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(5) Приведенные выше положения применяются с необходимыми изменениями к полезным моделям.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 Охрана промышленных образцов не может быть прекращена вследствие неиспользования или ввоза объектов, сходных с охраняемыми объектами.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 (1) Если в стране использование зарегистрированного знака является обязательным, регистрация может быть аннулирована лишь по истечении справедливого срока и только тогда, когда заинтересованное лицо не представит доказательств, оправдывающих причины его бездействия.</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(2) Применение товарного знака его владельцем в такой форме, которая отличается от зарегистрированной в какой-либо из стран Союза лишь отдельными элементами, не изменяющими отличительного характера знака, не влечет за собой признания недействительности регистрации и не ограничивает охрану, предоставленную знаку.</w:t>
      </w:r>
      <w:proofErr w:type="gramEnd"/>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(3) Одновременное применение одного и того же знака на одинаковых или сходных продуктах промышленными или торговыми предприятиями, рассматриваемыми в качестве совладельцев знака в соответствии с положениями закона страны, где испрашивается охрана, не препятствует регистрации знака и никоим образом не ограничивает охрану, предоставленную указанному знаку в какой-либо стране Союза, если только такое применение не вводит общественность в заблуждение и не противоречит</w:t>
      </w:r>
      <w:proofErr w:type="gramEnd"/>
      <w:r w:rsidRPr="000C63B4">
        <w:rPr>
          <w:rFonts w:ascii="Times New Roman" w:hAnsi="Times New Roman" w:cs="Times New Roman"/>
        </w:rPr>
        <w:t xml:space="preserve"> публичным интересам.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D. - Для признания прав не требуется помещения на продукте какого-либо обозначения или указания на патент, полезную модель, регистрацию товарного знака или депонирование промышленного образца.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5.bis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[Все виды прав промышленной собственности:</w:t>
      </w:r>
      <w:proofErr w:type="gramEnd"/>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льготный срок для уплаты пошлин за сохранение</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прав; патенты: восстановление]</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Страны Союза имеют право предусмотреть восстановление патентов на изобретения, утративших силу вследствие неуплаты пошлин.</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5.ter</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[Патенты: свободное применение запатентованных</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объектов, являющихся частью транспортных средств]</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В каждой из стран Союза не рассматриваются как нарушение прав патентообладателя: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1. Применение на борту судов других стран Союза средств, составляющих предмет его патента, в корпусе судна, в машинах, оснастке, механизмах и другом оборудовании, когда эти суда временно или случайно находятся в водах данной страны, при условии, что эти средства используются исключительно для нужд судна.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Применение средств, составляющих предмет патента, в конструкции или при эксплуатации воздушных или наземных средств передвижения других стран Союза или вспомогательного оборудования для этих средств передвижения, когда указанные средства передвижения временно или случайно находятся в данной стране.</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5.quater</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[Патенты: ввоз продуктов, изготовленных</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способом, запатентованным в стране ввоза]</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Если продукт ввозится в страну Союза, где существует патент, охраняющий способ производства указанного продукта, патентообладатель имеет в отношении ввезенного продукта все права, какие ему предоставляет законодательство импортирующей страны на основе патента на способ производства в отношении продуктов, изготовленных в данной стране.</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5.quinquies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[Промышленные образцы]</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Промышленные образцы охраняются во всех странах Союза.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6</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[Знаки: условия регистрации; независимость охраны</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одного и того же знака в различных странах]</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Условия подачи заявки и регистрации товарных знаков определяются в каждой стране Союза ее национальным законодательством.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(2) </w:t>
      </w:r>
      <w:proofErr w:type="gramStart"/>
      <w:r w:rsidRPr="000C63B4">
        <w:rPr>
          <w:rFonts w:ascii="Times New Roman" w:hAnsi="Times New Roman" w:cs="Times New Roman"/>
        </w:rPr>
        <w:t>Однако</w:t>
      </w:r>
      <w:proofErr w:type="gramEnd"/>
      <w:r w:rsidRPr="000C63B4">
        <w:rPr>
          <w:rFonts w:ascii="Times New Roman" w:hAnsi="Times New Roman" w:cs="Times New Roman"/>
        </w:rPr>
        <w:t xml:space="preserve"> знак, заявленный гражданином страны Союза в какой-либо другой стране Союза, не может быть отклонен или признан недействительным на основании того, что он не был заявлен, зарегистрирован или возобновлен в стране происхождения.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Знак, надлежащим образом зарегистрированный в какой-либо стране Союза, рассматривается как независимый от знаков, зарегистрированных в других странах Союза, включая страну происхождения.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6.bis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[Знаки: общеизвестные товарные знаки]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proofErr w:type="gramStart"/>
      <w:r w:rsidRPr="000C63B4">
        <w:rPr>
          <w:rFonts w:ascii="Times New Roman" w:hAnsi="Times New Roman" w:cs="Times New Roman"/>
        </w:rPr>
        <w:t>(1) Страны Союза обязуются или по инициативе администрации, если это допускается законодательством данной страны, или по ходатайству заинтересованного лица отклонять или признавать недействительной регистрацию и запрещать применение товарного знака, представляющего собой воспроизведение, имитацию или перевод другого знака, способные вызвать смешение со знаком, который по определению компетентного органа страны регистрации или страны применения уже является в этой стране общеизвестным в качестве</w:t>
      </w:r>
      <w:proofErr w:type="gramEnd"/>
      <w:r w:rsidRPr="000C63B4">
        <w:rPr>
          <w:rFonts w:ascii="Times New Roman" w:hAnsi="Times New Roman" w:cs="Times New Roman"/>
        </w:rPr>
        <w:t xml:space="preserve"> знака лица, пользующегося преимуществами настоящей Конвенции, и используется для идентичных или подобных продуктов. Это положение распространяется и </w:t>
      </w:r>
      <w:proofErr w:type="gramStart"/>
      <w:r w:rsidRPr="000C63B4">
        <w:rPr>
          <w:rFonts w:ascii="Times New Roman" w:hAnsi="Times New Roman" w:cs="Times New Roman"/>
        </w:rPr>
        <w:t>на те</w:t>
      </w:r>
      <w:proofErr w:type="gramEnd"/>
      <w:r w:rsidRPr="000C63B4">
        <w:rPr>
          <w:rFonts w:ascii="Times New Roman" w:hAnsi="Times New Roman" w:cs="Times New Roman"/>
        </w:rPr>
        <w:t xml:space="preserve"> случаи, когда существенная составная часть знака представляет собой воспроизведение такого общеизвестного знака или имитацию, способную вызвать смешение с ним.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(2) Для предъявления требования об аннулировании такого знака предоставляется срок не менее пяти лет, исчисляемый </w:t>
      </w:r>
      <w:proofErr w:type="gramStart"/>
      <w:r w:rsidRPr="000C63B4">
        <w:rPr>
          <w:rFonts w:ascii="Times New Roman" w:hAnsi="Times New Roman" w:cs="Times New Roman"/>
        </w:rPr>
        <w:t>с даты регистрации</w:t>
      </w:r>
      <w:proofErr w:type="gramEnd"/>
      <w:r w:rsidRPr="000C63B4">
        <w:rPr>
          <w:rFonts w:ascii="Times New Roman" w:hAnsi="Times New Roman" w:cs="Times New Roman"/>
        </w:rPr>
        <w:t xml:space="preserve"> знака. Страны Союза имеют право установить срок, в течение которого может быть потребовано запрещение применения знака.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Срок не устанавливается для предъявления требования об аннулировании или запрещении применения знаков, зарегистрированных или используемых недобросовестно.</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6.ter</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[Знаки: запрещения, касающиеся государственных</w:t>
      </w:r>
      <w:proofErr w:type="gramEnd"/>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гербов, официальных клейм контроля и эмблем</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межправительственных организаций]</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bookmarkStart w:id="5" w:name="P167"/>
      <w:bookmarkEnd w:id="5"/>
      <w:proofErr w:type="gramStart"/>
      <w:r w:rsidRPr="000C63B4">
        <w:rPr>
          <w:rFonts w:ascii="Times New Roman" w:hAnsi="Times New Roman" w:cs="Times New Roman"/>
        </w:rPr>
        <w:t>(1) (a) Страны Союза договариваются отклонять или признавать недействительной регистрацию и запрещать путем соответствующих мер использование без разрешения компетентных властей в качестве товарных знаков или в качестве элементов этих знаков гербов, флагов и других государственных эмблем стран Союза, введенных ими официальных знаков и клейм контроля и гарантии, а также всякое подражание этому с точки зрения геральдики.</w:t>
      </w:r>
      <w:proofErr w:type="gramEnd"/>
    </w:p>
    <w:p w:rsidR="000C63B4" w:rsidRPr="000C63B4" w:rsidRDefault="000C63B4">
      <w:pPr>
        <w:pStyle w:val="ConsPlusNormal"/>
        <w:spacing w:before="200" w:line="200" w:lineRule="auto"/>
        <w:ind w:firstLine="540"/>
        <w:jc w:val="both"/>
        <w:rPr>
          <w:rFonts w:ascii="Times New Roman" w:hAnsi="Times New Roman" w:cs="Times New Roman"/>
        </w:rPr>
      </w:pPr>
      <w:bookmarkStart w:id="6" w:name="P168"/>
      <w:bookmarkEnd w:id="6"/>
      <w:proofErr w:type="gramStart"/>
      <w:r w:rsidRPr="000C63B4">
        <w:rPr>
          <w:rFonts w:ascii="Times New Roman" w:hAnsi="Times New Roman" w:cs="Times New Roman"/>
        </w:rPr>
        <w:t xml:space="preserve">(b) Положения, изложенные выше в </w:t>
      </w:r>
      <w:hyperlink w:anchor="P167">
        <w:r w:rsidRPr="000C63B4">
          <w:rPr>
            <w:rFonts w:ascii="Times New Roman" w:hAnsi="Times New Roman" w:cs="Times New Roman"/>
            <w:color w:val="0000FF"/>
          </w:rPr>
          <w:t>подпункте (a),</w:t>
        </w:r>
      </w:hyperlink>
      <w:r w:rsidRPr="000C63B4">
        <w:rPr>
          <w:rFonts w:ascii="Times New Roman" w:hAnsi="Times New Roman" w:cs="Times New Roman"/>
        </w:rPr>
        <w:t xml:space="preserve"> применяются равным образом к гербам, флагам и другим эмблемам, сокращенным или полным наименованиям международных межправительственных организаций, членами которых являются одна или несколько стран Союза, за исключением гербов, флагов и других эмблем, сокращенных или полных наименований, которые уже являются предметом действующих международных соглашений, предназначенных для обеспечения их охраны.</w:t>
      </w:r>
      <w:proofErr w:type="gramEnd"/>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(c) Ни одна страна Союза не обязана применять положения, изложенные выше в </w:t>
      </w:r>
      <w:hyperlink w:anchor="P168">
        <w:r w:rsidRPr="000C63B4">
          <w:rPr>
            <w:rFonts w:ascii="Times New Roman" w:hAnsi="Times New Roman" w:cs="Times New Roman"/>
            <w:color w:val="0000FF"/>
          </w:rPr>
          <w:t>подпункте (b),</w:t>
        </w:r>
      </w:hyperlink>
      <w:r w:rsidRPr="000C63B4">
        <w:rPr>
          <w:rFonts w:ascii="Times New Roman" w:hAnsi="Times New Roman" w:cs="Times New Roman"/>
        </w:rPr>
        <w:t xml:space="preserve"> в ущерб владельцам прав, приобретенных добросовестно до вступления в силу в данной стране настоящей Конвенции. </w:t>
      </w:r>
      <w:proofErr w:type="gramStart"/>
      <w:r w:rsidRPr="000C63B4">
        <w:rPr>
          <w:rFonts w:ascii="Times New Roman" w:hAnsi="Times New Roman" w:cs="Times New Roman"/>
        </w:rPr>
        <w:t xml:space="preserve">Страны Союза не обязаны применять указанные положения, если использование или регистрация, имеющиеся в виду в приведенном выше </w:t>
      </w:r>
      <w:hyperlink w:anchor="P167">
        <w:r w:rsidRPr="000C63B4">
          <w:rPr>
            <w:rFonts w:ascii="Times New Roman" w:hAnsi="Times New Roman" w:cs="Times New Roman"/>
            <w:color w:val="0000FF"/>
          </w:rPr>
          <w:t>подпункте (a),</w:t>
        </w:r>
      </w:hyperlink>
      <w:r w:rsidRPr="000C63B4">
        <w:rPr>
          <w:rFonts w:ascii="Times New Roman" w:hAnsi="Times New Roman" w:cs="Times New Roman"/>
        </w:rPr>
        <w:t xml:space="preserve"> не создадут у общественности впечатления о наличии связи между данной организацией и гербами, флагами, эмблемами, сокращенными или полными наименованиями, или если это использование или регистрация явно не направлены на то, </w:t>
      </w:r>
      <w:r w:rsidRPr="000C63B4">
        <w:rPr>
          <w:rFonts w:ascii="Times New Roman" w:hAnsi="Times New Roman" w:cs="Times New Roman"/>
        </w:rPr>
        <w:lastRenderedPageBreak/>
        <w:t>чтобы ввести общественность в заблуждение относительно связи, существующей между пользователем и</w:t>
      </w:r>
      <w:proofErr w:type="gramEnd"/>
      <w:r w:rsidRPr="000C63B4">
        <w:rPr>
          <w:rFonts w:ascii="Times New Roman" w:hAnsi="Times New Roman" w:cs="Times New Roman"/>
        </w:rPr>
        <w:t xml:space="preserve"> организацией.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Запрещение применения официальных знаков и клейм контроля и гарантии действует только в случаях, когда знаки, содержащие их, предназначаются для использования на товарах того же рода или подобных им.</w:t>
      </w:r>
    </w:p>
    <w:p w:rsidR="000C63B4" w:rsidRPr="000C63B4" w:rsidRDefault="000C63B4">
      <w:pPr>
        <w:pStyle w:val="ConsPlusNormal"/>
        <w:spacing w:before="200" w:line="200" w:lineRule="auto"/>
        <w:ind w:firstLine="540"/>
        <w:jc w:val="both"/>
        <w:rPr>
          <w:rFonts w:ascii="Times New Roman" w:hAnsi="Times New Roman" w:cs="Times New Roman"/>
        </w:rPr>
      </w:pPr>
      <w:bookmarkStart w:id="7" w:name="P171"/>
      <w:bookmarkEnd w:id="7"/>
      <w:r w:rsidRPr="000C63B4">
        <w:rPr>
          <w:rFonts w:ascii="Times New Roman" w:hAnsi="Times New Roman" w:cs="Times New Roman"/>
        </w:rPr>
        <w:t xml:space="preserve">(3) (a) Для применения этих положений страны Союза договариваются сообщать друг другу при посредстве Международного бюро список государственных эмблем, официальных знаков и клейм контроля и гарантии, которые они желают или пожелают в дальнейшем поставить в полном объеме или с некоторыми ограничениями под охрану настоящей статьи, а также сообщать </w:t>
      </w:r>
      <w:proofErr w:type="gramStart"/>
      <w:r w:rsidRPr="000C63B4">
        <w:rPr>
          <w:rFonts w:ascii="Times New Roman" w:hAnsi="Times New Roman" w:cs="Times New Roman"/>
        </w:rPr>
        <w:t>о</w:t>
      </w:r>
      <w:proofErr w:type="gramEnd"/>
      <w:r w:rsidRPr="000C63B4">
        <w:rPr>
          <w:rFonts w:ascii="Times New Roman" w:hAnsi="Times New Roman" w:cs="Times New Roman"/>
        </w:rPr>
        <w:t xml:space="preserve"> всех последующих изменениях, вносимых в эти списки. Каждая страна Союза своевременно предоставляет для публичного </w:t>
      </w:r>
      <w:proofErr w:type="gramStart"/>
      <w:r w:rsidRPr="000C63B4">
        <w:rPr>
          <w:rFonts w:ascii="Times New Roman" w:hAnsi="Times New Roman" w:cs="Times New Roman"/>
        </w:rPr>
        <w:t>ознакомления</w:t>
      </w:r>
      <w:proofErr w:type="gramEnd"/>
      <w:r w:rsidRPr="000C63B4">
        <w:rPr>
          <w:rFonts w:ascii="Times New Roman" w:hAnsi="Times New Roman" w:cs="Times New Roman"/>
        </w:rPr>
        <w:t xml:space="preserve"> присланные ей знаки.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Однако такое уведомление не обязательно в отношении государственных флагов.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(b) Положения, приведенные в </w:t>
      </w:r>
      <w:hyperlink w:anchor="P168">
        <w:r w:rsidRPr="000C63B4">
          <w:rPr>
            <w:rFonts w:ascii="Times New Roman" w:hAnsi="Times New Roman" w:cs="Times New Roman"/>
            <w:color w:val="0000FF"/>
          </w:rPr>
          <w:t>подпункте (b)</w:t>
        </w:r>
      </w:hyperlink>
      <w:r w:rsidRPr="000C63B4">
        <w:rPr>
          <w:rFonts w:ascii="Times New Roman" w:hAnsi="Times New Roman" w:cs="Times New Roman"/>
        </w:rPr>
        <w:t xml:space="preserve"> пункта (1) настоящей статьи, применимы лишь к гербам, флагам и другим эмблемам, сокращенным или полным наименованиям международных межправительственных организаций, о которых последние сообщили странам Союза при посредстве Международного бюро.</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Каждая страна Союза может в двенадцатимесячный срок с момента получения сообщения передать через посредство Международного бюро заинтересованной стране или международной межправительственной организации свои возможные возражения.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(5) В отношении государственных флагов меры, предусмотренные в вышеприведенном </w:t>
      </w:r>
      <w:hyperlink w:anchor="P167">
        <w:r w:rsidRPr="000C63B4">
          <w:rPr>
            <w:rFonts w:ascii="Times New Roman" w:hAnsi="Times New Roman" w:cs="Times New Roman"/>
            <w:color w:val="0000FF"/>
          </w:rPr>
          <w:t>пункте (1),</w:t>
        </w:r>
      </w:hyperlink>
      <w:r w:rsidRPr="000C63B4">
        <w:rPr>
          <w:rFonts w:ascii="Times New Roman" w:hAnsi="Times New Roman" w:cs="Times New Roman"/>
        </w:rPr>
        <w:t xml:space="preserve"> применяются только к знакам, зарегистрированным после 6 ноября 1925 года.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(6) В отношении государственных эмблем, за исключением флагов, а также в отношении официальных знаков и клейм стран Союза, гербов, флагов и других эмблем, сокращенных или полных наименований международных межправительственных организаций эти положения применяются лишь к знакам, зарегистрированным по истечении двух месяцев после получения сообщения, предусмотренного в вышеприведенном </w:t>
      </w:r>
      <w:hyperlink w:anchor="P171">
        <w:r w:rsidRPr="000C63B4">
          <w:rPr>
            <w:rFonts w:ascii="Times New Roman" w:hAnsi="Times New Roman" w:cs="Times New Roman"/>
            <w:color w:val="0000FF"/>
          </w:rPr>
          <w:t>пункте (3).</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(7) В случае недобросовестных действий страны имеют право аннулировать даже зарегистрированные до 6 ноября 1925 года знаки, содержащие государственные эмблемы, знаки и клейма.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(8) Граждане каждой страны, имеющие разрешение использовать государственные эмблемы, официальные знаки и клейма своих стран, могут пользоваться ими даже при наличии их сходства с такими же знаками другой страны.</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(9) Страны Союза обязуются запрещать использование в торговле государственных гербов других стран Союза при отсутствии на то разрешения, если такое использование может ввести в заблуждение относительно происхождения продукта.</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(10) Вышеуказанные положения не препятствуют осуществлению странами права, предусмотренного </w:t>
      </w:r>
      <w:hyperlink w:anchor="P200">
        <w:r w:rsidRPr="000C63B4">
          <w:rPr>
            <w:rFonts w:ascii="Times New Roman" w:hAnsi="Times New Roman" w:cs="Times New Roman"/>
            <w:color w:val="0000FF"/>
          </w:rPr>
          <w:t>пунктом (3)</w:t>
        </w:r>
      </w:hyperlink>
      <w:r w:rsidRPr="000C63B4">
        <w:rPr>
          <w:rFonts w:ascii="Times New Roman" w:hAnsi="Times New Roman" w:cs="Times New Roman"/>
        </w:rPr>
        <w:t xml:space="preserve"> раздела B статьи 6.quinquies, отклонить регистрацию или признать ее недействительной в отношении знаков, в которые без разрешения включены гербы, флаги и другие государственные эмблемы или официальные знаки и клейма, принятые в стране Союза, а также отличительные знаки международных межправительственных организаций, перечисленные в вышеприведенном </w:t>
      </w:r>
      <w:hyperlink w:anchor="P167">
        <w:r w:rsidRPr="000C63B4">
          <w:rPr>
            <w:rFonts w:ascii="Times New Roman" w:hAnsi="Times New Roman" w:cs="Times New Roman"/>
            <w:color w:val="0000FF"/>
          </w:rPr>
          <w:t>пункте (1).</w:t>
        </w:r>
      </w:hyperlink>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6.quater</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[Знаки: передача знака]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proofErr w:type="gramStart"/>
      <w:r w:rsidRPr="000C63B4">
        <w:rPr>
          <w:rFonts w:ascii="Times New Roman" w:hAnsi="Times New Roman" w:cs="Times New Roman"/>
        </w:rPr>
        <w:t>(1) Когда в соответствии с законодательством страны Союза передача знака является действительной лишь в том случае, если она происходит одновременно с передачей промышленного или торгового предприятия, которому принадлежит этот знак, то для признания такой передачи действительной достаточно, чтобы часть промышленного или торгового предприятия, расположенная в этой стране, была передана приобретателю вместе с исключительным правом изготовления или продажи там продуктов, снабженных</w:t>
      </w:r>
      <w:proofErr w:type="gramEnd"/>
      <w:r w:rsidRPr="000C63B4">
        <w:rPr>
          <w:rFonts w:ascii="Times New Roman" w:hAnsi="Times New Roman" w:cs="Times New Roman"/>
        </w:rPr>
        <w:t xml:space="preserve"> переданным знаком.</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(2) Это положение не налагает на страны Союза обязательства рассматривать в качестве действительной передачу такого знака, использование которого приобретателем могло бы на деле ввести в заблуждение общественность, в частности, в отношении происхождения, характера или существенных качеств продуктов, для которых применяется знак.</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6.quinquies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[Знаки: охрана знаков, зарегистрированных в</w:t>
      </w:r>
      <w:proofErr w:type="gramEnd"/>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одной стране Союза, в других странах Союза</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(оговорка "Таким, как он есть")]</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A. - (1) Каждый товарный знак, надлежащим образом зарегистрированный в стране происхождения, может быть заявлен в других странах Союза и охраняется таким, как он есть, с оговорками, указанными в </w:t>
      </w:r>
      <w:r w:rsidRPr="000C63B4">
        <w:rPr>
          <w:rFonts w:ascii="Times New Roman" w:hAnsi="Times New Roman" w:cs="Times New Roman"/>
        </w:rPr>
        <w:lastRenderedPageBreak/>
        <w:t>данной статье. Эти страны могут до окончательного оформления регистрации потребовать представления свидетельства о регистрации в стране происхождения, выданного компетентным учреждением. Никакой легализации такого свидетельства не требуется.</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(2) Страной происхождения считается страна Союза, где заявитель имеет действительное и серьезное промышленное или торговое предприятие, а если у него нет такого предприятия в пределах Союза - страна Союза, где он имеет местожительство, а если у него нет местожительства в пределах Союза - страна его гражданства в случае, если он является гражданином страны Союза.</w:t>
      </w:r>
      <w:proofErr w:type="gramEnd"/>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 Товарные знаки, подпадающие под действие настоящей статьи, могут быть отклонены при регистрации или признаны недействительными лишь в следующих случаях:</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1) если знаки могут затронуть права, приобретенные третьими лицами в стране, где испрашивается охрана;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если знаки лишены каких-либо отличительных признаков или составлены исключительно из знаков или указаний, могущих служить в торговле для обозначения вида, качества, количества, назначения, стоимости, места происхождения продуктов или времени их изготовления либо ставших общепринятыми в обиходном языке или в добросовестных и устоявшихся торговых обычаях страны, где испрашивается охрана;</w:t>
      </w:r>
    </w:p>
    <w:p w:rsidR="000C63B4" w:rsidRPr="000C63B4" w:rsidRDefault="000C63B4">
      <w:pPr>
        <w:pStyle w:val="ConsPlusNormal"/>
        <w:spacing w:before="200" w:line="200" w:lineRule="auto"/>
        <w:ind w:firstLine="540"/>
        <w:jc w:val="both"/>
        <w:rPr>
          <w:rFonts w:ascii="Times New Roman" w:hAnsi="Times New Roman" w:cs="Times New Roman"/>
        </w:rPr>
      </w:pPr>
      <w:bookmarkStart w:id="8" w:name="P200"/>
      <w:bookmarkEnd w:id="8"/>
      <w:r w:rsidRPr="000C63B4">
        <w:rPr>
          <w:rFonts w:ascii="Times New Roman" w:hAnsi="Times New Roman" w:cs="Times New Roman"/>
        </w:rPr>
        <w:t xml:space="preserve">3) если знаки противоречат морали или публичному порядку и, в </w:t>
      </w:r>
      <w:proofErr w:type="gramStart"/>
      <w:r w:rsidRPr="000C63B4">
        <w:rPr>
          <w:rFonts w:ascii="Times New Roman" w:hAnsi="Times New Roman" w:cs="Times New Roman"/>
        </w:rPr>
        <w:t>особенности</w:t>
      </w:r>
      <w:proofErr w:type="gramEnd"/>
      <w:r w:rsidRPr="000C63B4">
        <w:rPr>
          <w:rFonts w:ascii="Times New Roman" w:hAnsi="Times New Roman" w:cs="Times New Roman"/>
        </w:rPr>
        <w:t xml:space="preserve"> если они могут ввести в заблуждение общественность. Подразумевается, что знак не может рассматриваться как противоречащий публичному порядку по той единственной причине, что он не соответствует какому-либо положению законодательства о знаках, за исключением случая, когда само это положение касается публичного порядка.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Однако сохраняется применение </w:t>
      </w:r>
      <w:hyperlink w:anchor="P265">
        <w:r w:rsidRPr="000C63B4">
          <w:rPr>
            <w:rFonts w:ascii="Times New Roman" w:hAnsi="Times New Roman" w:cs="Times New Roman"/>
            <w:color w:val="0000FF"/>
          </w:rPr>
          <w:t>статьи 10.bis.</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 (1) Чтобы определить, может ли быть знак предметом охраны, необходимо учитывать все фактические обстоятельства, особенно продолжительность применения знака.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Не могут быть отклонены в других странах Союза товарные знаки на том единственном основании, что они отличаются от знаков, охраняемых в стране происхождения, лишь элементами, не изменяющими отличительный характер знаков и не затрагивающими тождественность знаков в той форме, в которой они были зарегистрированы в упомянутой стране происхождения.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D. - Никто не может воспользоваться положениями настоящей статьи, если знак, на который испрашивается охрана, не зарегистрирован в стране происхождения.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E. - Однако возобновление регистрации знака в стране происхождения ни в коем случае не влечет за собой обязательства возобновить регистрацию в других странах Союза, где знак был зарегистрирован.</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F. - Преимущества, вытекающие из приоритета, сохраняются за заявками, поданными на регистрацию знака в срок, указанный в </w:t>
      </w:r>
      <w:hyperlink w:anchor="P38">
        <w:r w:rsidRPr="000C63B4">
          <w:rPr>
            <w:rFonts w:ascii="Times New Roman" w:hAnsi="Times New Roman" w:cs="Times New Roman"/>
            <w:color w:val="0000FF"/>
          </w:rPr>
          <w:t>статье 4,</w:t>
        </w:r>
      </w:hyperlink>
      <w:r w:rsidRPr="000C63B4">
        <w:rPr>
          <w:rFonts w:ascii="Times New Roman" w:hAnsi="Times New Roman" w:cs="Times New Roman"/>
        </w:rPr>
        <w:t xml:space="preserve"> даже если регистрация в стране происхождения осуществлена по истечении этого срока.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6.sexies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[Знаки: знаки обслуживания]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Страны Союза обязуются охранять знаки обслуживания. Они не обязаны предусматривать регистрацию этих знаков.</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6.septies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[Знаки: регистрация агентом или представителем</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владельца без разрешения последнего]</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bookmarkStart w:id="9" w:name="P219"/>
      <w:bookmarkEnd w:id="9"/>
      <w:proofErr w:type="gramStart"/>
      <w:r w:rsidRPr="000C63B4">
        <w:rPr>
          <w:rFonts w:ascii="Times New Roman" w:hAnsi="Times New Roman" w:cs="Times New Roman"/>
        </w:rPr>
        <w:t>(1) Если агент или представитель того, кто является владельцем знака в одной из стран Союза, подает без разрешения владельца заявку на регистрацию этого знака от своего собственного имени в одной или в нескольких таких странах, владелец имеет право воспрепятствовать регистрации или потребовать ее аннулирования либо, если закон страны это разрешает, переоформления регистрации в свою пользу, если только агент или представитель</w:t>
      </w:r>
      <w:proofErr w:type="gramEnd"/>
      <w:r w:rsidRPr="000C63B4">
        <w:rPr>
          <w:rFonts w:ascii="Times New Roman" w:hAnsi="Times New Roman" w:cs="Times New Roman"/>
        </w:rPr>
        <w:t xml:space="preserve"> не представит доказательств, оправдывающих его действие.</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(2) Владелец знака имеет право при наличии условий, предусмотренных в </w:t>
      </w:r>
      <w:hyperlink w:anchor="P219">
        <w:r w:rsidRPr="000C63B4">
          <w:rPr>
            <w:rFonts w:ascii="Times New Roman" w:hAnsi="Times New Roman" w:cs="Times New Roman"/>
            <w:color w:val="0000FF"/>
          </w:rPr>
          <w:t>пункте (1),</w:t>
        </w:r>
      </w:hyperlink>
      <w:r w:rsidRPr="000C63B4">
        <w:rPr>
          <w:rFonts w:ascii="Times New Roman" w:hAnsi="Times New Roman" w:cs="Times New Roman"/>
        </w:rPr>
        <w:t xml:space="preserve"> воспрепятствовать использованию знака агентом или представителем, если только он не давал согласия на такое использование.</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Национальным законодательством может быть установлен справедливый срок, в течение которого владелец знака должен воспользоваться правами, предусмотренными в данной статье.</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7</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[Знаки: характер маркируемого продукта]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lastRenderedPageBreak/>
        <w:t>Характер продукта, для которого предназначен товарный знак, ни в коем случае не может служить препятствием к регистрации знака.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7.bis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[Знаки: коллективные знаки]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Страны Союза обязуются принимать заявки на регистрацию и охранять коллективные знаки, принадлежащие коллективам, существование которых не противоречит закону страны происхождения, даже если эти коллективы не являются владельцами промышленного или торгового предприятия.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Каждая страна сама определяет особые условия охраны коллективного знака и может отказать в охране, если этот знак противоречит публичным интересам.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Однако в охране таких знаков не может быть отказано коллективу, существование которого не противоречит закону страны происхождения, на том основании, что этот коллектив не находится в стране, где испрашивается охрана, или что он основан не в соответствии с законодательством этой страны.</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8</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[Фирменные наименования]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Фирменное наименование охраняется во всех странах Союза без обязательной подачи заявки или регистрации и независимо от того, является ли оно частью товарного знака.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10" w:name="P243"/>
      <w:bookmarkEnd w:id="10"/>
      <w:r w:rsidRPr="000C63B4">
        <w:rPr>
          <w:rFonts w:ascii="Times New Roman" w:hAnsi="Times New Roman" w:cs="Times New Roman"/>
        </w:rPr>
        <w:t>Статья 9</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[Знаки, фирменные наименования: арест при ввозе</w:t>
      </w:r>
      <w:proofErr w:type="gramEnd"/>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продуктов, незаконно снабженных товарным знаком</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или фирменным наименованием]</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На любой продукт, незаконно снабженный товарным знаком или фирменным наименованием, налагается арест при ввозе в те страны Союза, в которых этот знак или фирменное наименование имеют право на законную охрану.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Равным образом арест налагается в стране, где была осуществлена незаконная маркировка, или в странах, куда был ввезен продукт.</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Арест налагается в соответствии с внутренним законодательством каждой страны по требованию прокуратуры, или любого другого компетентного органа, или заинтересованной стороны - физического или юридического лица.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Органы власти не обязаны налагать аре</w:t>
      </w:r>
      <w:proofErr w:type="gramStart"/>
      <w:r w:rsidRPr="000C63B4">
        <w:rPr>
          <w:rFonts w:ascii="Times New Roman" w:hAnsi="Times New Roman" w:cs="Times New Roman"/>
        </w:rPr>
        <w:t>ст в сл</w:t>
      </w:r>
      <w:proofErr w:type="gramEnd"/>
      <w:r w:rsidRPr="000C63B4">
        <w:rPr>
          <w:rFonts w:ascii="Times New Roman" w:hAnsi="Times New Roman" w:cs="Times New Roman"/>
        </w:rPr>
        <w:t>учае провоза продуктов транзитом.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(5) Если законодательство страны не допускает наложения ареста при ввозе, арест заменяется запрещением ввоза или арестом внутри страны.</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(6) Если законодательство страны не допускает ни наложения ареста при ввозе, ни запрещения ввоза, ни наложения ареста внутри страны, то до соответствующего изменения такого законодательства эти меры заменяются такими действиями и средствами, которыми закон данной страны обеспечил бы в подобном случае права граждан этой страны.</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11" w:name="P256"/>
      <w:bookmarkEnd w:id="11"/>
      <w:r w:rsidRPr="000C63B4">
        <w:rPr>
          <w:rFonts w:ascii="Times New Roman" w:hAnsi="Times New Roman" w:cs="Times New Roman"/>
        </w:rPr>
        <w:t>Статья 10</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[Ложные указания: арест при ввозе продуктов,</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снабженных</w:t>
      </w:r>
      <w:proofErr w:type="gramEnd"/>
      <w:r w:rsidRPr="000C63B4">
        <w:rPr>
          <w:rFonts w:ascii="Times New Roman" w:hAnsi="Times New Roman" w:cs="Times New Roman"/>
        </w:rPr>
        <w:t xml:space="preserve"> ложным указанием о происхождении</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продуктов или личности производителя и т.д.]</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Положения предшествующей статьи применяются в случае прямого или косвенного использования ложных указаний о происхождении продуктов или подлинности личности изготовителя, промышленника или торговца.</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(2) Заинтересованной стороной независимо от того, является ли ею физическое или юридическое лицо, признается всякий изготовитель, промышленник или торговец, занимающийся производством, изготовлением или сбытом этого продукта, обосновавшийся либо в местности, ложно указанной в качестве места происхождения продукта, либо в районе, где находится эта местность, либо в ложно указанной стране или в стране, где применяется ложное указание о происхождении.</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12" w:name="P265"/>
      <w:bookmarkEnd w:id="12"/>
      <w:r w:rsidRPr="000C63B4">
        <w:rPr>
          <w:rFonts w:ascii="Times New Roman" w:hAnsi="Times New Roman" w:cs="Times New Roman"/>
        </w:rPr>
        <w:t>Статья 10.bis</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[Недобросовестная конкуренция]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Страны Союза обязаны обеспечить гражданам стран, участвующих в Союзе, эффективную защиту от недобросовестной конкуренции.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lastRenderedPageBreak/>
        <w:t>(2) Актом недобросовестной конкуренции считается всякий акт конкуренции, противоречащий честным обычаям в промышленных и торговых делах.</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В частности, подлежат запрету: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1)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10.ter</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[Товарные знаки, фирменные наименования, ложные</w:t>
      </w:r>
      <w:proofErr w:type="gramEnd"/>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указания, недобросовестная конкуренция: средства</w:t>
      </w: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защиты, право обращаться в суд]</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(1) Страны Союза обязуются обеспечить гражданам других стран Союза законные средства для эффективного пресечения всех действий, указанных в </w:t>
      </w:r>
      <w:hyperlink w:anchor="P243">
        <w:r w:rsidRPr="000C63B4">
          <w:rPr>
            <w:rFonts w:ascii="Times New Roman" w:hAnsi="Times New Roman" w:cs="Times New Roman"/>
            <w:color w:val="0000FF"/>
          </w:rPr>
          <w:t>статьях 9,</w:t>
        </w:r>
      </w:hyperlink>
      <w:r w:rsidRPr="000C63B4">
        <w:rPr>
          <w:rFonts w:ascii="Times New Roman" w:hAnsi="Times New Roman" w:cs="Times New Roman"/>
        </w:rPr>
        <w:t xml:space="preserve"> </w:t>
      </w:r>
      <w:hyperlink w:anchor="P256">
        <w:r w:rsidRPr="000C63B4">
          <w:rPr>
            <w:rFonts w:ascii="Times New Roman" w:hAnsi="Times New Roman" w:cs="Times New Roman"/>
            <w:color w:val="0000FF"/>
          </w:rPr>
          <w:t>10</w:t>
        </w:r>
      </w:hyperlink>
      <w:r w:rsidRPr="000C63B4">
        <w:rPr>
          <w:rFonts w:ascii="Times New Roman" w:hAnsi="Times New Roman" w:cs="Times New Roman"/>
        </w:rPr>
        <w:t xml:space="preserve"> и </w:t>
      </w:r>
      <w:hyperlink w:anchor="P265">
        <w:r w:rsidRPr="000C63B4">
          <w:rPr>
            <w:rFonts w:ascii="Times New Roman" w:hAnsi="Times New Roman" w:cs="Times New Roman"/>
            <w:color w:val="0000FF"/>
          </w:rPr>
          <w:t>10.bis.</w:t>
        </w:r>
      </w:hyperlink>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(2) Кроме того, они обязуются предусмотреть меры, позволяющие союзам и объединениям, существование которых не противоречит законам их стран и которые представляют заинтересованных промышленников, изготовителей или торговцев, действовать через суд или административные органы с целью пресечения действий, предусмотренных в </w:t>
      </w:r>
      <w:hyperlink w:anchor="P243">
        <w:r w:rsidRPr="000C63B4">
          <w:rPr>
            <w:rFonts w:ascii="Times New Roman" w:hAnsi="Times New Roman" w:cs="Times New Roman"/>
            <w:color w:val="0000FF"/>
          </w:rPr>
          <w:t>статьях 9,</w:t>
        </w:r>
      </w:hyperlink>
      <w:r w:rsidRPr="000C63B4">
        <w:rPr>
          <w:rFonts w:ascii="Times New Roman" w:hAnsi="Times New Roman" w:cs="Times New Roman"/>
        </w:rPr>
        <w:t xml:space="preserve"> </w:t>
      </w:r>
      <w:hyperlink w:anchor="P256">
        <w:r w:rsidRPr="000C63B4">
          <w:rPr>
            <w:rFonts w:ascii="Times New Roman" w:hAnsi="Times New Roman" w:cs="Times New Roman"/>
            <w:color w:val="0000FF"/>
          </w:rPr>
          <w:t>10</w:t>
        </w:r>
      </w:hyperlink>
      <w:r w:rsidRPr="000C63B4">
        <w:rPr>
          <w:rFonts w:ascii="Times New Roman" w:hAnsi="Times New Roman" w:cs="Times New Roman"/>
        </w:rPr>
        <w:t xml:space="preserve"> и </w:t>
      </w:r>
      <w:hyperlink w:anchor="P265">
        <w:r w:rsidRPr="000C63B4">
          <w:rPr>
            <w:rFonts w:ascii="Times New Roman" w:hAnsi="Times New Roman" w:cs="Times New Roman"/>
            <w:color w:val="0000FF"/>
          </w:rPr>
          <w:t>10.bis,</w:t>
        </w:r>
      </w:hyperlink>
      <w:r w:rsidRPr="000C63B4">
        <w:rPr>
          <w:rFonts w:ascii="Times New Roman" w:hAnsi="Times New Roman" w:cs="Times New Roman"/>
        </w:rPr>
        <w:t xml:space="preserve"> в той мере, в какой это допускает закон страны, где испрашивается охрана, для союзов и объединений</w:t>
      </w:r>
      <w:proofErr w:type="gramEnd"/>
      <w:r w:rsidRPr="000C63B4">
        <w:rPr>
          <w:rFonts w:ascii="Times New Roman" w:hAnsi="Times New Roman" w:cs="Times New Roman"/>
        </w:rPr>
        <w:t xml:space="preserve"> данной страны.</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11</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[Изобретения, полезные модели, промышленные образцы,</w:t>
      </w:r>
      <w:proofErr w:type="gramEnd"/>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 xml:space="preserve">товарные знаки: временная охрана на </w:t>
      </w:r>
      <w:proofErr w:type="gramStart"/>
      <w:r w:rsidRPr="000C63B4">
        <w:rPr>
          <w:rFonts w:ascii="Times New Roman" w:hAnsi="Times New Roman" w:cs="Times New Roman"/>
        </w:rPr>
        <w:t>определенных</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международных выставках]</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Страны Союза предоставляют в соответствии со своим внутренним законодательством временную охрану патентоспособных изобретений, полезных моделей, промышленных образцов, а также товарных знаков для продуктов, экспонируемых на официальных или официально признанных международных выставках, организованных на территории одной из этих стран.</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(2) Эта временная охрана не продлевает сроков, установленных в </w:t>
      </w:r>
      <w:hyperlink w:anchor="P38">
        <w:r w:rsidRPr="000C63B4">
          <w:rPr>
            <w:rFonts w:ascii="Times New Roman" w:hAnsi="Times New Roman" w:cs="Times New Roman"/>
            <w:color w:val="0000FF"/>
          </w:rPr>
          <w:t>статье 4.</w:t>
        </w:r>
      </w:hyperlink>
      <w:r w:rsidRPr="000C63B4">
        <w:rPr>
          <w:rFonts w:ascii="Times New Roman" w:hAnsi="Times New Roman" w:cs="Times New Roman"/>
        </w:rPr>
        <w:t xml:space="preserve"> Если позднее будет истребовано право приоритета, то компетентное учреждение каждой страны сможет исчислять срок </w:t>
      </w:r>
      <w:proofErr w:type="gramStart"/>
      <w:r w:rsidRPr="000C63B4">
        <w:rPr>
          <w:rFonts w:ascii="Times New Roman" w:hAnsi="Times New Roman" w:cs="Times New Roman"/>
        </w:rPr>
        <w:t>с даты помещения</w:t>
      </w:r>
      <w:proofErr w:type="gramEnd"/>
      <w:r w:rsidRPr="000C63B4">
        <w:rPr>
          <w:rFonts w:ascii="Times New Roman" w:hAnsi="Times New Roman" w:cs="Times New Roman"/>
        </w:rPr>
        <w:t xml:space="preserve"> продукта на выставку.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Каждая страна может требовать для доказательства идентичности экспонируемого предмета и даты помещения его на выставку такие документы, которые она сочтет необходимыми.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13" w:name="P295"/>
      <w:bookmarkEnd w:id="13"/>
      <w:r w:rsidRPr="000C63B4">
        <w:rPr>
          <w:rFonts w:ascii="Times New Roman" w:hAnsi="Times New Roman" w:cs="Times New Roman"/>
        </w:rPr>
        <w:t>Статья 12</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[Специальные национальные службы по делам</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промышленной собственности]</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Каждая страна Союза обязуется создать специальную службу по делам промышленной собственности и центральное хранилище для ознакомления общественности с патентами на изобретения, полезными моделями, промышленными образцами и товарными знаками.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Эта служба издает официальный периодический бюллетень. Она регулярно публикует:</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(a) фамилии владельцев выданных патентов с кратким наименованием запатентованных изобретений;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репродукции зарегистрированных знаков.</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14" w:name="P305"/>
      <w:bookmarkEnd w:id="14"/>
      <w:r w:rsidRPr="000C63B4">
        <w:rPr>
          <w:rFonts w:ascii="Times New Roman" w:hAnsi="Times New Roman" w:cs="Times New Roman"/>
        </w:rPr>
        <w:t>Статья 13</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[Ассамблея Союза]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(1) (a) Союз имеет Ассамблею, состоящую из стран Союза, связанных статьями с 13 по </w:t>
      </w:r>
      <w:hyperlink w:anchor="P424">
        <w:r w:rsidRPr="000C63B4">
          <w:rPr>
            <w:rFonts w:ascii="Times New Roman" w:hAnsi="Times New Roman" w:cs="Times New Roman"/>
            <w:color w:val="0000FF"/>
          </w:rPr>
          <w:t>17.</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Правительство каждой страны представлено одним делегатом, который может иметь заместителей, советников и экспертов.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Расходы каждой делегации несет назначившее ее правительство.</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(a) Ассамблея: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lastRenderedPageBreak/>
        <w:t>(i) рассматривает все вопросы, относящиеся к сохранению и развитию Союза и применению настоящей Конвенции;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ii</w:t>
      </w:r>
      <w:proofErr w:type="spellEnd"/>
      <w:r w:rsidRPr="000C63B4">
        <w:rPr>
          <w:rFonts w:ascii="Times New Roman" w:hAnsi="Times New Roman" w:cs="Times New Roman"/>
        </w:rPr>
        <w:t xml:space="preserve">) дает Международному бюро интеллектуальной собственности (далее именуемому "Международным бюро"), предусмотренному в Конвенции, учреждающей Всемирную Организацию Интеллектуальной Собственности (далее именуемую "Организацией"), указания относительно подготовки конференций по пересмотру, уделяя при этом должное внимание замечаниям стран Союза, не связанных статьями с 13 по </w:t>
      </w:r>
      <w:hyperlink w:anchor="P424">
        <w:r w:rsidRPr="000C63B4">
          <w:rPr>
            <w:rFonts w:ascii="Times New Roman" w:hAnsi="Times New Roman" w:cs="Times New Roman"/>
            <w:color w:val="0000FF"/>
          </w:rPr>
          <w:t>17;</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iii</w:t>
      </w:r>
      <w:proofErr w:type="spellEnd"/>
      <w:r w:rsidRPr="000C63B4">
        <w:rPr>
          <w:rFonts w:ascii="Times New Roman" w:hAnsi="Times New Roman" w:cs="Times New Roman"/>
        </w:rPr>
        <w:t>) рассматривает и утверждает отчеты и деятельность Генерального Директора Организации, относящиеся к Союзу, и дает ему все необходимые инструкции по вопросам, входящим в компетенцию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iv</w:t>
      </w:r>
      <w:proofErr w:type="spellEnd"/>
      <w:r w:rsidRPr="000C63B4">
        <w:rPr>
          <w:rFonts w:ascii="Times New Roman" w:hAnsi="Times New Roman" w:cs="Times New Roman"/>
        </w:rPr>
        <w:t>) избирает членов Исполнительного комитета Ассамблеи;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(v) рассматривает и </w:t>
      </w:r>
      <w:proofErr w:type="gramStart"/>
      <w:r w:rsidRPr="000C63B4">
        <w:rPr>
          <w:rFonts w:ascii="Times New Roman" w:hAnsi="Times New Roman" w:cs="Times New Roman"/>
        </w:rPr>
        <w:t>утверждает</w:t>
      </w:r>
      <w:proofErr w:type="gramEnd"/>
      <w:r w:rsidRPr="000C63B4">
        <w:rPr>
          <w:rFonts w:ascii="Times New Roman" w:hAnsi="Times New Roman" w:cs="Times New Roman"/>
        </w:rPr>
        <w:t xml:space="preserve"> отчеты и одобряет деятельность своего Исполнительного комитета, а также дает ему инструкции;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vi</w:t>
      </w:r>
      <w:proofErr w:type="spellEnd"/>
      <w:r w:rsidRPr="000C63B4">
        <w:rPr>
          <w:rFonts w:ascii="Times New Roman" w:hAnsi="Times New Roman" w:cs="Times New Roman"/>
        </w:rPr>
        <w:t>) определяет программу, принимает двухгодичный бюджет Союза и утверждает его финансовые отчеты;</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vii</w:t>
      </w:r>
      <w:proofErr w:type="spellEnd"/>
      <w:r w:rsidRPr="000C63B4">
        <w:rPr>
          <w:rFonts w:ascii="Times New Roman" w:hAnsi="Times New Roman" w:cs="Times New Roman"/>
        </w:rPr>
        <w:t>) утверждает финансовый регламент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viii</w:t>
      </w:r>
      <w:proofErr w:type="spellEnd"/>
      <w:r w:rsidRPr="000C63B4">
        <w:rPr>
          <w:rFonts w:ascii="Times New Roman" w:hAnsi="Times New Roman" w:cs="Times New Roman"/>
        </w:rPr>
        <w:t>) создает такие комитеты экспертов и рабочие группы, какие считает необходимыми для осуществления целей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ix</w:t>
      </w:r>
      <w:proofErr w:type="spellEnd"/>
      <w:r w:rsidRPr="000C63B4">
        <w:rPr>
          <w:rFonts w:ascii="Times New Roman" w:hAnsi="Times New Roman" w:cs="Times New Roman"/>
        </w:rPr>
        <w:t>) определяет, какие страны, не являющиеся членами Союза, и какие межправительственные и международные неправительственные организации могут быть допущены на ее заседания в качестве наблюдателей;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(x) принимает поправки к статьям с 13 по </w:t>
      </w:r>
      <w:hyperlink w:anchor="P424">
        <w:r w:rsidRPr="000C63B4">
          <w:rPr>
            <w:rFonts w:ascii="Times New Roman" w:hAnsi="Times New Roman" w:cs="Times New Roman"/>
            <w:color w:val="0000FF"/>
          </w:rPr>
          <w:t>17;</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xi</w:t>
      </w:r>
      <w:proofErr w:type="spellEnd"/>
      <w:r w:rsidRPr="000C63B4">
        <w:rPr>
          <w:rFonts w:ascii="Times New Roman" w:hAnsi="Times New Roman" w:cs="Times New Roman"/>
        </w:rPr>
        <w:t>) осуществляет любые другие надлежащие действия, направленные на достижение целей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xii</w:t>
      </w:r>
      <w:proofErr w:type="spellEnd"/>
      <w:r w:rsidRPr="000C63B4">
        <w:rPr>
          <w:rFonts w:ascii="Times New Roman" w:hAnsi="Times New Roman" w:cs="Times New Roman"/>
        </w:rPr>
        <w:t>) выполняет все другие функции, вытекающие из настоящей Конвенции;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xiii</w:t>
      </w:r>
      <w:proofErr w:type="spellEnd"/>
      <w:r w:rsidRPr="000C63B4">
        <w:rPr>
          <w:rFonts w:ascii="Times New Roman" w:hAnsi="Times New Roman" w:cs="Times New Roman"/>
        </w:rPr>
        <w:t>) при условии ее согласия осуществляет такие права, какие ей предоставлены Конвенцией, учреждающей Организацию.</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(3) (a) При условии соблюдения положений </w:t>
      </w:r>
      <w:hyperlink w:anchor="P328">
        <w:r w:rsidRPr="000C63B4">
          <w:rPr>
            <w:rFonts w:ascii="Times New Roman" w:hAnsi="Times New Roman" w:cs="Times New Roman"/>
            <w:color w:val="0000FF"/>
          </w:rPr>
          <w:t>подпункта (b)</w:t>
        </w:r>
      </w:hyperlink>
      <w:r w:rsidRPr="000C63B4">
        <w:rPr>
          <w:rFonts w:ascii="Times New Roman" w:hAnsi="Times New Roman" w:cs="Times New Roman"/>
        </w:rPr>
        <w:t xml:space="preserve"> делегат может представлять лишь одну страну.</w:t>
      </w:r>
    </w:p>
    <w:p w:rsidR="000C63B4" w:rsidRPr="000C63B4" w:rsidRDefault="000C63B4">
      <w:pPr>
        <w:pStyle w:val="ConsPlusNormal"/>
        <w:spacing w:before="200" w:line="200" w:lineRule="auto"/>
        <w:ind w:firstLine="540"/>
        <w:jc w:val="both"/>
        <w:rPr>
          <w:rFonts w:ascii="Times New Roman" w:hAnsi="Times New Roman" w:cs="Times New Roman"/>
        </w:rPr>
      </w:pPr>
      <w:bookmarkStart w:id="15" w:name="P328"/>
      <w:bookmarkEnd w:id="15"/>
      <w:r w:rsidRPr="000C63B4">
        <w:rPr>
          <w:rFonts w:ascii="Times New Roman" w:hAnsi="Times New Roman" w:cs="Times New Roman"/>
        </w:rPr>
        <w:t xml:space="preserve">(b) Страны Союза, объединившиеся в соответствии с особым соглашением и создавшие общее ведомство, имеющее для каждой из них значение специальной национальной службы промышленной собственности, предусмотренной в </w:t>
      </w:r>
      <w:hyperlink w:anchor="P295">
        <w:r w:rsidRPr="000C63B4">
          <w:rPr>
            <w:rFonts w:ascii="Times New Roman" w:hAnsi="Times New Roman" w:cs="Times New Roman"/>
            <w:color w:val="0000FF"/>
          </w:rPr>
          <w:t>статье 12,</w:t>
        </w:r>
      </w:hyperlink>
      <w:r w:rsidRPr="000C63B4">
        <w:rPr>
          <w:rFonts w:ascii="Times New Roman" w:hAnsi="Times New Roman" w:cs="Times New Roman"/>
        </w:rPr>
        <w:t xml:space="preserve"> могут быть совместно представлены во время дискуссии одной из них.</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(a) Каждая страна - член Ассамблеи имеет один голос.</w:t>
      </w:r>
    </w:p>
    <w:p w:rsidR="000C63B4" w:rsidRPr="000C63B4" w:rsidRDefault="000C63B4">
      <w:pPr>
        <w:pStyle w:val="ConsPlusNormal"/>
        <w:spacing w:before="200" w:line="200" w:lineRule="auto"/>
        <w:ind w:firstLine="540"/>
        <w:jc w:val="both"/>
        <w:rPr>
          <w:rFonts w:ascii="Times New Roman" w:hAnsi="Times New Roman" w:cs="Times New Roman"/>
        </w:rPr>
      </w:pPr>
      <w:bookmarkStart w:id="16" w:name="P330"/>
      <w:bookmarkEnd w:id="16"/>
      <w:r w:rsidRPr="000C63B4">
        <w:rPr>
          <w:rFonts w:ascii="Times New Roman" w:hAnsi="Times New Roman" w:cs="Times New Roman"/>
        </w:rPr>
        <w:t>(b) Половина стран - членов Ассамблеи составляет кворум.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(c) Несмотря на положение </w:t>
      </w:r>
      <w:hyperlink w:anchor="P330">
        <w:r w:rsidRPr="000C63B4">
          <w:rPr>
            <w:rFonts w:ascii="Times New Roman" w:hAnsi="Times New Roman" w:cs="Times New Roman"/>
            <w:color w:val="0000FF"/>
          </w:rPr>
          <w:t>подпункта (b),</w:t>
        </w:r>
      </w:hyperlink>
      <w:r w:rsidRPr="000C63B4">
        <w:rPr>
          <w:rFonts w:ascii="Times New Roman" w:hAnsi="Times New Roman" w:cs="Times New Roman"/>
        </w:rPr>
        <w:t xml:space="preserve"> если на какой-либо сессии количество представленных стран составляет менее половины, но равно или превышает одну треть стран - членов Ассамблеи, она может принимать решения, однако, все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 - членам Ассамблеи, которые не были на ней представлены, и приглашает их сообщить в письменном виде в трехмесячный срок, считая </w:t>
      </w:r>
      <w:proofErr w:type="gramStart"/>
      <w:r w:rsidRPr="000C63B4">
        <w:rPr>
          <w:rFonts w:ascii="Times New Roman" w:hAnsi="Times New Roman" w:cs="Times New Roman"/>
        </w:rPr>
        <w:t>с даты направления</w:t>
      </w:r>
      <w:proofErr w:type="gramEnd"/>
      <w:r w:rsidRPr="000C63B4">
        <w:rPr>
          <w:rFonts w:ascii="Times New Roman" w:hAnsi="Times New Roman" w:cs="Times New Roman"/>
        </w:rPr>
        <w:t xml:space="preserve"> решений, голосуют ли они за эти решения, против них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(d) При условии соблюдения положений </w:t>
      </w:r>
      <w:hyperlink w:anchor="P429">
        <w:r w:rsidRPr="000C63B4">
          <w:rPr>
            <w:rFonts w:ascii="Times New Roman" w:hAnsi="Times New Roman" w:cs="Times New Roman"/>
            <w:color w:val="0000FF"/>
          </w:rPr>
          <w:t>статьи 17 (2)</w:t>
        </w:r>
      </w:hyperlink>
      <w:r w:rsidRPr="000C63B4">
        <w:rPr>
          <w:rFonts w:ascii="Times New Roman" w:hAnsi="Times New Roman" w:cs="Times New Roman"/>
        </w:rPr>
        <w:t xml:space="preserve"> Ассамблея принимает свои решения большинством в две трети поданных голосов.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(e) Голоса воздержавшихся в расчет не принимаются.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(5) (a) За исключением случаев, предусмотренных в подпункте </w:t>
      </w:r>
      <w:hyperlink w:anchor="P335">
        <w:r w:rsidRPr="000C63B4">
          <w:rPr>
            <w:rFonts w:ascii="Times New Roman" w:hAnsi="Times New Roman" w:cs="Times New Roman"/>
            <w:color w:val="0000FF"/>
          </w:rPr>
          <w:t>(b),</w:t>
        </w:r>
      </w:hyperlink>
      <w:r w:rsidRPr="000C63B4">
        <w:rPr>
          <w:rFonts w:ascii="Times New Roman" w:hAnsi="Times New Roman" w:cs="Times New Roman"/>
        </w:rPr>
        <w:t xml:space="preserve"> делегат может голосовать только от имени одной страны.</w:t>
      </w:r>
    </w:p>
    <w:p w:rsidR="000C63B4" w:rsidRPr="000C63B4" w:rsidRDefault="000C63B4">
      <w:pPr>
        <w:pStyle w:val="ConsPlusNormal"/>
        <w:spacing w:before="200" w:line="200" w:lineRule="auto"/>
        <w:ind w:firstLine="540"/>
        <w:jc w:val="both"/>
        <w:rPr>
          <w:rFonts w:ascii="Times New Roman" w:hAnsi="Times New Roman" w:cs="Times New Roman"/>
        </w:rPr>
      </w:pPr>
      <w:bookmarkStart w:id="17" w:name="P335"/>
      <w:bookmarkEnd w:id="17"/>
      <w:r w:rsidRPr="000C63B4">
        <w:rPr>
          <w:rFonts w:ascii="Times New Roman" w:hAnsi="Times New Roman" w:cs="Times New Roman"/>
        </w:rPr>
        <w:t xml:space="preserve">(b) Страны Союза, предусмотренные в </w:t>
      </w:r>
      <w:hyperlink w:anchor="P328">
        <w:r w:rsidRPr="000C63B4">
          <w:rPr>
            <w:rFonts w:ascii="Times New Roman" w:hAnsi="Times New Roman" w:cs="Times New Roman"/>
            <w:color w:val="0000FF"/>
          </w:rPr>
          <w:t>пункте (3) (b),</w:t>
        </w:r>
      </w:hyperlink>
      <w:r w:rsidRPr="000C63B4">
        <w:rPr>
          <w:rFonts w:ascii="Times New Roman" w:hAnsi="Times New Roman" w:cs="Times New Roman"/>
        </w:rPr>
        <w:t xml:space="preserve"> должны, как правило, стремиться к тому, чтобы </w:t>
      </w:r>
      <w:r w:rsidRPr="000C63B4">
        <w:rPr>
          <w:rFonts w:ascii="Times New Roman" w:hAnsi="Times New Roman" w:cs="Times New Roman"/>
        </w:rPr>
        <w:lastRenderedPageBreak/>
        <w:t>быть представленными на сессиях Ассамблеи своими собственными делегациями. Если, однако, в силу исключительных обстоятельств какая-либо из указанных стран не может быть представлена своей собственной делегацией, она вправе предоставить делегации какой-либо другой из этих стран полномочия голосовать от ее имени при условии, что одна делегация может голосовать по доверенности только за одну страну. Такие полномочия должны быть определены в документе, подписанном главой государства или компетентным министром.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(6) Страны Союза, не являющиеся членами Ассамблеи, допускаются на ее заседания в качестве наблюдателей.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(7) (a) Ассамблея собирается на очередную сессию раз в два года по созыву Генерального Директора и, кроме исключительных случаев, в то же время и в том же месте, что и Генеральная Ассамблея Организации.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Ассамблея собирается на чрезвычайную сессию, созываемую Генеральным Директором, по требованию Исполнительного комитета или по требованию одной четверти стран - членов Ассамблеи.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(8) Ассамблея принимает свои правила процедуры.</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18" w:name="P341"/>
      <w:bookmarkEnd w:id="18"/>
      <w:r w:rsidRPr="000C63B4">
        <w:rPr>
          <w:rFonts w:ascii="Times New Roman" w:hAnsi="Times New Roman" w:cs="Times New Roman"/>
        </w:rPr>
        <w:t>Статья 14</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[Исполнительный комитет]</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Ассамблея имеет Исполнительный комитет.</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(2) (a) Исполнительный комитет состоит из стран, избранных Ассамблеей из числа стран - членов Ассамблеи. Кроме того, страна, на территории которой Организация имеет свою штаб-квартиру, располагает в Комитете </w:t>
      </w:r>
      <w:proofErr w:type="spellStart"/>
      <w:r w:rsidRPr="000C63B4">
        <w:rPr>
          <w:rFonts w:ascii="Times New Roman" w:hAnsi="Times New Roman" w:cs="Times New Roman"/>
        </w:rPr>
        <w:t>ex</w:t>
      </w:r>
      <w:proofErr w:type="spellEnd"/>
      <w:r w:rsidRPr="000C63B4">
        <w:rPr>
          <w:rFonts w:ascii="Times New Roman" w:hAnsi="Times New Roman" w:cs="Times New Roman"/>
        </w:rPr>
        <w:t xml:space="preserve"> </w:t>
      </w:r>
      <w:proofErr w:type="spellStart"/>
      <w:r w:rsidRPr="000C63B4">
        <w:rPr>
          <w:rFonts w:ascii="Times New Roman" w:hAnsi="Times New Roman" w:cs="Times New Roman"/>
        </w:rPr>
        <w:t>officio</w:t>
      </w:r>
      <w:proofErr w:type="spellEnd"/>
      <w:r w:rsidRPr="000C63B4">
        <w:rPr>
          <w:rFonts w:ascii="Times New Roman" w:hAnsi="Times New Roman" w:cs="Times New Roman"/>
        </w:rPr>
        <w:t xml:space="preserve"> одним местом при условии соблюдения положений </w:t>
      </w:r>
      <w:hyperlink w:anchor="P421">
        <w:r w:rsidRPr="000C63B4">
          <w:rPr>
            <w:rFonts w:ascii="Times New Roman" w:hAnsi="Times New Roman" w:cs="Times New Roman"/>
            <w:color w:val="0000FF"/>
          </w:rPr>
          <w:t>статьи 16 (7) (b).</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Правительство каждой страны - члена Исполнительного комитета представлено одним делегатом, который может иметь заместителей, советников и экспертов.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(с) Расходы каждой делегации несет назначившее ее правительство.</w:t>
      </w:r>
    </w:p>
    <w:p w:rsidR="000C63B4" w:rsidRPr="000C63B4" w:rsidRDefault="000C63B4">
      <w:pPr>
        <w:pStyle w:val="ConsPlusNormal"/>
        <w:spacing w:before="200" w:line="200" w:lineRule="auto"/>
        <w:ind w:firstLine="540"/>
        <w:jc w:val="both"/>
        <w:rPr>
          <w:rFonts w:ascii="Times New Roman" w:hAnsi="Times New Roman" w:cs="Times New Roman"/>
        </w:rPr>
      </w:pPr>
      <w:bookmarkStart w:id="19" w:name="P349"/>
      <w:bookmarkEnd w:id="19"/>
      <w:r w:rsidRPr="000C63B4">
        <w:rPr>
          <w:rFonts w:ascii="Times New Roman" w:hAnsi="Times New Roman" w:cs="Times New Roman"/>
        </w:rPr>
        <w:t>(3) Количество стран - членов Исполнительного комитета составляет одну четвертую часть количества стран - членов Ассамблеи. При определении количества мест, подлежащих заполнению, остаток, получающийся после деления на четыре, в расчет не принимается.</w:t>
      </w:r>
    </w:p>
    <w:p w:rsidR="000C63B4" w:rsidRPr="000C63B4" w:rsidRDefault="000C63B4">
      <w:pPr>
        <w:pStyle w:val="ConsPlusNormal"/>
        <w:spacing w:before="200" w:line="200" w:lineRule="auto"/>
        <w:ind w:firstLine="540"/>
        <w:jc w:val="both"/>
        <w:rPr>
          <w:rFonts w:ascii="Times New Roman" w:hAnsi="Times New Roman" w:cs="Times New Roman"/>
        </w:rPr>
      </w:pPr>
      <w:bookmarkStart w:id="20" w:name="P350"/>
      <w:bookmarkEnd w:id="20"/>
      <w:r w:rsidRPr="000C63B4">
        <w:rPr>
          <w:rFonts w:ascii="Times New Roman" w:hAnsi="Times New Roman" w:cs="Times New Roman"/>
        </w:rPr>
        <w:t>(4) При выборах членов Исполнительного комитета Ассамблея уделяет должное внимание справедливому географическому распределению, а также необходимости для стран - участниц специальных соглашений, заключенных в связи с Союзом, быть в числе стран, составляющих Исполнительный комитет.</w:t>
      </w:r>
    </w:p>
    <w:p w:rsidR="000C63B4" w:rsidRPr="000C63B4" w:rsidRDefault="000C63B4">
      <w:pPr>
        <w:pStyle w:val="ConsPlusNormal"/>
        <w:spacing w:before="200" w:line="200" w:lineRule="auto"/>
        <w:ind w:firstLine="540"/>
        <w:jc w:val="both"/>
        <w:rPr>
          <w:rFonts w:ascii="Times New Roman" w:hAnsi="Times New Roman" w:cs="Times New Roman"/>
        </w:rPr>
      </w:pPr>
      <w:bookmarkStart w:id="21" w:name="P351"/>
      <w:bookmarkEnd w:id="21"/>
      <w:r w:rsidRPr="000C63B4">
        <w:rPr>
          <w:rFonts w:ascii="Times New Roman" w:hAnsi="Times New Roman" w:cs="Times New Roman"/>
        </w:rPr>
        <w:t>(5) (a) Члены Исполнительного комитета осуществляют свои функции от закрытия сессии Ассамблеи, на которой они были избраны, до закрытия следующей очередной сессии Ассамблеи.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Члены Исполнительного комитета могут быть переизбраны, но в количестве, не превышающем двух третей их состава.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Ассамблея устанавливает подробные правила выборов и возможных перевыборов членов Исполнительного комитета.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(6) (a) Исполнительный комитет:</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(i) подготавливает проект повестки дня Ассамблеи;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ii</w:t>
      </w:r>
      <w:proofErr w:type="spellEnd"/>
      <w:r w:rsidRPr="000C63B4">
        <w:rPr>
          <w:rFonts w:ascii="Times New Roman" w:hAnsi="Times New Roman" w:cs="Times New Roman"/>
        </w:rPr>
        <w:t>) представляет Ассамблее предложения, касающиеся проектов программы и двухгодичного бюджета Союза, подготовленных Генеральным Директором;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iii</w:t>
      </w:r>
      <w:proofErr w:type="spellEnd"/>
      <w:r w:rsidRPr="000C63B4">
        <w:rPr>
          <w:rFonts w:ascii="Times New Roman" w:hAnsi="Times New Roman" w:cs="Times New Roman"/>
        </w:rPr>
        <w:t>) (исключен);</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iv</w:t>
      </w:r>
      <w:proofErr w:type="spellEnd"/>
      <w:r w:rsidRPr="000C63B4">
        <w:rPr>
          <w:rFonts w:ascii="Times New Roman" w:hAnsi="Times New Roman" w:cs="Times New Roman"/>
        </w:rPr>
        <w:t>) представляет Ассамблее с соответствующими замечаниями периодические отчеты Генерального Директора и ежегодные акты финансовых ревизий;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(v) в соответствии с решениями Ассамблеи и с учетом обстоятельств, возникших между двумя очередными сессиями Ассамблеи, принимает все необходимые меры, чтобы обеспечить выполнение Генеральным Директором программы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vi</w:t>
      </w:r>
      <w:proofErr w:type="spellEnd"/>
      <w:r w:rsidRPr="000C63B4">
        <w:rPr>
          <w:rFonts w:ascii="Times New Roman" w:hAnsi="Times New Roman" w:cs="Times New Roman"/>
        </w:rPr>
        <w:t>) выполняет все другие функции, возложенные на него в соответствии с настоящей Конвенцией.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По вопросам, представляющим интерес также для других Союзов, администрацию которых осуществляет Организация, Исполнительный комитет принимает решения, заслушав мнение Координационного комитета Организации.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(7) (a) Исполнительный комитет собирается на очередную сессию раз в год по созыву Генерального Директора по возможности в то же время и в том же месте, что и Координационный комитет Организации.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lastRenderedPageBreak/>
        <w:t>(b) Исполнительный комитет собирается на чрезвычайную сессию, созываемую Генеральным Директором либо по его собственной инициативе, либо по просьбе Председателя, либо по требованию одной четверти членов Исполнительного комитета.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(8) (a) Каждая страна - член Исполнительного комитета имеет один голос.</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Половина стран - членов Исполнительного комитета составляет кворум.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Решения принимаются простым большинством поданных голосов.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(d) Голоса воздержавшихся в расчет не принимаются.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(e) Делегат может представлять только одну страну и голосовать лишь от ее имени.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(9) Страны Союза, не являющиеся членами Исполнительного комитета, допускаются на его заседания в качестве наблюдателей.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(10) Исполнительный комитет принимает свои правила процедуры.</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22" w:name="P372"/>
      <w:bookmarkEnd w:id="22"/>
      <w:r w:rsidRPr="000C63B4">
        <w:rPr>
          <w:rFonts w:ascii="Times New Roman" w:hAnsi="Times New Roman" w:cs="Times New Roman"/>
        </w:rPr>
        <w:t>Статья 15</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[Международное бюро]</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(1) (a) Административные задачи Союза осуществляются Международным бюро, являющимся преемником Бюро Союза, объединенного с Бюро Союза, учрежденного Международной </w:t>
      </w:r>
      <w:hyperlink r:id="rId6">
        <w:r w:rsidRPr="000C63B4">
          <w:rPr>
            <w:rFonts w:ascii="Times New Roman" w:hAnsi="Times New Roman" w:cs="Times New Roman"/>
            <w:color w:val="0000FF"/>
          </w:rPr>
          <w:t>конвенцией</w:t>
        </w:r>
      </w:hyperlink>
      <w:r w:rsidRPr="000C63B4">
        <w:rPr>
          <w:rFonts w:ascii="Times New Roman" w:hAnsi="Times New Roman" w:cs="Times New Roman"/>
        </w:rPr>
        <w:t xml:space="preserve"> по охране литературных и художественных произведений.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Международное бюро выполняет, в частности, функции Секретариата различных органов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Генеральный Директор Организации является главным должностным лицом Союза и представляет Союз.</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Международное бюро собирает и публикует информацию, касающуюся охраны промышленной собственности. Каждая страна Союза незамедлительно передает Международному бюро текст каждого нового закона и все официальные тексты, относящиеся к охране промышленной собственности. Кроме того, она высылает Международному бюро все публикации своих компетентных служб в области промышленной собственности, которые имеют прямое отношение к охране промышленной собственности и которые Международное бюро может найти полезными для своей деятельности.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Международное бюро издает ежемесячный журнал.</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Международное бюро сообщает по запросу любой страны Союза сведения по вопросам охраны промышленной собственности.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(5) Международное бюро проводит исследования и оказывает услуги, предназначенные облегчить охрану промышленной собственности.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(6) Генеральный Директор и любой назначенный им член персонала участвуют без права голоса во всех заседаниях Ассамблеи, Исполнительного комитета и любого комитета экспертов или рабочей группы. Генеральный Директор или назначенный им член персонала является по своему должностному положению секретарем этих органов.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(7) (a) Международное бюро в соответствии с указаниями Ассамблеи и в сотрудничестве с Исполнительным комитетом подготавливает конференции по пересмотру положений Конвенции, не содержащихся в </w:t>
      </w:r>
      <w:hyperlink w:anchor="P305">
        <w:r w:rsidRPr="000C63B4">
          <w:rPr>
            <w:rFonts w:ascii="Times New Roman" w:hAnsi="Times New Roman" w:cs="Times New Roman"/>
            <w:color w:val="0000FF"/>
          </w:rPr>
          <w:t>статьях с 13</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Генеральный Директор и назначенные им лица принимают участие в работе этих конференций без права голоса.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(8) Международное бюро выполняет любые другие возложенные на него задачи.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23" w:name="P389"/>
      <w:bookmarkEnd w:id="23"/>
      <w:r w:rsidRPr="000C63B4">
        <w:rPr>
          <w:rFonts w:ascii="Times New Roman" w:hAnsi="Times New Roman" w:cs="Times New Roman"/>
        </w:rPr>
        <w:t>Статья 16</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[Финансы]</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(a) Союз имеет бюджет.</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Бюджет Союза включает поступления и расходы собственно Союза, его взнос в бюджет расходов, общих для Союзов, а также в соответствующих случаях отчисления в бюджет Конференции Организации.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(c) Расходами, общими для Союзов, считаются такие, которые не относятся исключительно к данному Союзу, но одновременно к одному или нескольким другим Союзам, администрацию которых осуществляет </w:t>
      </w:r>
      <w:r w:rsidRPr="000C63B4">
        <w:rPr>
          <w:rFonts w:ascii="Times New Roman" w:hAnsi="Times New Roman" w:cs="Times New Roman"/>
        </w:rPr>
        <w:lastRenderedPageBreak/>
        <w:t>Организация. Доля Союза в этих общих расходах соответствует его заинтересованности в данных расходах.</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Бюджет Союза принимается с должным учетом требований координации с бюджетами других Союзов, администрацию которых осуществляет Организация.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Бюджет Союза финансируется из следующих источников: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(i) взносов стран Союза;</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w:t>
      </w:r>
      <w:proofErr w:type="spellStart"/>
      <w:r w:rsidRPr="000C63B4">
        <w:rPr>
          <w:rFonts w:ascii="Times New Roman" w:hAnsi="Times New Roman" w:cs="Times New Roman"/>
        </w:rPr>
        <w:t>ii</w:t>
      </w:r>
      <w:proofErr w:type="spellEnd"/>
      <w:r w:rsidRPr="000C63B4">
        <w:rPr>
          <w:rFonts w:ascii="Times New Roman" w:hAnsi="Times New Roman" w:cs="Times New Roman"/>
        </w:rPr>
        <w:t>) сборов и платежей за предоставляемые Международным бюро услуги, относящиеся к Союзу;</w:t>
      </w:r>
      <w:proofErr w:type="gramEnd"/>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iii</w:t>
      </w:r>
      <w:proofErr w:type="spellEnd"/>
      <w:r w:rsidRPr="000C63B4">
        <w:rPr>
          <w:rFonts w:ascii="Times New Roman" w:hAnsi="Times New Roman" w:cs="Times New Roman"/>
        </w:rPr>
        <w:t>) поступлений от продажи публикаций Международного бюро, относящихся к Союзу, и от передачи прав на такие публикации;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iv</w:t>
      </w:r>
      <w:proofErr w:type="spellEnd"/>
      <w:r w:rsidRPr="000C63B4">
        <w:rPr>
          <w:rFonts w:ascii="Times New Roman" w:hAnsi="Times New Roman" w:cs="Times New Roman"/>
        </w:rPr>
        <w:t>) даров, завещанных средств и субсидий;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(v) ренты, процентов и различных других доходов.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(a) Для определения своего взноса в бюджет каждая страна Союза относится к определенному классу и уплачивает свой годовой взнос на основе следующим образом установленного числа единиц:</w:t>
      </w:r>
    </w:p>
    <w:p w:rsidR="000C63B4" w:rsidRPr="000C63B4" w:rsidRDefault="000C63B4">
      <w:pPr>
        <w:pStyle w:val="ConsPlusNormal"/>
        <w:spacing w:before="200" w:line="200" w:lineRule="auto"/>
        <w:jc w:val="both"/>
        <w:rPr>
          <w:rFonts w:ascii="Times New Roman" w:hAnsi="Times New Roman" w:cs="Times New Roman"/>
        </w:rPr>
      </w:pPr>
      <w:r w:rsidRPr="000C63B4">
        <w:rPr>
          <w:rFonts w:ascii="Times New Roman" w:hAnsi="Times New Roman" w:cs="Times New Roman"/>
        </w:rPr>
        <w:t xml:space="preserve">    Класс I       25</w:t>
      </w:r>
    </w:p>
    <w:p w:rsidR="000C63B4" w:rsidRPr="000C63B4" w:rsidRDefault="000C63B4">
      <w:pPr>
        <w:pStyle w:val="ConsPlusNormal"/>
        <w:spacing w:line="200" w:lineRule="auto"/>
        <w:jc w:val="both"/>
        <w:rPr>
          <w:rFonts w:ascii="Times New Roman" w:hAnsi="Times New Roman" w:cs="Times New Roman"/>
        </w:rPr>
      </w:pPr>
      <w:r w:rsidRPr="000C63B4">
        <w:rPr>
          <w:rFonts w:ascii="Times New Roman" w:hAnsi="Times New Roman" w:cs="Times New Roman"/>
        </w:rPr>
        <w:t xml:space="preserve">    Класс II      20</w:t>
      </w:r>
    </w:p>
    <w:p w:rsidR="000C63B4" w:rsidRPr="000C63B4" w:rsidRDefault="000C63B4">
      <w:pPr>
        <w:pStyle w:val="ConsPlusNormal"/>
        <w:spacing w:line="200" w:lineRule="auto"/>
        <w:jc w:val="both"/>
        <w:rPr>
          <w:rFonts w:ascii="Times New Roman" w:hAnsi="Times New Roman" w:cs="Times New Roman"/>
        </w:rPr>
      </w:pPr>
      <w:r w:rsidRPr="000C63B4">
        <w:rPr>
          <w:rFonts w:ascii="Times New Roman" w:hAnsi="Times New Roman" w:cs="Times New Roman"/>
        </w:rPr>
        <w:t xml:space="preserve">    Класс III     15</w:t>
      </w:r>
    </w:p>
    <w:p w:rsidR="000C63B4" w:rsidRPr="000C63B4" w:rsidRDefault="000C63B4">
      <w:pPr>
        <w:pStyle w:val="ConsPlusNormal"/>
        <w:spacing w:line="200" w:lineRule="auto"/>
        <w:jc w:val="both"/>
        <w:rPr>
          <w:rFonts w:ascii="Times New Roman" w:hAnsi="Times New Roman" w:cs="Times New Roman"/>
        </w:rPr>
      </w:pPr>
      <w:r w:rsidRPr="000C63B4">
        <w:rPr>
          <w:rFonts w:ascii="Times New Roman" w:hAnsi="Times New Roman" w:cs="Times New Roman"/>
        </w:rPr>
        <w:t xml:space="preserve">    Класс IV      10</w:t>
      </w:r>
    </w:p>
    <w:p w:rsidR="000C63B4" w:rsidRPr="000C63B4" w:rsidRDefault="000C63B4">
      <w:pPr>
        <w:pStyle w:val="ConsPlusNormal"/>
        <w:spacing w:line="200" w:lineRule="auto"/>
        <w:jc w:val="both"/>
        <w:rPr>
          <w:rFonts w:ascii="Times New Roman" w:hAnsi="Times New Roman" w:cs="Times New Roman"/>
        </w:rPr>
      </w:pPr>
      <w:r w:rsidRPr="000C63B4">
        <w:rPr>
          <w:rFonts w:ascii="Times New Roman" w:hAnsi="Times New Roman" w:cs="Times New Roman"/>
        </w:rPr>
        <w:t xml:space="preserve">    Класс V        5</w:t>
      </w:r>
    </w:p>
    <w:p w:rsidR="000C63B4" w:rsidRPr="000C63B4" w:rsidRDefault="000C63B4">
      <w:pPr>
        <w:pStyle w:val="ConsPlusNormal"/>
        <w:spacing w:line="200" w:lineRule="auto"/>
        <w:jc w:val="both"/>
        <w:rPr>
          <w:rFonts w:ascii="Times New Roman" w:hAnsi="Times New Roman" w:cs="Times New Roman"/>
        </w:rPr>
      </w:pPr>
      <w:r w:rsidRPr="000C63B4">
        <w:rPr>
          <w:rFonts w:ascii="Times New Roman" w:hAnsi="Times New Roman" w:cs="Times New Roman"/>
        </w:rPr>
        <w:t xml:space="preserve">    Класс VI       3</w:t>
      </w:r>
    </w:p>
    <w:p w:rsidR="000C63B4" w:rsidRPr="000C63B4" w:rsidRDefault="000C63B4">
      <w:pPr>
        <w:pStyle w:val="ConsPlusNormal"/>
        <w:spacing w:line="200" w:lineRule="auto"/>
        <w:jc w:val="both"/>
        <w:rPr>
          <w:rFonts w:ascii="Times New Roman" w:hAnsi="Times New Roman" w:cs="Times New Roman"/>
        </w:rPr>
      </w:pPr>
      <w:r w:rsidRPr="000C63B4">
        <w:rPr>
          <w:rFonts w:ascii="Times New Roman" w:hAnsi="Times New Roman" w:cs="Times New Roman"/>
        </w:rPr>
        <w:t xml:space="preserve">    Класс VII      1</w:t>
      </w: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(b) Каждая страна, если она ранее этого не сделала, одновременно со сдачей на хранение ратификационной грамоты или акта о присоединении указывает класс, к которому она желает быть отнесенной. Любая страна может изменить класс. Если страна выбирает более низкий класс, она должна заявить об этом на очередной сессии Ассамблеи. Такое изменение вступает в действие с начала календарного года, следующего за указанной сессией.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Годовой взнос каждой страны равен сумме, относящейся так к общей сумме взносов в бюджет Союза, подлежащих уплате всеми странами, как количество ее единиц относится к общему количеству единиц всех уплачивающих взносы стран.</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(d) Взносы причитаются к уплате с первого января каждого года.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(e) Страна, у которой имеется задолженность по уплате взносов, утрачивает право голоса во всех органах Союза, членом которых она является, если сумма ее задолженности равна или превышает сумму взносов, причитающихся с нее за два полных предыдущих года. Однако любой из этих органов может разрешить такой стране продолжать пользоваться правом голоса, если и до тех пор, пока он убежден, что просрочка платежа произошла в результате исключительных и неизбежных обстоятельств.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(f)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(5) Размер сборов и платежей, причитающихся за услуги, предоставляемые Международным бюро от имени Союза, устанавливается Генеральным Директором, который докладывает об этом Ассамблее и Исполнительному комитету.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(6) (a) Союз имеет фонд оборотных средств, который составляется из разового платежа, вносимого каждой страной Союза. Если фонд оборотных сре</w:t>
      </w:r>
      <w:proofErr w:type="gramStart"/>
      <w:r w:rsidRPr="000C63B4">
        <w:rPr>
          <w:rFonts w:ascii="Times New Roman" w:hAnsi="Times New Roman" w:cs="Times New Roman"/>
        </w:rPr>
        <w:t>дств ст</w:t>
      </w:r>
      <w:proofErr w:type="gramEnd"/>
      <w:r w:rsidRPr="000C63B4">
        <w:rPr>
          <w:rFonts w:ascii="Times New Roman" w:hAnsi="Times New Roman" w:cs="Times New Roman"/>
        </w:rPr>
        <w:t>ановится недостаточным, Ассамблея решает вопрос о его увеличении.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Размер первоначального платежа каждой страны в упомянутый фонд или его доля в увеличении этого фонда пропорциональны взносу этой страны за тот год, в который образован фонд или принято решение о его увеличении.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Эта пропорция и условия платежа устанавливаются Ассамблеей по предложению Генерального Директора после того, как она заслушает мнение Координационного комитета Организации.</w:t>
      </w:r>
    </w:p>
    <w:p w:rsidR="000C63B4" w:rsidRPr="000C63B4" w:rsidRDefault="000C63B4">
      <w:pPr>
        <w:pStyle w:val="ConsPlusNormal"/>
        <w:spacing w:before="200" w:line="200" w:lineRule="auto"/>
        <w:ind w:firstLine="540"/>
        <w:jc w:val="both"/>
        <w:rPr>
          <w:rFonts w:ascii="Times New Roman" w:hAnsi="Times New Roman" w:cs="Times New Roman"/>
        </w:rPr>
      </w:pPr>
      <w:bookmarkStart w:id="24" w:name="P420"/>
      <w:bookmarkEnd w:id="24"/>
      <w:r w:rsidRPr="000C63B4">
        <w:rPr>
          <w:rFonts w:ascii="Times New Roman" w:hAnsi="Times New Roman" w:cs="Times New Roman"/>
        </w:rPr>
        <w:t xml:space="preserve">(7) (a) 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До тех пор, пока такая страна связана обязательством </w:t>
      </w:r>
      <w:proofErr w:type="gramStart"/>
      <w:r w:rsidRPr="000C63B4">
        <w:rPr>
          <w:rFonts w:ascii="Times New Roman" w:hAnsi="Times New Roman" w:cs="Times New Roman"/>
        </w:rPr>
        <w:t>предоставлять</w:t>
      </w:r>
      <w:proofErr w:type="gramEnd"/>
      <w:r w:rsidRPr="000C63B4">
        <w:rPr>
          <w:rFonts w:ascii="Times New Roman" w:hAnsi="Times New Roman" w:cs="Times New Roman"/>
        </w:rPr>
        <w:t xml:space="preserve"> авансы, она по своему положению имеет одно место в Исполнительном комитете.</w:t>
      </w:r>
    </w:p>
    <w:p w:rsidR="000C63B4" w:rsidRPr="000C63B4" w:rsidRDefault="000C63B4">
      <w:pPr>
        <w:pStyle w:val="ConsPlusNormal"/>
        <w:spacing w:before="200" w:line="200" w:lineRule="auto"/>
        <w:ind w:firstLine="540"/>
        <w:jc w:val="both"/>
        <w:rPr>
          <w:rFonts w:ascii="Times New Roman" w:hAnsi="Times New Roman" w:cs="Times New Roman"/>
        </w:rPr>
      </w:pPr>
      <w:bookmarkStart w:id="25" w:name="P421"/>
      <w:bookmarkEnd w:id="25"/>
      <w:r w:rsidRPr="000C63B4">
        <w:rPr>
          <w:rFonts w:ascii="Times New Roman" w:hAnsi="Times New Roman" w:cs="Times New Roman"/>
        </w:rPr>
        <w:t xml:space="preserve">(b) Как страна, упомянутая в </w:t>
      </w:r>
      <w:hyperlink w:anchor="P420">
        <w:r w:rsidRPr="000C63B4">
          <w:rPr>
            <w:rFonts w:ascii="Times New Roman" w:hAnsi="Times New Roman" w:cs="Times New Roman"/>
            <w:color w:val="0000FF"/>
          </w:rPr>
          <w:t>подпункте (a),</w:t>
        </w:r>
      </w:hyperlink>
      <w:r w:rsidRPr="000C63B4">
        <w:rPr>
          <w:rFonts w:ascii="Times New Roman" w:hAnsi="Times New Roman" w:cs="Times New Roman"/>
        </w:rPr>
        <w:t xml:space="preserve"> так и Организация имеют право путем письменного уведомления денонсировать обязательство о предоставлении авансов. Денонсация вступает в действие через три года после окончания того года, в который было сделано уведомление.</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lastRenderedPageBreak/>
        <w:t>(8) Финансовая ревизия осуществляется в соответствии с правилами финансового регламента одной или несколькими странами Союза или внешними ревизорами, назначенными с их согласия Ассамблеей.</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26" w:name="P424"/>
      <w:bookmarkEnd w:id="26"/>
      <w:r w:rsidRPr="000C63B4">
        <w:rPr>
          <w:rFonts w:ascii="Times New Roman" w:hAnsi="Times New Roman" w:cs="Times New Roman"/>
        </w:rPr>
        <w:t>Статья 17</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 xml:space="preserve">[Поправки к статьям с </w:t>
      </w:r>
      <w:hyperlink w:anchor="P305">
        <w:r w:rsidRPr="000C63B4">
          <w:rPr>
            <w:rFonts w:ascii="Times New Roman" w:hAnsi="Times New Roman" w:cs="Times New Roman"/>
            <w:color w:val="0000FF"/>
          </w:rPr>
          <w:t>13</w:t>
        </w:r>
      </w:hyperlink>
      <w:r w:rsidRPr="000C63B4">
        <w:rPr>
          <w:rFonts w:ascii="Times New Roman" w:hAnsi="Times New Roman" w:cs="Times New Roman"/>
        </w:rPr>
        <w:t xml:space="preserve"> по 17]</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bookmarkStart w:id="27" w:name="P428"/>
      <w:bookmarkEnd w:id="27"/>
      <w:r w:rsidRPr="000C63B4">
        <w:rPr>
          <w:rFonts w:ascii="Times New Roman" w:hAnsi="Times New Roman" w:cs="Times New Roman"/>
        </w:rPr>
        <w:t xml:space="preserve">(1) Предложения о внесении поправок в </w:t>
      </w:r>
      <w:hyperlink w:anchor="P305">
        <w:r w:rsidRPr="000C63B4">
          <w:rPr>
            <w:rFonts w:ascii="Times New Roman" w:hAnsi="Times New Roman" w:cs="Times New Roman"/>
            <w:color w:val="0000FF"/>
          </w:rPr>
          <w:t>статьи 13,</w:t>
        </w:r>
      </w:hyperlink>
      <w:r w:rsidRPr="000C63B4">
        <w:rPr>
          <w:rFonts w:ascii="Times New Roman" w:hAnsi="Times New Roman" w:cs="Times New Roman"/>
        </w:rPr>
        <w:t xml:space="preserve"> </w:t>
      </w:r>
      <w:hyperlink w:anchor="P341">
        <w:r w:rsidRPr="000C63B4">
          <w:rPr>
            <w:rFonts w:ascii="Times New Roman" w:hAnsi="Times New Roman" w:cs="Times New Roman"/>
            <w:color w:val="0000FF"/>
          </w:rPr>
          <w:t>14,</w:t>
        </w:r>
      </w:hyperlink>
      <w:r w:rsidRPr="000C63B4">
        <w:rPr>
          <w:rFonts w:ascii="Times New Roman" w:hAnsi="Times New Roman" w:cs="Times New Roman"/>
        </w:rPr>
        <w:t xml:space="preserve"> </w:t>
      </w:r>
      <w:hyperlink w:anchor="P372">
        <w:r w:rsidRPr="000C63B4">
          <w:rPr>
            <w:rFonts w:ascii="Times New Roman" w:hAnsi="Times New Roman" w:cs="Times New Roman"/>
            <w:color w:val="0000FF"/>
          </w:rPr>
          <w:t>15,</w:t>
        </w:r>
      </w:hyperlink>
      <w:r w:rsidRPr="000C63B4">
        <w:rPr>
          <w:rFonts w:ascii="Times New Roman" w:hAnsi="Times New Roman" w:cs="Times New Roman"/>
        </w:rPr>
        <w:t xml:space="preserve"> </w:t>
      </w:r>
      <w:hyperlink w:anchor="P389">
        <w:r w:rsidRPr="000C63B4">
          <w:rPr>
            <w:rFonts w:ascii="Times New Roman" w:hAnsi="Times New Roman" w:cs="Times New Roman"/>
            <w:color w:val="0000FF"/>
          </w:rPr>
          <w:t>16</w:t>
        </w:r>
      </w:hyperlink>
      <w:r w:rsidRPr="000C63B4">
        <w:rPr>
          <w:rFonts w:ascii="Times New Roman" w:hAnsi="Times New Roman" w:cs="Times New Roman"/>
        </w:rPr>
        <w:t xml:space="preserve"> и настоящую статью могут быть сделаны любой страной - членом Ассамблеи, Исполнительным комитетом или Генеральным Директором. Такие предложения направляются Генеральным Директором странам - членам </w:t>
      </w:r>
      <w:proofErr w:type="gramStart"/>
      <w:r w:rsidRPr="000C63B4">
        <w:rPr>
          <w:rFonts w:ascii="Times New Roman" w:hAnsi="Times New Roman" w:cs="Times New Roman"/>
        </w:rPr>
        <w:t>Ассамблеи</w:t>
      </w:r>
      <w:proofErr w:type="gramEnd"/>
      <w:r w:rsidRPr="000C63B4">
        <w:rPr>
          <w:rFonts w:ascii="Times New Roman" w:hAnsi="Times New Roman" w:cs="Times New Roman"/>
        </w:rPr>
        <w:t xml:space="preserve"> по меньшей мере за шесть месяцев до рассмотрения их Ассамблеей.</w:t>
      </w:r>
    </w:p>
    <w:p w:rsidR="000C63B4" w:rsidRPr="000C63B4" w:rsidRDefault="000C63B4">
      <w:pPr>
        <w:pStyle w:val="ConsPlusNormal"/>
        <w:spacing w:before="200" w:line="200" w:lineRule="auto"/>
        <w:ind w:firstLine="540"/>
        <w:jc w:val="both"/>
        <w:rPr>
          <w:rFonts w:ascii="Times New Roman" w:hAnsi="Times New Roman" w:cs="Times New Roman"/>
        </w:rPr>
      </w:pPr>
      <w:bookmarkStart w:id="28" w:name="P429"/>
      <w:bookmarkEnd w:id="28"/>
      <w:r w:rsidRPr="000C63B4">
        <w:rPr>
          <w:rFonts w:ascii="Times New Roman" w:hAnsi="Times New Roman" w:cs="Times New Roman"/>
        </w:rPr>
        <w:t xml:space="preserve">(2) Любая поправка к статьям, предусмотренным в </w:t>
      </w:r>
      <w:hyperlink w:anchor="P428">
        <w:r w:rsidRPr="000C63B4">
          <w:rPr>
            <w:rFonts w:ascii="Times New Roman" w:hAnsi="Times New Roman" w:cs="Times New Roman"/>
            <w:color w:val="0000FF"/>
          </w:rPr>
          <w:t>пункте (1),</w:t>
        </w:r>
      </w:hyperlink>
      <w:r w:rsidRPr="000C63B4">
        <w:rPr>
          <w:rFonts w:ascii="Times New Roman" w:hAnsi="Times New Roman" w:cs="Times New Roman"/>
        </w:rPr>
        <w:t xml:space="preserve"> принимается Ассамблеей, для чего требуется большинство в три четверти поданных голосов; однако любая поправка к </w:t>
      </w:r>
      <w:hyperlink w:anchor="P305">
        <w:r w:rsidRPr="000C63B4">
          <w:rPr>
            <w:rFonts w:ascii="Times New Roman" w:hAnsi="Times New Roman" w:cs="Times New Roman"/>
            <w:color w:val="0000FF"/>
          </w:rPr>
          <w:t>статье 13</w:t>
        </w:r>
      </w:hyperlink>
      <w:r w:rsidRPr="000C63B4">
        <w:rPr>
          <w:rFonts w:ascii="Times New Roman" w:hAnsi="Times New Roman" w:cs="Times New Roman"/>
        </w:rPr>
        <w:t xml:space="preserve"> и данному пункту принимается большинством в четыре пятых поданных голосов.</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(3) Любая поправка к статьям, предусмотренным в </w:t>
      </w:r>
      <w:hyperlink w:anchor="P428">
        <w:r w:rsidRPr="000C63B4">
          <w:rPr>
            <w:rFonts w:ascii="Times New Roman" w:hAnsi="Times New Roman" w:cs="Times New Roman"/>
            <w:color w:val="0000FF"/>
          </w:rPr>
          <w:t>пункте (1),</w:t>
        </w:r>
      </w:hyperlink>
      <w:r w:rsidRPr="000C63B4">
        <w:rPr>
          <w:rFonts w:ascii="Times New Roman" w:hAnsi="Times New Roman" w:cs="Times New Roman"/>
        </w:rPr>
        <w:t xml:space="preserve">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Ассамблеи во время принятия ею этой поправки. </w:t>
      </w:r>
      <w:proofErr w:type="gramStart"/>
      <w:r w:rsidRPr="000C63B4">
        <w:rPr>
          <w:rFonts w:ascii="Times New Roman" w:hAnsi="Times New Roman" w:cs="Times New Roman"/>
        </w:rPr>
        <w:t>Любая поправка к указанным статьям, принятая таким образом, обязательна для всех стран, которые являются членами Ассамблеи во время вступления поправки в силу или которые становятся ее членами после этой даты; однако любая поправка, увеличивающая финансовые обязательства стран Союза, является обязательной только для тех стран, которые уведомили о принятии ими такой поправки.</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29" w:name="P432"/>
      <w:bookmarkEnd w:id="29"/>
      <w:r w:rsidRPr="000C63B4">
        <w:rPr>
          <w:rFonts w:ascii="Times New Roman" w:hAnsi="Times New Roman" w:cs="Times New Roman"/>
        </w:rPr>
        <w:t>Статья 18</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 xml:space="preserve">[Пересмотр статей с </w:t>
      </w:r>
      <w:hyperlink w:anchor="P11">
        <w:r w:rsidRPr="000C63B4">
          <w:rPr>
            <w:rFonts w:ascii="Times New Roman" w:hAnsi="Times New Roman" w:cs="Times New Roman"/>
            <w:color w:val="0000FF"/>
          </w:rPr>
          <w:t>1</w:t>
        </w:r>
      </w:hyperlink>
      <w:r w:rsidRPr="000C63B4">
        <w:rPr>
          <w:rFonts w:ascii="Times New Roman" w:hAnsi="Times New Roman" w:cs="Times New Roman"/>
        </w:rPr>
        <w:t xml:space="preserve"> по </w:t>
      </w:r>
      <w:hyperlink w:anchor="P295">
        <w:r w:rsidRPr="000C63B4">
          <w:rPr>
            <w:rFonts w:ascii="Times New Roman" w:hAnsi="Times New Roman" w:cs="Times New Roman"/>
            <w:color w:val="0000FF"/>
          </w:rPr>
          <w:t>12</w:t>
        </w:r>
      </w:hyperlink>
      <w:r w:rsidRPr="000C63B4">
        <w:rPr>
          <w:rFonts w:ascii="Times New Roman" w:hAnsi="Times New Roman" w:cs="Times New Roman"/>
        </w:rPr>
        <w:t xml:space="preserve"> и с 18 по </w:t>
      </w:r>
      <w:hyperlink w:anchor="P541">
        <w:r w:rsidRPr="000C63B4">
          <w:rPr>
            <w:rFonts w:ascii="Times New Roman" w:hAnsi="Times New Roman" w:cs="Times New Roman"/>
            <w:color w:val="0000FF"/>
          </w:rPr>
          <w:t>30]</w:t>
        </w:r>
      </w:hyperlink>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Настоящая Конвенция может подвергаться пересмотру с целью внесения в нее изменений, предназначенных усовершенствовать систему Союза.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В этих целях поочередно в странах Союза проводятся конференции представителей указанных стран.</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(3) Внесение поправок в </w:t>
      </w:r>
      <w:hyperlink w:anchor="P305">
        <w:r w:rsidRPr="000C63B4">
          <w:rPr>
            <w:rFonts w:ascii="Times New Roman" w:hAnsi="Times New Roman" w:cs="Times New Roman"/>
            <w:color w:val="0000FF"/>
          </w:rPr>
          <w:t>статьи с 13</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r w:rsidRPr="000C63B4">
        <w:rPr>
          <w:rFonts w:ascii="Times New Roman" w:hAnsi="Times New Roman" w:cs="Times New Roman"/>
        </w:rPr>
        <w:t xml:space="preserve"> регулируется положениями </w:t>
      </w:r>
      <w:hyperlink w:anchor="P424">
        <w:r w:rsidRPr="000C63B4">
          <w:rPr>
            <w:rFonts w:ascii="Times New Roman" w:hAnsi="Times New Roman" w:cs="Times New Roman"/>
            <w:color w:val="0000FF"/>
          </w:rPr>
          <w:t>статьи 17.</w:t>
        </w:r>
      </w:hyperlink>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19</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[Специальные соглашения]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Подразумевается, что страны Союза оставляют за собой право заключать отдельно между собой специальные соглашения по охране промышленной собственности, если эти соглашения не противоречат положениям настоящей Конвенции.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20</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[Ратификация странами Союза или присоединение;</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вступление в силу]</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(a) Каждая страна Союза, которая подписала настоящий Акт, может ратифицировать его или, если она не подписала его, может присоединиться к нему. Ратификационные грамоты и акты о присоединении сдаются на хранение Генеральному Директору.</w:t>
      </w:r>
    </w:p>
    <w:p w:rsidR="000C63B4" w:rsidRPr="000C63B4" w:rsidRDefault="000C63B4">
      <w:pPr>
        <w:pStyle w:val="ConsPlusNormal"/>
        <w:spacing w:before="200" w:line="200" w:lineRule="auto"/>
        <w:ind w:firstLine="540"/>
        <w:jc w:val="both"/>
        <w:rPr>
          <w:rFonts w:ascii="Times New Roman" w:hAnsi="Times New Roman" w:cs="Times New Roman"/>
        </w:rPr>
      </w:pPr>
      <w:bookmarkStart w:id="30" w:name="P452"/>
      <w:bookmarkEnd w:id="30"/>
      <w:r w:rsidRPr="000C63B4">
        <w:rPr>
          <w:rFonts w:ascii="Times New Roman" w:hAnsi="Times New Roman" w:cs="Times New Roman"/>
        </w:rPr>
        <w:t xml:space="preserve">(b) Каждая страна Союза может заявить в своей ратификационной грамоте или акте о присоединении, что ратификация или присоединение не распространяется </w:t>
      </w:r>
      <w:proofErr w:type="gramStart"/>
      <w:r w:rsidRPr="000C63B4">
        <w:rPr>
          <w:rFonts w:ascii="Times New Roman" w:hAnsi="Times New Roman" w:cs="Times New Roman"/>
        </w:rPr>
        <w:t>на</w:t>
      </w:r>
      <w:proofErr w:type="gramEnd"/>
      <w:r w:rsidRPr="000C63B4">
        <w:rPr>
          <w:rFonts w:ascii="Times New Roman" w:hAnsi="Times New Roman" w:cs="Times New Roman"/>
        </w:rPr>
        <w:t>:</w:t>
      </w:r>
    </w:p>
    <w:p w:rsidR="000C63B4" w:rsidRPr="000C63B4" w:rsidRDefault="000C63B4">
      <w:pPr>
        <w:pStyle w:val="ConsPlusNormal"/>
        <w:spacing w:before="200" w:line="200" w:lineRule="auto"/>
        <w:ind w:firstLine="540"/>
        <w:jc w:val="both"/>
        <w:rPr>
          <w:rFonts w:ascii="Times New Roman" w:hAnsi="Times New Roman" w:cs="Times New Roman"/>
        </w:rPr>
      </w:pPr>
      <w:bookmarkStart w:id="31" w:name="P453"/>
      <w:bookmarkEnd w:id="31"/>
      <w:r w:rsidRPr="000C63B4">
        <w:rPr>
          <w:rFonts w:ascii="Times New Roman" w:hAnsi="Times New Roman" w:cs="Times New Roman"/>
        </w:rPr>
        <w:t xml:space="preserve">(i) статьи с </w:t>
      </w:r>
      <w:hyperlink w:anchor="P11">
        <w:r w:rsidRPr="000C63B4">
          <w:rPr>
            <w:rFonts w:ascii="Times New Roman" w:hAnsi="Times New Roman" w:cs="Times New Roman"/>
            <w:color w:val="0000FF"/>
          </w:rPr>
          <w:t>1</w:t>
        </w:r>
      </w:hyperlink>
      <w:r w:rsidRPr="000C63B4">
        <w:rPr>
          <w:rFonts w:ascii="Times New Roman" w:hAnsi="Times New Roman" w:cs="Times New Roman"/>
        </w:rPr>
        <w:t xml:space="preserve"> по </w:t>
      </w:r>
      <w:hyperlink w:anchor="P295">
        <w:r w:rsidRPr="000C63B4">
          <w:rPr>
            <w:rFonts w:ascii="Times New Roman" w:hAnsi="Times New Roman" w:cs="Times New Roman"/>
            <w:color w:val="0000FF"/>
          </w:rPr>
          <w:t>12;</w:t>
        </w:r>
      </w:hyperlink>
      <w:r w:rsidRPr="000C63B4">
        <w:rPr>
          <w:rFonts w:ascii="Times New Roman" w:hAnsi="Times New Roman" w:cs="Times New Roman"/>
        </w:rPr>
        <w:t xml:space="preserve"> или</w:t>
      </w:r>
    </w:p>
    <w:p w:rsidR="000C63B4" w:rsidRPr="000C63B4" w:rsidRDefault="000C63B4">
      <w:pPr>
        <w:pStyle w:val="ConsPlusNormal"/>
        <w:spacing w:before="200" w:line="200" w:lineRule="auto"/>
        <w:ind w:firstLine="540"/>
        <w:jc w:val="both"/>
        <w:rPr>
          <w:rFonts w:ascii="Times New Roman" w:hAnsi="Times New Roman" w:cs="Times New Roman"/>
        </w:rPr>
      </w:pPr>
      <w:bookmarkStart w:id="32" w:name="P454"/>
      <w:bookmarkEnd w:id="32"/>
      <w:r w:rsidRPr="000C63B4">
        <w:rPr>
          <w:rFonts w:ascii="Times New Roman" w:hAnsi="Times New Roman" w:cs="Times New Roman"/>
        </w:rPr>
        <w:t>(</w:t>
      </w:r>
      <w:proofErr w:type="spellStart"/>
      <w:r w:rsidRPr="000C63B4">
        <w:rPr>
          <w:rFonts w:ascii="Times New Roman" w:hAnsi="Times New Roman" w:cs="Times New Roman"/>
        </w:rPr>
        <w:t>ii</w:t>
      </w:r>
      <w:proofErr w:type="spellEnd"/>
      <w:r w:rsidRPr="000C63B4">
        <w:rPr>
          <w:rFonts w:ascii="Times New Roman" w:hAnsi="Times New Roman" w:cs="Times New Roman"/>
        </w:rPr>
        <w:t xml:space="preserve">) статьи с </w:t>
      </w:r>
      <w:hyperlink w:anchor="P305">
        <w:r w:rsidRPr="000C63B4">
          <w:rPr>
            <w:rFonts w:ascii="Times New Roman" w:hAnsi="Times New Roman" w:cs="Times New Roman"/>
            <w:color w:val="0000FF"/>
          </w:rPr>
          <w:t>13</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p>
    <w:p w:rsidR="000C63B4" w:rsidRPr="000C63B4" w:rsidRDefault="000C63B4">
      <w:pPr>
        <w:pStyle w:val="ConsPlusNormal"/>
        <w:spacing w:before="200" w:line="200" w:lineRule="auto"/>
        <w:ind w:firstLine="540"/>
        <w:jc w:val="both"/>
        <w:rPr>
          <w:rFonts w:ascii="Times New Roman" w:hAnsi="Times New Roman" w:cs="Times New Roman"/>
        </w:rPr>
      </w:pPr>
      <w:bookmarkStart w:id="33" w:name="P455"/>
      <w:bookmarkEnd w:id="33"/>
      <w:r w:rsidRPr="000C63B4">
        <w:rPr>
          <w:rFonts w:ascii="Times New Roman" w:hAnsi="Times New Roman" w:cs="Times New Roman"/>
        </w:rPr>
        <w:t xml:space="preserve">(c) Каждая страна Союза, которая в соответствии с подпунктом </w:t>
      </w:r>
      <w:hyperlink w:anchor="P452">
        <w:r w:rsidRPr="000C63B4">
          <w:rPr>
            <w:rFonts w:ascii="Times New Roman" w:hAnsi="Times New Roman" w:cs="Times New Roman"/>
            <w:color w:val="0000FF"/>
          </w:rPr>
          <w:t>(b)</w:t>
        </w:r>
      </w:hyperlink>
      <w:r w:rsidRPr="000C63B4">
        <w:rPr>
          <w:rFonts w:ascii="Times New Roman" w:hAnsi="Times New Roman" w:cs="Times New Roman"/>
        </w:rPr>
        <w:t xml:space="preserve"> исключила одну из двух групп статей, указанных в этом подпункте, из сферы действия своей ратификации или присоединения, может позднее в любое время заявить, что она распространяет действие своей ратификации или присоединения на эту группу статей. Такое заявление сдается на хранение Генеральному Директору.</w:t>
      </w:r>
    </w:p>
    <w:p w:rsidR="000C63B4" w:rsidRPr="000C63B4" w:rsidRDefault="000C63B4">
      <w:pPr>
        <w:pStyle w:val="ConsPlusNormal"/>
        <w:spacing w:before="200" w:line="200" w:lineRule="auto"/>
        <w:ind w:firstLine="540"/>
        <w:jc w:val="both"/>
        <w:rPr>
          <w:rFonts w:ascii="Times New Roman" w:hAnsi="Times New Roman" w:cs="Times New Roman"/>
        </w:rPr>
      </w:pPr>
      <w:bookmarkStart w:id="34" w:name="P456"/>
      <w:bookmarkEnd w:id="34"/>
      <w:r w:rsidRPr="000C63B4">
        <w:rPr>
          <w:rFonts w:ascii="Times New Roman" w:hAnsi="Times New Roman" w:cs="Times New Roman"/>
        </w:rPr>
        <w:t xml:space="preserve">(2) (a) Статьи с </w:t>
      </w:r>
      <w:hyperlink w:anchor="P11">
        <w:r w:rsidRPr="000C63B4">
          <w:rPr>
            <w:rFonts w:ascii="Times New Roman" w:hAnsi="Times New Roman" w:cs="Times New Roman"/>
            <w:color w:val="0000FF"/>
          </w:rPr>
          <w:t>1</w:t>
        </w:r>
      </w:hyperlink>
      <w:r w:rsidRPr="000C63B4">
        <w:rPr>
          <w:rFonts w:ascii="Times New Roman" w:hAnsi="Times New Roman" w:cs="Times New Roman"/>
        </w:rPr>
        <w:t xml:space="preserve"> по </w:t>
      </w:r>
      <w:hyperlink w:anchor="P295">
        <w:r w:rsidRPr="000C63B4">
          <w:rPr>
            <w:rFonts w:ascii="Times New Roman" w:hAnsi="Times New Roman" w:cs="Times New Roman"/>
            <w:color w:val="0000FF"/>
          </w:rPr>
          <w:t>12</w:t>
        </w:r>
      </w:hyperlink>
      <w:r w:rsidRPr="000C63B4">
        <w:rPr>
          <w:rFonts w:ascii="Times New Roman" w:hAnsi="Times New Roman" w:cs="Times New Roman"/>
        </w:rPr>
        <w:t xml:space="preserve"> вступают в силу в отношении первых десяти стран Союза, которые сдали на хранение ратификационные грамоты или акты о присоединении, не сделав заявления, предусмотренного </w:t>
      </w:r>
      <w:hyperlink w:anchor="P453">
        <w:r w:rsidRPr="000C63B4">
          <w:rPr>
            <w:rFonts w:ascii="Times New Roman" w:hAnsi="Times New Roman" w:cs="Times New Roman"/>
            <w:color w:val="0000FF"/>
          </w:rPr>
          <w:t>пунктом (1) (b) (i),</w:t>
        </w:r>
      </w:hyperlink>
      <w:r w:rsidRPr="000C63B4">
        <w:rPr>
          <w:rFonts w:ascii="Times New Roman" w:hAnsi="Times New Roman" w:cs="Times New Roman"/>
        </w:rPr>
        <w:t xml:space="preserve"> через три месяца после сдачи на хранение десятой ратификационной грамоты или акта о присоединении.</w:t>
      </w:r>
    </w:p>
    <w:p w:rsidR="000C63B4" w:rsidRPr="000C63B4" w:rsidRDefault="000C63B4">
      <w:pPr>
        <w:pStyle w:val="ConsPlusNormal"/>
        <w:spacing w:before="200" w:line="200" w:lineRule="auto"/>
        <w:ind w:firstLine="540"/>
        <w:jc w:val="both"/>
        <w:rPr>
          <w:rFonts w:ascii="Times New Roman" w:hAnsi="Times New Roman" w:cs="Times New Roman"/>
        </w:rPr>
      </w:pPr>
      <w:bookmarkStart w:id="35" w:name="P457"/>
      <w:bookmarkEnd w:id="35"/>
      <w:r w:rsidRPr="000C63B4">
        <w:rPr>
          <w:rFonts w:ascii="Times New Roman" w:hAnsi="Times New Roman" w:cs="Times New Roman"/>
        </w:rPr>
        <w:t xml:space="preserve">(b) Статьи с </w:t>
      </w:r>
      <w:hyperlink w:anchor="P305">
        <w:r w:rsidRPr="000C63B4">
          <w:rPr>
            <w:rFonts w:ascii="Times New Roman" w:hAnsi="Times New Roman" w:cs="Times New Roman"/>
            <w:color w:val="0000FF"/>
          </w:rPr>
          <w:t>13</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r w:rsidRPr="000C63B4">
        <w:rPr>
          <w:rFonts w:ascii="Times New Roman" w:hAnsi="Times New Roman" w:cs="Times New Roman"/>
        </w:rPr>
        <w:t xml:space="preserve"> вступают в силу в отношении первых десяти стран Союза, которые сдали на хранение ратификационные грамоты или акты о присоединении, не сделав заявления, предусмотренного </w:t>
      </w:r>
      <w:hyperlink w:anchor="P454">
        <w:r w:rsidRPr="000C63B4">
          <w:rPr>
            <w:rFonts w:ascii="Times New Roman" w:hAnsi="Times New Roman" w:cs="Times New Roman"/>
            <w:color w:val="0000FF"/>
          </w:rPr>
          <w:t>пунктом (1) (b) (</w:t>
        </w:r>
        <w:proofErr w:type="spellStart"/>
        <w:r w:rsidRPr="000C63B4">
          <w:rPr>
            <w:rFonts w:ascii="Times New Roman" w:hAnsi="Times New Roman" w:cs="Times New Roman"/>
            <w:color w:val="0000FF"/>
          </w:rPr>
          <w:t>ii</w:t>
        </w:r>
        <w:proofErr w:type="spellEnd"/>
        <w:r w:rsidRPr="000C63B4">
          <w:rPr>
            <w:rFonts w:ascii="Times New Roman" w:hAnsi="Times New Roman" w:cs="Times New Roman"/>
            <w:color w:val="0000FF"/>
          </w:rPr>
          <w:t>),</w:t>
        </w:r>
      </w:hyperlink>
      <w:r w:rsidRPr="000C63B4">
        <w:rPr>
          <w:rFonts w:ascii="Times New Roman" w:hAnsi="Times New Roman" w:cs="Times New Roman"/>
        </w:rPr>
        <w:t xml:space="preserve"> через три месяца после сдачи на хранение десятой ратификационной грамоты или акта о присоединении.</w:t>
      </w:r>
    </w:p>
    <w:p w:rsidR="000C63B4" w:rsidRPr="000C63B4" w:rsidRDefault="000C63B4">
      <w:pPr>
        <w:pStyle w:val="ConsPlusNormal"/>
        <w:spacing w:before="200" w:line="200" w:lineRule="auto"/>
        <w:ind w:firstLine="540"/>
        <w:jc w:val="both"/>
        <w:rPr>
          <w:rFonts w:ascii="Times New Roman" w:hAnsi="Times New Roman" w:cs="Times New Roman"/>
        </w:rPr>
      </w:pPr>
      <w:bookmarkStart w:id="36" w:name="P458"/>
      <w:bookmarkEnd w:id="36"/>
      <w:proofErr w:type="gramStart"/>
      <w:r w:rsidRPr="000C63B4">
        <w:rPr>
          <w:rFonts w:ascii="Times New Roman" w:hAnsi="Times New Roman" w:cs="Times New Roman"/>
        </w:rPr>
        <w:lastRenderedPageBreak/>
        <w:t xml:space="preserve">(c) При условии первоначального вступления в силу согласно положениям подпунктов (a) и (b) каждой из двух групп статей, предусмотренных в </w:t>
      </w:r>
      <w:hyperlink w:anchor="P453">
        <w:r w:rsidRPr="000C63B4">
          <w:rPr>
            <w:rFonts w:ascii="Times New Roman" w:hAnsi="Times New Roman" w:cs="Times New Roman"/>
            <w:color w:val="0000FF"/>
          </w:rPr>
          <w:t>пункте (1) (b) (i)</w:t>
        </w:r>
      </w:hyperlink>
      <w:r w:rsidRPr="000C63B4">
        <w:rPr>
          <w:rFonts w:ascii="Times New Roman" w:hAnsi="Times New Roman" w:cs="Times New Roman"/>
        </w:rPr>
        <w:t xml:space="preserve"> и </w:t>
      </w:r>
      <w:hyperlink w:anchor="P454">
        <w:r w:rsidRPr="000C63B4">
          <w:rPr>
            <w:rFonts w:ascii="Times New Roman" w:hAnsi="Times New Roman" w:cs="Times New Roman"/>
            <w:color w:val="0000FF"/>
          </w:rPr>
          <w:t>(</w:t>
        </w:r>
        <w:proofErr w:type="spellStart"/>
        <w:r w:rsidRPr="000C63B4">
          <w:rPr>
            <w:rFonts w:ascii="Times New Roman" w:hAnsi="Times New Roman" w:cs="Times New Roman"/>
            <w:color w:val="0000FF"/>
          </w:rPr>
          <w:t>ii</w:t>
        </w:r>
        <w:proofErr w:type="spellEnd"/>
        <w:r w:rsidRPr="000C63B4">
          <w:rPr>
            <w:rFonts w:ascii="Times New Roman" w:hAnsi="Times New Roman" w:cs="Times New Roman"/>
            <w:color w:val="0000FF"/>
          </w:rPr>
          <w:t>),</w:t>
        </w:r>
      </w:hyperlink>
      <w:r w:rsidRPr="000C63B4">
        <w:rPr>
          <w:rFonts w:ascii="Times New Roman" w:hAnsi="Times New Roman" w:cs="Times New Roman"/>
        </w:rPr>
        <w:t xml:space="preserve"> а также при условии соблюдения положений </w:t>
      </w:r>
      <w:hyperlink w:anchor="P452">
        <w:r w:rsidRPr="000C63B4">
          <w:rPr>
            <w:rFonts w:ascii="Times New Roman" w:hAnsi="Times New Roman" w:cs="Times New Roman"/>
            <w:color w:val="0000FF"/>
          </w:rPr>
          <w:t>пункта (1) (b)</w:t>
        </w:r>
      </w:hyperlink>
      <w:r w:rsidRPr="000C63B4">
        <w:rPr>
          <w:rFonts w:ascii="Times New Roman" w:hAnsi="Times New Roman" w:cs="Times New Roman"/>
        </w:rPr>
        <w:t xml:space="preserve"> статьи с </w:t>
      </w:r>
      <w:hyperlink w:anchor="P11">
        <w:r w:rsidRPr="000C63B4">
          <w:rPr>
            <w:rFonts w:ascii="Times New Roman" w:hAnsi="Times New Roman" w:cs="Times New Roman"/>
            <w:color w:val="0000FF"/>
          </w:rPr>
          <w:t>1</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r w:rsidRPr="000C63B4">
        <w:rPr>
          <w:rFonts w:ascii="Times New Roman" w:hAnsi="Times New Roman" w:cs="Times New Roman"/>
        </w:rPr>
        <w:t xml:space="preserve"> вступают в силу в отношении любой страны Союза, сдающей на хранение ратификационную грамоту или акт о присоединении, кроме стран, указываемых</w:t>
      </w:r>
      <w:proofErr w:type="gramEnd"/>
      <w:r w:rsidRPr="000C63B4">
        <w:rPr>
          <w:rFonts w:ascii="Times New Roman" w:hAnsi="Times New Roman" w:cs="Times New Roman"/>
        </w:rPr>
        <w:t xml:space="preserve"> в подпунктах (a) и (b), а также в отношении любой страны Союза, сдающей заявление в соответствии с </w:t>
      </w:r>
      <w:hyperlink w:anchor="P458">
        <w:r w:rsidRPr="000C63B4">
          <w:rPr>
            <w:rFonts w:ascii="Times New Roman" w:hAnsi="Times New Roman" w:cs="Times New Roman"/>
            <w:color w:val="0000FF"/>
          </w:rPr>
          <w:t>пунктом (1) (c),</w:t>
        </w:r>
      </w:hyperlink>
      <w:r w:rsidRPr="000C63B4">
        <w:rPr>
          <w:rFonts w:ascii="Times New Roman" w:hAnsi="Times New Roman" w:cs="Times New Roman"/>
        </w:rPr>
        <w:t xml:space="preserve"> через три месяца после даты уведомления Генеральным Директором о сдаче на хранение такого документа, если только в поданной грамоте, акте или заявлении не будет указана более поздняя дата. В последнем случае настоящий А</w:t>
      </w:r>
      <w:proofErr w:type="gramStart"/>
      <w:r w:rsidRPr="000C63B4">
        <w:rPr>
          <w:rFonts w:ascii="Times New Roman" w:hAnsi="Times New Roman" w:cs="Times New Roman"/>
        </w:rPr>
        <w:t>кт вст</w:t>
      </w:r>
      <w:proofErr w:type="gramEnd"/>
      <w:r w:rsidRPr="000C63B4">
        <w:rPr>
          <w:rFonts w:ascii="Times New Roman" w:hAnsi="Times New Roman" w:cs="Times New Roman"/>
        </w:rPr>
        <w:t>упает в силу в отношении этой страны на указанную таким образом дату.</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(3) В отношении любой страны Союза, которая сдает на хранение ратификационную грамоту или акт о присоединении, </w:t>
      </w:r>
      <w:hyperlink w:anchor="P432">
        <w:r w:rsidRPr="000C63B4">
          <w:rPr>
            <w:rFonts w:ascii="Times New Roman" w:hAnsi="Times New Roman" w:cs="Times New Roman"/>
            <w:color w:val="0000FF"/>
          </w:rPr>
          <w:t>статьи с 18</w:t>
        </w:r>
      </w:hyperlink>
      <w:r w:rsidRPr="000C63B4">
        <w:rPr>
          <w:rFonts w:ascii="Times New Roman" w:hAnsi="Times New Roman" w:cs="Times New Roman"/>
        </w:rPr>
        <w:t xml:space="preserve"> по </w:t>
      </w:r>
      <w:hyperlink w:anchor="P541">
        <w:r w:rsidRPr="000C63B4">
          <w:rPr>
            <w:rFonts w:ascii="Times New Roman" w:hAnsi="Times New Roman" w:cs="Times New Roman"/>
            <w:color w:val="0000FF"/>
          </w:rPr>
          <w:t>30</w:t>
        </w:r>
      </w:hyperlink>
      <w:r w:rsidRPr="000C63B4">
        <w:rPr>
          <w:rFonts w:ascii="Times New Roman" w:hAnsi="Times New Roman" w:cs="Times New Roman"/>
        </w:rPr>
        <w:t xml:space="preserve"> вступают в силу на более раннюю из дат, на которую любая из групп статей, предусмотренных в </w:t>
      </w:r>
      <w:hyperlink w:anchor="P452">
        <w:r w:rsidRPr="000C63B4">
          <w:rPr>
            <w:rFonts w:ascii="Times New Roman" w:hAnsi="Times New Roman" w:cs="Times New Roman"/>
            <w:color w:val="0000FF"/>
          </w:rPr>
          <w:t>пункте (1) (b),</w:t>
        </w:r>
      </w:hyperlink>
      <w:r w:rsidRPr="000C63B4">
        <w:rPr>
          <w:rFonts w:ascii="Times New Roman" w:hAnsi="Times New Roman" w:cs="Times New Roman"/>
        </w:rPr>
        <w:t xml:space="preserve"> вступает в силу в отношении этой страны в соответствии с </w:t>
      </w:r>
      <w:hyperlink w:anchor="P456">
        <w:r w:rsidRPr="000C63B4">
          <w:rPr>
            <w:rFonts w:ascii="Times New Roman" w:hAnsi="Times New Roman" w:cs="Times New Roman"/>
            <w:color w:val="0000FF"/>
          </w:rPr>
          <w:t>пунктом (2) (a),</w:t>
        </w:r>
      </w:hyperlink>
      <w:r w:rsidRPr="000C63B4">
        <w:rPr>
          <w:rFonts w:ascii="Times New Roman" w:hAnsi="Times New Roman" w:cs="Times New Roman"/>
        </w:rPr>
        <w:t xml:space="preserve"> </w:t>
      </w:r>
      <w:hyperlink w:anchor="P457">
        <w:r w:rsidRPr="000C63B4">
          <w:rPr>
            <w:rFonts w:ascii="Times New Roman" w:hAnsi="Times New Roman" w:cs="Times New Roman"/>
            <w:color w:val="0000FF"/>
          </w:rPr>
          <w:t>(b)</w:t>
        </w:r>
      </w:hyperlink>
      <w:r w:rsidRPr="000C63B4">
        <w:rPr>
          <w:rFonts w:ascii="Times New Roman" w:hAnsi="Times New Roman" w:cs="Times New Roman"/>
        </w:rPr>
        <w:t xml:space="preserve"> или </w:t>
      </w:r>
      <w:hyperlink w:anchor="P458">
        <w:r w:rsidRPr="000C63B4">
          <w:rPr>
            <w:rFonts w:ascii="Times New Roman" w:hAnsi="Times New Roman" w:cs="Times New Roman"/>
            <w:color w:val="0000FF"/>
          </w:rPr>
          <w:t>(c).</w:t>
        </w:r>
      </w:hyperlink>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21</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[Присоединение стран, не являющихся членами Союза;</w:t>
      </w:r>
      <w:proofErr w:type="gramEnd"/>
    </w:p>
    <w:p w:rsidR="000C63B4" w:rsidRPr="000C63B4" w:rsidRDefault="000C63B4">
      <w:pPr>
        <w:pStyle w:val="ConsPlusNormal"/>
        <w:spacing w:line="200" w:lineRule="auto"/>
        <w:jc w:val="center"/>
        <w:rPr>
          <w:rFonts w:ascii="Times New Roman" w:hAnsi="Times New Roman" w:cs="Times New Roman"/>
        </w:rPr>
      </w:pPr>
      <w:proofErr w:type="gramStart"/>
      <w:r w:rsidRPr="000C63B4">
        <w:rPr>
          <w:rFonts w:ascii="Times New Roman" w:hAnsi="Times New Roman" w:cs="Times New Roman"/>
        </w:rPr>
        <w:t>вступление в силу]</w:t>
      </w:r>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Любая страна, не являющаяся членом Союза, может присоединиться к настоящему Акту и тем самым стать членом Союза. Акты о присоединении сдаются на хранение Генеральному Директору.</w:t>
      </w:r>
    </w:p>
    <w:p w:rsidR="000C63B4" w:rsidRPr="000C63B4" w:rsidRDefault="000C63B4">
      <w:pPr>
        <w:pStyle w:val="ConsPlusNormal"/>
        <w:spacing w:before="200" w:line="200" w:lineRule="auto"/>
        <w:ind w:firstLine="540"/>
        <w:jc w:val="both"/>
        <w:rPr>
          <w:rFonts w:ascii="Times New Roman" w:hAnsi="Times New Roman" w:cs="Times New Roman"/>
        </w:rPr>
      </w:pPr>
      <w:bookmarkStart w:id="37" w:name="P467"/>
      <w:bookmarkEnd w:id="37"/>
      <w:proofErr w:type="gramStart"/>
      <w:r w:rsidRPr="000C63B4">
        <w:rPr>
          <w:rFonts w:ascii="Times New Roman" w:hAnsi="Times New Roman" w:cs="Times New Roman"/>
        </w:rPr>
        <w:t xml:space="preserve">(2) (a) В отношении любой страны, не являющейся членом Союза, которая сдала на хранение свой акт о присоединении за месяц или более до даты вступления в силу положений настоящего Акта, этот Акт вступает в силу с той даты, с которой указанные положения первоначально вступили в силу в соответствии со </w:t>
      </w:r>
      <w:hyperlink w:anchor="P456">
        <w:r w:rsidRPr="000C63B4">
          <w:rPr>
            <w:rFonts w:ascii="Times New Roman" w:hAnsi="Times New Roman" w:cs="Times New Roman"/>
            <w:color w:val="0000FF"/>
          </w:rPr>
          <w:t>статьей 20 (2) (a)</w:t>
        </w:r>
      </w:hyperlink>
      <w:r w:rsidRPr="000C63B4">
        <w:rPr>
          <w:rFonts w:ascii="Times New Roman" w:hAnsi="Times New Roman" w:cs="Times New Roman"/>
        </w:rPr>
        <w:t xml:space="preserve"> или </w:t>
      </w:r>
      <w:hyperlink w:anchor="P457">
        <w:r w:rsidRPr="000C63B4">
          <w:rPr>
            <w:rFonts w:ascii="Times New Roman" w:hAnsi="Times New Roman" w:cs="Times New Roman"/>
            <w:color w:val="0000FF"/>
          </w:rPr>
          <w:t>(b),</w:t>
        </w:r>
      </w:hyperlink>
      <w:r w:rsidRPr="000C63B4">
        <w:rPr>
          <w:rFonts w:ascii="Times New Roman" w:hAnsi="Times New Roman" w:cs="Times New Roman"/>
        </w:rPr>
        <w:t xml:space="preserve"> если только более поздняя дата</w:t>
      </w:r>
      <w:proofErr w:type="gramEnd"/>
      <w:r w:rsidRPr="000C63B4">
        <w:rPr>
          <w:rFonts w:ascii="Times New Roman" w:hAnsi="Times New Roman" w:cs="Times New Roman"/>
        </w:rPr>
        <w:t xml:space="preserve"> не была указана в акте о присоединении, однако:</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(i) если </w:t>
      </w:r>
      <w:hyperlink w:anchor="P11">
        <w:r w:rsidRPr="000C63B4">
          <w:rPr>
            <w:rFonts w:ascii="Times New Roman" w:hAnsi="Times New Roman" w:cs="Times New Roman"/>
            <w:color w:val="0000FF"/>
          </w:rPr>
          <w:t>статьи с 1</w:t>
        </w:r>
      </w:hyperlink>
      <w:r w:rsidRPr="000C63B4">
        <w:rPr>
          <w:rFonts w:ascii="Times New Roman" w:hAnsi="Times New Roman" w:cs="Times New Roman"/>
        </w:rPr>
        <w:t xml:space="preserve"> по </w:t>
      </w:r>
      <w:hyperlink w:anchor="P295">
        <w:r w:rsidRPr="000C63B4">
          <w:rPr>
            <w:rFonts w:ascii="Times New Roman" w:hAnsi="Times New Roman" w:cs="Times New Roman"/>
            <w:color w:val="0000FF"/>
          </w:rPr>
          <w:t>12</w:t>
        </w:r>
      </w:hyperlink>
      <w:r w:rsidRPr="000C63B4">
        <w:rPr>
          <w:rFonts w:ascii="Times New Roman" w:hAnsi="Times New Roman" w:cs="Times New Roman"/>
        </w:rPr>
        <w:t xml:space="preserve"> не вступили в силу на эту дату, такая страна в период до вступления в силу этих положений и взамен их будет связана статьями с </w:t>
      </w:r>
      <w:hyperlink w:anchor="P11">
        <w:r w:rsidRPr="000C63B4">
          <w:rPr>
            <w:rFonts w:ascii="Times New Roman" w:hAnsi="Times New Roman" w:cs="Times New Roman"/>
            <w:color w:val="0000FF"/>
          </w:rPr>
          <w:t>1</w:t>
        </w:r>
      </w:hyperlink>
      <w:r w:rsidRPr="000C63B4">
        <w:rPr>
          <w:rFonts w:ascii="Times New Roman" w:hAnsi="Times New Roman" w:cs="Times New Roman"/>
        </w:rPr>
        <w:t xml:space="preserve"> по </w:t>
      </w:r>
      <w:hyperlink w:anchor="P295">
        <w:r w:rsidRPr="000C63B4">
          <w:rPr>
            <w:rFonts w:ascii="Times New Roman" w:hAnsi="Times New Roman" w:cs="Times New Roman"/>
            <w:color w:val="0000FF"/>
          </w:rPr>
          <w:t>12</w:t>
        </w:r>
      </w:hyperlink>
      <w:r w:rsidRPr="000C63B4">
        <w:rPr>
          <w:rFonts w:ascii="Times New Roman" w:hAnsi="Times New Roman" w:cs="Times New Roman"/>
        </w:rPr>
        <w:t xml:space="preserve"> Лиссабонского Акта;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w:t>
      </w:r>
      <w:proofErr w:type="spellStart"/>
      <w:r w:rsidRPr="000C63B4">
        <w:rPr>
          <w:rFonts w:ascii="Times New Roman" w:hAnsi="Times New Roman" w:cs="Times New Roman"/>
        </w:rPr>
        <w:t>ii</w:t>
      </w:r>
      <w:proofErr w:type="spellEnd"/>
      <w:r w:rsidRPr="000C63B4">
        <w:rPr>
          <w:rFonts w:ascii="Times New Roman" w:hAnsi="Times New Roman" w:cs="Times New Roman"/>
        </w:rPr>
        <w:t xml:space="preserve">) если статьи с </w:t>
      </w:r>
      <w:hyperlink w:anchor="P305">
        <w:r w:rsidRPr="000C63B4">
          <w:rPr>
            <w:rFonts w:ascii="Times New Roman" w:hAnsi="Times New Roman" w:cs="Times New Roman"/>
            <w:color w:val="0000FF"/>
          </w:rPr>
          <w:t>13</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r w:rsidRPr="000C63B4">
        <w:rPr>
          <w:rFonts w:ascii="Times New Roman" w:hAnsi="Times New Roman" w:cs="Times New Roman"/>
        </w:rPr>
        <w:t xml:space="preserve"> не вступили в силу на эту дату, такая страна в период до вступления в силу этих положений и взамен их будет связана </w:t>
      </w:r>
      <w:hyperlink w:anchor="P305">
        <w:r w:rsidRPr="000C63B4">
          <w:rPr>
            <w:rFonts w:ascii="Times New Roman" w:hAnsi="Times New Roman" w:cs="Times New Roman"/>
            <w:color w:val="0000FF"/>
          </w:rPr>
          <w:t>статьями 13</w:t>
        </w:r>
      </w:hyperlink>
      <w:r w:rsidRPr="000C63B4">
        <w:rPr>
          <w:rFonts w:ascii="Times New Roman" w:hAnsi="Times New Roman" w:cs="Times New Roman"/>
        </w:rPr>
        <w:t xml:space="preserve"> и </w:t>
      </w:r>
      <w:hyperlink w:anchor="P349">
        <w:r w:rsidRPr="000C63B4">
          <w:rPr>
            <w:rFonts w:ascii="Times New Roman" w:hAnsi="Times New Roman" w:cs="Times New Roman"/>
            <w:color w:val="0000FF"/>
          </w:rPr>
          <w:t>14 (3),</w:t>
        </w:r>
      </w:hyperlink>
      <w:r w:rsidRPr="000C63B4">
        <w:rPr>
          <w:rFonts w:ascii="Times New Roman" w:hAnsi="Times New Roman" w:cs="Times New Roman"/>
        </w:rPr>
        <w:t xml:space="preserve"> </w:t>
      </w:r>
      <w:hyperlink w:anchor="P350">
        <w:r w:rsidRPr="000C63B4">
          <w:rPr>
            <w:rFonts w:ascii="Times New Roman" w:hAnsi="Times New Roman" w:cs="Times New Roman"/>
            <w:color w:val="0000FF"/>
          </w:rPr>
          <w:t>(4)</w:t>
        </w:r>
      </w:hyperlink>
      <w:r w:rsidRPr="000C63B4">
        <w:rPr>
          <w:rFonts w:ascii="Times New Roman" w:hAnsi="Times New Roman" w:cs="Times New Roman"/>
        </w:rPr>
        <w:t xml:space="preserve"> и </w:t>
      </w:r>
      <w:hyperlink w:anchor="P351">
        <w:r w:rsidRPr="000C63B4">
          <w:rPr>
            <w:rFonts w:ascii="Times New Roman" w:hAnsi="Times New Roman" w:cs="Times New Roman"/>
            <w:color w:val="0000FF"/>
          </w:rPr>
          <w:t>(5)</w:t>
        </w:r>
      </w:hyperlink>
      <w:r w:rsidRPr="000C63B4">
        <w:rPr>
          <w:rFonts w:ascii="Times New Roman" w:hAnsi="Times New Roman" w:cs="Times New Roman"/>
        </w:rPr>
        <w:t xml:space="preserve"> Лиссабонского Акта.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Если в акте о присоединении страна указывает более позднюю дату, настоящий А</w:t>
      </w:r>
      <w:proofErr w:type="gramStart"/>
      <w:r w:rsidRPr="000C63B4">
        <w:rPr>
          <w:rFonts w:ascii="Times New Roman" w:hAnsi="Times New Roman" w:cs="Times New Roman"/>
        </w:rPr>
        <w:t>кт вст</w:t>
      </w:r>
      <w:proofErr w:type="gramEnd"/>
      <w:r w:rsidRPr="000C63B4">
        <w:rPr>
          <w:rFonts w:ascii="Times New Roman" w:hAnsi="Times New Roman" w:cs="Times New Roman"/>
        </w:rPr>
        <w:t>упает в силу в отношении этой страны на указанную таким образом дату.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(b) В отношении любой страны, не являющейся членом Союза, которая сдала на хранение свой акт о присоединении на дату, которая следует за вступлением в силу какой-либо группы статей настоящего Акта, или на дату, которая предшествует ему менее чем на один месяц, настоящий Акт вступает в силу при соблюдении положений </w:t>
      </w:r>
      <w:hyperlink w:anchor="P467">
        <w:r w:rsidRPr="000C63B4">
          <w:rPr>
            <w:rFonts w:ascii="Times New Roman" w:hAnsi="Times New Roman" w:cs="Times New Roman"/>
            <w:color w:val="0000FF"/>
          </w:rPr>
          <w:t>подпункта (a)</w:t>
        </w:r>
      </w:hyperlink>
      <w:r w:rsidRPr="000C63B4">
        <w:rPr>
          <w:rFonts w:ascii="Times New Roman" w:hAnsi="Times New Roman" w:cs="Times New Roman"/>
        </w:rPr>
        <w:t xml:space="preserve"> через три месяца после даты, на которую </w:t>
      </w:r>
      <w:proofErr w:type="gramStart"/>
      <w:r w:rsidRPr="000C63B4">
        <w:rPr>
          <w:rFonts w:ascii="Times New Roman" w:hAnsi="Times New Roman" w:cs="Times New Roman"/>
        </w:rPr>
        <w:t>о</w:t>
      </w:r>
      <w:proofErr w:type="gramEnd"/>
      <w:r w:rsidRPr="000C63B4">
        <w:rPr>
          <w:rFonts w:ascii="Times New Roman" w:hAnsi="Times New Roman" w:cs="Times New Roman"/>
        </w:rPr>
        <w:t xml:space="preserve"> </w:t>
      </w:r>
      <w:proofErr w:type="gramStart"/>
      <w:r w:rsidRPr="000C63B4">
        <w:rPr>
          <w:rFonts w:ascii="Times New Roman" w:hAnsi="Times New Roman" w:cs="Times New Roman"/>
        </w:rPr>
        <w:t>ее</w:t>
      </w:r>
      <w:proofErr w:type="gramEnd"/>
      <w:r w:rsidRPr="000C63B4">
        <w:rPr>
          <w:rFonts w:ascii="Times New Roman" w:hAnsi="Times New Roman" w:cs="Times New Roman"/>
        </w:rPr>
        <w:t xml:space="preserve"> </w:t>
      </w:r>
      <w:proofErr w:type="gramStart"/>
      <w:r w:rsidRPr="000C63B4">
        <w:rPr>
          <w:rFonts w:ascii="Times New Roman" w:hAnsi="Times New Roman" w:cs="Times New Roman"/>
        </w:rPr>
        <w:t>присоединении</w:t>
      </w:r>
      <w:proofErr w:type="gramEnd"/>
      <w:r w:rsidRPr="000C63B4">
        <w:rPr>
          <w:rFonts w:ascii="Times New Roman" w:hAnsi="Times New Roman" w:cs="Times New Roman"/>
        </w:rPr>
        <w:t xml:space="preserve"> было сделано уведомление Генеральным Директором, если только в акте о присоединении не была указана более поздняя дата. В последнем случае настоящий А</w:t>
      </w:r>
      <w:proofErr w:type="gramStart"/>
      <w:r w:rsidRPr="000C63B4">
        <w:rPr>
          <w:rFonts w:ascii="Times New Roman" w:hAnsi="Times New Roman" w:cs="Times New Roman"/>
        </w:rPr>
        <w:t>кт вст</w:t>
      </w:r>
      <w:proofErr w:type="gramEnd"/>
      <w:r w:rsidRPr="000C63B4">
        <w:rPr>
          <w:rFonts w:ascii="Times New Roman" w:hAnsi="Times New Roman" w:cs="Times New Roman"/>
        </w:rPr>
        <w:t>упает в силу в отношении этой страны на указанную таким образом дату.</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(3) В отношении любой страны, не являющейся членом Союза, которая сдала на хранение акт о присоединении после даты вступления в силу настоящего Акта в полном объеме или менее чем за месяц до этой даты, настоящий Акт вступает в силу через три месяца после даты, на которую о ее присоединении было сделано уведомление Генеральным Директором, если только в акте о присоединении</w:t>
      </w:r>
      <w:proofErr w:type="gramEnd"/>
      <w:r w:rsidRPr="000C63B4">
        <w:rPr>
          <w:rFonts w:ascii="Times New Roman" w:hAnsi="Times New Roman" w:cs="Times New Roman"/>
        </w:rPr>
        <w:t xml:space="preserve"> не была указана более поздняя дата. В последнем случае настоящий А</w:t>
      </w:r>
      <w:proofErr w:type="gramStart"/>
      <w:r w:rsidRPr="000C63B4">
        <w:rPr>
          <w:rFonts w:ascii="Times New Roman" w:hAnsi="Times New Roman" w:cs="Times New Roman"/>
        </w:rPr>
        <w:t>кт вст</w:t>
      </w:r>
      <w:proofErr w:type="gramEnd"/>
      <w:r w:rsidRPr="000C63B4">
        <w:rPr>
          <w:rFonts w:ascii="Times New Roman" w:hAnsi="Times New Roman" w:cs="Times New Roman"/>
        </w:rPr>
        <w:t>упает в силу в отношении этой страны на указанную таким образом дату.</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22</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[Последствия ратификации или присоединения]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 xml:space="preserve">За исключением допустимых изъятий, предусмотренных в статьях </w:t>
      </w:r>
      <w:hyperlink w:anchor="P452">
        <w:r w:rsidRPr="000C63B4">
          <w:rPr>
            <w:rFonts w:ascii="Times New Roman" w:hAnsi="Times New Roman" w:cs="Times New Roman"/>
            <w:color w:val="0000FF"/>
          </w:rPr>
          <w:t>20 (1) (b)</w:t>
        </w:r>
      </w:hyperlink>
      <w:r w:rsidRPr="000C63B4">
        <w:rPr>
          <w:rFonts w:ascii="Times New Roman" w:hAnsi="Times New Roman" w:cs="Times New Roman"/>
        </w:rPr>
        <w:t xml:space="preserve"> и </w:t>
      </w:r>
      <w:hyperlink w:anchor="P526">
        <w:r w:rsidRPr="000C63B4">
          <w:rPr>
            <w:rFonts w:ascii="Times New Roman" w:hAnsi="Times New Roman" w:cs="Times New Roman"/>
            <w:color w:val="0000FF"/>
          </w:rPr>
          <w:t>28 (2),</w:t>
        </w:r>
      </w:hyperlink>
      <w:r w:rsidRPr="000C63B4">
        <w:rPr>
          <w:rFonts w:ascii="Times New Roman" w:hAnsi="Times New Roman" w:cs="Times New Roman"/>
        </w:rPr>
        <w:t xml:space="preserve"> ратификация или присоединение автоматически влекут за собой признание всех положений и получение всех преимуществ, устанавливаемых настоящим Актом.</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23</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[Присоединение к предшествующим Актам]</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После вступления в силу настоящего Акта в полном объеме страна не может присоединиться к предшествующим Актам настоящей Конвенции.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38" w:name="P486"/>
      <w:bookmarkEnd w:id="38"/>
      <w:r w:rsidRPr="000C63B4">
        <w:rPr>
          <w:rFonts w:ascii="Times New Roman" w:hAnsi="Times New Roman" w:cs="Times New Roman"/>
        </w:rPr>
        <w:t>Статья 24</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[Территории]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bookmarkStart w:id="39" w:name="P490"/>
      <w:bookmarkEnd w:id="39"/>
      <w:r w:rsidRPr="000C63B4">
        <w:rPr>
          <w:rFonts w:ascii="Times New Roman" w:hAnsi="Times New Roman" w:cs="Times New Roman"/>
        </w:rPr>
        <w:t>(1) Любая страна может заявить в своей ратификационной грамоте или акте о присоединении или в любое последующее время направить Генеральному Директору письменное уведомление о том, что настоящая Конвенция применяется ко всем или некоторым территориям, указанным в заявлении или уведомлении, за международные отношения которых она несет ответственность.</w:t>
      </w:r>
    </w:p>
    <w:p w:rsidR="000C63B4" w:rsidRPr="000C63B4" w:rsidRDefault="000C63B4">
      <w:pPr>
        <w:pStyle w:val="ConsPlusNormal"/>
        <w:spacing w:before="200" w:line="200" w:lineRule="auto"/>
        <w:ind w:firstLine="540"/>
        <w:jc w:val="both"/>
        <w:rPr>
          <w:rFonts w:ascii="Times New Roman" w:hAnsi="Times New Roman" w:cs="Times New Roman"/>
        </w:rPr>
      </w:pPr>
      <w:bookmarkStart w:id="40" w:name="P491"/>
      <w:bookmarkEnd w:id="40"/>
      <w:r w:rsidRPr="000C63B4">
        <w:rPr>
          <w:rFonts w:ascii="Times New Roman" w:hAnsi="Times New Roman" w:cs="Times New Roman"/>
        </w:rPr>
        <w:lastRenderedPageBreak/>
        <w:t>(2) Любая страна, которая сделала такое заявление или направила такое уведомление, может в любое время уведомить Генерального Директора о прекращении применения настоящей Конвенции ко всем или к некоторым из таких территорий.</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(3) (a) Всякое заявление, сделанное в соответствии с пунктом </w:t>
      </w:r>
      <w:hyperlink w:anchor="P490">
        <w:r w:rsidRPr="000C63B4">
          <w:rPr>
            <w:rFonts w:ascii="Times New Roman" w:hAnsi="Times New Roman" w:cs="Times New Roman"/>
            <w:color w:val="0000FF"/>
          </w:rPr>
          <w:t>(1),</w:t>
        </w:r>
      </w:hyperlink>
      <w:r w:rsidRPr="000C63B4">
        <w:rPr>
          <w:rFonts w:ascii="Times New Roman" w:hAnsi="Times New Roman" w:cs="Times New Roman"/>
        </w:rPr>
        <w:t xml:space="preserve"> вступает в силу с той же даты, что и ратификация или присоединение, документы о которых включали это заявление, а всякое уведомление, направленное в соответствии с упомянутым пунктом, вступает в силу через три месяца после извещения о нем, сделанного Генеральным Директором.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(b) Всякое уведомление, направленное в соответствии с пунктом </w:t>
      </w:r>
      <w:hyperlink w:anchor="P491">
        <w:r w:rsidRPr="000C63B4">
          <w:rPr>
            <w:rFonts w:ascii="Times New Roman" w:hAnsi="Times New Roman" w:cs="Times New Roman"/>
            <w:color w:val="0000FF"/>
          </w:rPr>
          <w:t>(2),</w:t>
        </w:r>
      </w:hyperlink>
      <w:r w:rsidRPr="000C63B4">
        <w:rPr>
          <w:rFonts w:ascii="Times New Roman" w:hAnsi="Times New Roman" w:cs="Times New Roman"/>
        </w:rPr>
        <w:t xml:space="preserve"> вступает в силу через двенадцать месяцев после получения его Генеральным Директором.</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25</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[Применение Конвенции в национальных рамках]</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Каждая страна, являющаяся участницей настоящей Конвенции, обязуется принять в соответствии со своей Конституцией необходимые меры для обеспечения применения настоящей Конвенции.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Подразумевается, что каждая страна в момент сдачи на хранение ратификационной грамоты или акта о присоединении должна быть в состоянии в соответствии со своим внутренним законодательством осуществлять положения настоящей Конвенции.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26</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[Денонсация]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Настоящая Конвенция действует без ограничения срока.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Любая страна может денонсировать настоящий Акт путем уведомления, направленного Генеральному Директору. Такая денонсация является также денонсацией всех предшествующих Актов и распространяется только на страну, которая ее сделала, в то время как в отношении остальных стран Союза Конвенция остается в силе и подлежит выполнению.</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Денонсация вступает в силу через год, считая со дня получения уведомления Генеральным Директором.</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Предусмотренное настоящей статьей право денонсации не может быть использовано никакой страной до истечения пяти лет, считая с даты, на которую она стала членом Союза.</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27</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[Применение предшествующих Актов]</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bookmarkStart w:id="41" w:name="P515"/>
      <w:bookmarkEnd w:id="41"/>
      <w:r w:rsidRPr="000C63B4">
        <w:rPr>
          <w:rFonts w:ascii="Times New Roman" w:hAnsi="Times New Roman" w:cs="Times New Roman"/>
        </w:rPr>
        <w:t>(1) Настоящий Акт заменяет в отношениях между странами, к которым он применяется, и в той мере, в какой он применяется, Парижскую конвенцию от 20 марта 1883 года и последующие Акты по ее пересмотру.</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(2) (a) Что касается стран, к которым настоящий Акт не применяется или применяется не в полном объеме, но к которым применяется Лиссабонский Акт от 31 октября 1958 года, последний остается в силе либо в полном объеме, либо в тех пределах, в которых настоящий Акт не заменяет его в силу </w:t>
      </w:r>
      <w:hyperlink w:anchor="P515">
        <w:r w:rsidRPr="000C63B4">
          <w:rPr>
            <w:rFonts w:ascii="Times New Roman" w:hAnsi="Times New Roman" w:cs="Times New Roman"/>
            <w:color w:val="0000FF"/>
          </w:rPr>
          <w:t>пункта (1).</w:t>
        </w:r>
      </w:hyperlink>
      <w:proofErr w:type="gramEnd"/>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(b) Равным образом, что касается стран, к которым не применяется ни настоящий Акт, ни какая-либо его часть, ни Лиссабонский Акт, остается в силе Лондонский Акт от 2 июня 1934 года либо в полном объеме, либо в тех пределах, в которых настоящий Акт не заменяет его в силу </w:t>
      </w:r>
      <w:hyperlink w:anchor="P515">
        <w:r w:rsidRPr="000C63B4">
          <w:rPr>
            <w:rFonts w:ascii="Times New Roman" w:hAnsi="Times New Roman" w:cs="Times New Roman"/>
            <w:color w:val="0000FF"/>
          </w:rPr>
          <w:t>пункта (1).</w:t>
        </w:r>
      </w:hyperlink>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(c) Равным образом, что касается стран, к которым не применяется ни настоящий Акт, ни какая-либо его часть, ни Лиссабонский Акт, ни Лондонский Акт, остается в силе Гаагский Акт от 6 ноября 1925 года либо в полном объеме, либо в тех пределах, в которых настоящий Акт не заменяет его в силу </w:t>
      </w:r>
      <w:hyperlink w:anchor="P515">
        <w:r w:rsidRPr="000C63B4">
          <w:rPr>
            <w:rFonts w:ascii="Times New Roman" w:hAnsi="Times New Roman" w:cs="Times New Roman"/>
            <w:color w:val="0000FF"/>
          </w:rPr>
          <w:t>пункта (1).</w:t>
        </w:r>
      </w:hyperlink>
      <w:proofErr w:type="gramEnd"/>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(3) Страны, не являющиеся членами Союза, которые присоединяются к настоящему Акту, применяют его в отношениях с любой страной Союза, которая не является стороной настоящего Акта или которая, являясь стороной настоящего Акта, сделала заявление, предусматриваемое </w:t>
      </w:r>
      <w:hyperlink w:anchor="P453">
        <w:r w:rsidRPr="000C63B4">
          <w:rPr>
            <w:rFonts w:ascii="Times New Roman" w:hAnsi="Times New Roman" w:cs="Times New Roman"/>
            <w:color w:val="0000FF"/>
          </w:rPr>
          <w:t>статьей 20 (1) (b) (i).</w:t>
        </w:r>
        <w:proofErr w:type="gramEnd"/>
      </w:hyperlink>
      <w:r w:rsidRPr="000C63B4">
        <w:rPr>
          <w:rFonts w:ascii="Times New Roman" w:hAnsi="Times New Roman" w:cs="Times New Roman"/>
        </w:rPr>
        <w:t xml:space="preserve"> Такие страны признают, что упомянутая страна Союза может применять в своих отношениях с ними положения последнего предшествующего Акта, стороной которого она является.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28</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[Разрешение споров]</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bookmarkStart w:id="42" w:name="P525"/>
      <w:bookmarkEnd w:id="42"/>
      <w:r w:rsidRPr="000C63B4">
        <w:rPr>
          <w:rFonts w:ascii="Times New Roman" w:hAnsi="Times New Roman" w:cs="Times New Roman"/>
        </w:rPr>
        <w:t xml:space="preserve">(1) Любой спор между двумя или несколькими странами Союза, касающийся толкования или применения настоящей Конвенции, не разрешенный путем переговоров, может быть передан любой из указанных стран в Международный суд путем подачи заявления в соответствии со Статутом Суда, если только указанные страны не договорятся о другом способе урегулирования спора. Страна, которая подает заявление, должна сообщить Международному бюро о споре, переданном на рассмотрение Суда; </w:t>
      </w:r>
      <w:r w:rsidRPr="000C63B4">
        <w:rPr>
          <w:rFonts w:ascii="Times New Roman" w:hAnsi="Times New Roman" w:cs="Times New Roman"/>
        </w:rPr>
        <w:lastRenderedPageBreak/>
        <w:t>Международное бюро должно поставить об этом в известность остальные страны Союза.</w:t>
      </w:r>
    </w:p>
    <w:p w:rsidR="000C63B4" w:rsidRPr="000C63B4" w:rsidRDefault="000C63B4">
      <w:pPr>
        <w:pStyle w:val="ConsPlusNormal"/>
        <w:spacing w:before="200" w:line="200" w:lineRule="auto"/>
        <w:ind w:firstLine="540"/>
        <w:jc w:val="both"/>
        <w:rPr>
          <w:rFonts w:ascii="Times New Roman" w:hAnsi="Times New Roman" w:cs="Times New Roman"/>
        </w:rPr>
      </w:pPr>
      <w:bookmarkStart w:id="43" w:name="P526"/>
      <w:bookmarkEnd w:id="43"/>
      <w:r w:rsidRPr="000C63B4">
        <w:rPr>
          <w:rFonts w:ascii="Times New Roman" w:hAnsi="Times New Roman" w:cs="Times New Roman"/>
        </w:rPr>
        <w:t xml:space="preserve">(2) В момент подписания настоящего Акта или сдачи на хранение ратификационной грамоты или акта о присоединении любая страна может заявить, что она </w:t>
      </w:r>
      <w:proofErr w:type="gramStart"/>
      <w:r w:rsidRPr="000C63B4">
        <w:rPr>
          <w:rFonts w:ascii="Times New Roman" w:hAnsi="Times New Roman" w:cs="Times New Roman"/>
        </w:rPr>
        <w:t>на считает</w:t>
      </w:r>
      <w:proofErr w:type="gramEnd"/>
      <w:r w:rsidRPr="000C63B4">
        <w:rPr>
          <w:rFonts w:ascii="Times New Roman" w:hAnsi="Times New Roman" w:cs="Times New Roman"/>
        </w:rPr>
        <w:t xml:space="preserve"> себя связанной положениями </w:t>
      </w:r>
      <w:hyperlink w:anchor="P525">
        <w:r w:rsidRPr="000C63B4">
          <w:rPr>
            <w:rFonts w:ascii="Times New Roman" w:hAnsi="Times New Roman" w:cs="Times New Roman"/>
            <w:color w:val="0000FF"/>
          </w:rPr>
          <w:t>пункта (1).</w:t>
        </w:r>
      </w:hyperlink>
      <w:r w:rsidRPr="000C63B4">
        <w:rPr>
          <w:rFonts w:ascii="Times New Roman" w:hAnsi="Times New Roman" w:cs="Times New Roman"/>
        </w:rPr>
        <w:t xml:space="preserve"> Что касается споров между такой страной и другими странами Союза, то положения </w:t>
      </w:r>
      <w:hyperlink w:anchor="P525">
        <w:r w:rsidRPr="000C63B4">
          <w:rPr>
            <w:rFonts w:ascii="Times New Roman" w:hAnsi="Times New Roman" w:cs="Times New Roman"/>
            <w:color w:val="0000FF"/>
          </w:rPr>
          <w:t>пункта (1)</w:t>
        </w:r>
      </w:hyperlink>
      <w:r w:rsidRPr="000C63B4">
        <w:rPr>
          <w:rFonts w:ascii="Times New Roman" w:hAnsi="Times New Roman" w:cs="Times New Roman"/>
        </w:rPr>
        <w:t xml:space="preserve"> на них не распространяются.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(3) Любая страна, сделавшая заявление в соответствии с положениями </w:t>
      </w:r>
      <w:hyperlink w:anchor="P526">
        <w:r w:rsidRPr="000C63B4">
          <w:rPr>
            <w:rFonts w:ascii="Times New Roman" w:hAnsi="Times New Roman" w:cs="Times New Roman"/>
            <w:color w:val="0000FF"/>
          </w:rPr>
          <w:t>пункта (2),</w:t>
        </w:r>
      </w:hyperlink>
      <w:r w:rsidRPr="000C63B4">
        <w:rPr>
          <w:rFonts w:ascii="Times New Roman" w:hAnsi="Times New Roman" w:cs="Times New Roman"/>
        </w:rPr>
        <w:t xml:space="preserve"> может в любое время отозвать его путем уведомления, направленного Генеральному Директору.</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r w:rsidRPr="000C63B4">
        <w:rPr>
          <w:rFonts w:ascii="Times New Roman" w:hAnsi="Times New Roman" w:cs="Times New Roman"/>
        </w:rPr>
        <w:t>Статья 29</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[Подписание, языки, функции депозитария]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(a) Настоящий Акт подписывается в одном экземпляре на французском языке и сдается на хранение Правительству Швеции.</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(b) Официальные тексты вырабатываются Генеральным Директором, после консультации с заинтересованными правительствами, на английском, испанском, итальянском, немецком, португальском и русском языках, а также на других языках, которые определит Ассамблея.</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(c) В случае разногласий в толковании различных текстов предпочтение отдается французскому тексту.</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(2) Настоящий Акт открыт для подписания в Стокгольме до 13 января 1968 года.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Генеральный Директор направляет две копии подписанного текста настоящего Акта, должным образом заверенные Правительством Швеции, правительствам всех стран Союза и по запросу правительству любой другой страны.</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Генеральный Директор зарегистрирует настоящий Акт в Секретариате Организации Объединенных Наций.</w:t>
      </w:r>
    </w:p>
    <w:p w:rsidR="000C63B4" w:rsidRPr="000C63B4" w:rsidRDefault="000C63B4">
      <w:pPr>
        <w:pStyle w:val="ConsPlusNormal"/>
        <w:spacing w:before="200" w:line="200" w:lineRule="auto"/>
        <w:ind w:firstLine="540"/>
        <w:jc w:val="both"/>
        <w:rPr>
          <w:rFonts w:ascii="Times New Roman" w:hAnsi="Times New Roman" w:cs="Times New Roman"/>
        </w:rPr>
      </w:pPr>
      <w:proofErr w:type="gramStart"/>
      <w:r w:rsidRPr="000C63B4">
        <w:rPr>
          <w:rFonts w:ascii="Times New Roman" w:hAnsi="Times New Roman" w:cs="Times New Roman"/>
        </w:rPr>
        <w:t xml:space="preserve">(5) Генеральный Директор уведомляет правительства всех стран Союза о подписаниях, сдаче на хранение ратификационных грамот и актов о присоединении и о заявлениях, содержащихся в этих документах или сделанных в соответствии со </w:t>
      </w:r>
      <w:hyperlink w:anchor="P455">
        <w:r w:rsidRPr="000C63B4">
          <w:rPr>
            <w:rFonts w:ascii="Times New Roman" w:hAnsi="Times New Roman" w:cs="Times New Roman"/>
            <w:color w:val="0000FF"/>
          </w:rPr>
          <w:t>статьей 20 (1) (c),</w:t>
        </w:r>
      </w:hyperlink>
      <w:r w:rsidRPr="000C63B4">
        <w:rPr>
          <w:rFonts w:ascii="Times New Roman" w:hAnsi="Times New Roman" w:cs="Times New Roman"/>
        </w:rPr>
        <w:t xml:space="preserve"> о вступлении в силу любых положений настоящего Акта, уведомлениях о денонсации и уведомлениях, направленных в соответствии со статьей </w:t>
      </w:r>
      <w:hyperlink w:anchor="P486">
        <w:r w:rsidRPr="000C63B4">
          <w:rPr>
            <w:rFonts w:ascii="Times New Roman" w:hAnsi="Times New Roman" w:cs="Times New Roman"/>
            <w:color w:val="0000FF"/>
          </w:rPr>
          <w:t>24.</w:t>
        </w:r>
      </w:hyperlink>
      <w:proofErr w:type="gramEnd"/>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jc w:val="center"/>
        <w:outlineLvl w:val="0"/>
        <w:rPr>
          <w:rFonts w:ascii="Times New Roman" w:hAnsi="Times New Roman" w:cs="Times New Roman"/>
        </w:rPr>
      </w:pPr>
      <w:bookmarkStart w:id="44" w:name="P541"/>
      <w:bookmarkEnd w:id="44"/>
      <w:r w:rsidRPr="000C63B4">
        <w:rPr>
          <w:rFonts w:ascii="Times New Roman" w:hAnsi="Times New Roman" w:cs="Times New Roman"/>
        </w:rPr>
        <w:t>Статья 30</w:t>
      </w:r>
    </w:p>
    <w:p w:rsidR="000C63B4" w:rsidRPr="000C63B4" w:rsidRDefault="000C63B4">
      <w:pPr>
        <w:pStyle w:val="ConsPlusNormal"/>
        <w:spacing w:line="200" w:lineRule="auto"/>
        <w:jc w:val="center"/>
        <w:rPr>
          <w:rFonts w:ascii="Times New Roman" w:hAnsi="Times New Roman" w:cs="Times New Roman"/>
        </w:rPr>
      </w:pPr>
    </w:p>
    <w:p w:rsidR="000C63B4" w:rsidRPr="000C63B4" w:rsidRDefault="000C63B4">
      <w:pPr>
        <w:pStyle w:val="ConsPlusNormal"/>
        <w:spacing w:line="200" w:lineRule="auto"/>
        <w:jc w:val="center"/>
        <w:rPr>
          <w:rFonts w:ascii="Times New Roman" w:hAnsi="Times New Roman" w:cs="Times New Roman"/>
        </w:rPr>
      </w:pPr>
      <w:r w:rsidRPr="000C63B4">
        <w:rPr>
          <w:rFonts w:ascii="Times New Roman" w:hAnsi="Times New Roman" w:cs="Times New Roman"/>
        </w:rPr>
        <w:t>[Переходные положения]</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ind w:firstLine="540"/>
        <w:jc w:val="both"/>
        <w:rPr>
          <w:rFonts w:ascii="Times New Roman" w:hAnsi="Times New Roman" w:cs="Times New Roman"/>
        </w:rPr>
      </w:pPr>
      <w:r w:rsidRPr="000C63B4">
        <w:rPr>
          <w:rFonts w:ascii="Times New Roman" w:hAnsi="Times New Roman" w:cs="Times New Roman"/>
        </w:rPr>
        <w:t>(1) До вступления в должность первого Генерального Директора ссылки в настоящем Акте на Международное бюро Организации или на Генерального Директора считаются ссылками на Бюро Союза или на его Директора соответственно.</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 xml:space="preserve">(2) Страны Союза, которые не связаны статьями с </w:t>
      </w:r>
      <w:hyperlink w:anchor="P305">
        <w:r w:rsidRPr="000C63B4">
          <w:rPr>
            <w:rFonts w:ascii="Times New Roman" w:hAnsi="Times New Roman" w:cs="Times New Roman"/>
            <w:color w:val="0000FF"/>
          </w:rPr>
          <w:t>13</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r w:rsidRPr="000C63B4">
        <w:rPr>
          <w:rFonts w:ascii="Times New Roman" w:hAnsi="Times New Roman" w:cs="Times New Roman"/>
        </w:rPr>
        <w:t xml:space="preserve"> могут в течение пяти лет после вступления в силу Конвенции, учреждающей Организацию, пользоваться, если они этого пожелают, правами, предоставляемыми в силу статей с </w:t>
      </w:r>
      <w:hyperlink w:anchor="P305">
        <w:r w:rsidRPr="000C63B4">
          <w:rPr>
            <w:rFonts w:ascii="Times New Roman" w:hAnsi="Times New Roman" w:cs="Times New Roman"/>
            <w:color w:val="0000FF"/>
          </w:rPr>
          <w:t>13</w:t>
        </w:r>
      </w:hyperlink>
      <w:r w:rsidRPr="000C63B4">
        <w:rPr>
          <w:rFonts w:ascii="Times New Roman" w:hAnsi="Times New Roman" w:cs="Times New Roman"/>
        </w:rPr>
        <w:t xml:space="preserve"> по </w:t>
      </w:r>
      <w:hyperlink w:anchor="P424">
        <w:r w:rsidRPr="000C63B4">
          <w:rPr>
            <w:rFonts w:ascii="Times New Roman" w:hAnsi="Times New Roman" w:cs="Times New Roman"/>
            <w:color w:val="0000FF"/>
          </w:rPr>
          <w:t>17</w:t>
        </w:r>
      </w:hyperlink>
      <w:r w:rsidRPr="000C63B4">
        <w:rPr>
          <w:rFonts w:ascii="Times New Roman" w:hAnsi="Times New Roman" w:cs="Times New Roman"/>
        </w:rPr>
        <w:t xml:space="preserve"> настоящего Акта, как если бы они были связаны этими статьями. Любая страна, желающая пользоваться такими правами, направляет с этой целью Генеральному Директору письменное уведомление, которое вступает в действие </w:t>
      </w:r>
      <w:proofErr w:type="gramStart"/>
      <w:r w:rsidRPr="000C63B4">
        <w:rPr>
          <w:rFonts w:ascii="Times New Roman" w:hAnsi="Times New Roman" w:cs="Times New Roman"/>
        </w:rPr>
        <w:t>с даты</w:t>
      </w:r>
      <w:proofErr w:type="gramEnd"/>
      <w:r w:rsidRPr="000C63B4">
        <w:rPr>
          <w:rFonts w:ascii="Times New Roman" w:hAnsi="Times New Roman" w:cs="Times New Roman"/>
        </w:rPr>
        <w:t xml:space="preserve"> его получения. Такие страны считаются членами Ассамблеи до истечения указанного срока.</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(3) До тех пор, пока не все страны Союза стали членами Организации, Международное бюро Организации функционирует также в качестве Бюро Союза, а Генеральный Директор действует также в качестве Директора этого Бюро.</w:t>
      </w:r>
    </w:p>
    <w:p w:rsidR="000C63B4" w:rsidRPr="000C63B4" w:rsidRDefault="000C63B4">
      <w:pPr>
        <w:pStyle w:val="ConsPlusNormal"/>
        <w:spacing w:before="200" w:line="200" w:lineRule="auto"/>
        <w:ind w:firstLine="540"/>
        <w:jc w:val="both"/>
        <w:rPr>
          <w:rFonts w:ascii="Times New Roman" w:hAnsi="Times New Roman" w:cs="Times New Roman"/>
        </w:rPr>
      </w:pPr>
      <w:r w:rsidRPr="000C63B4">
        <w:rPr>
          <w:rFonts w:ascii="Times New Roman" w:hAnsi="Times New Roman" w:cs="Times New Roman"/>
        </w:rPr>
        <w:t>(4) Как только все страны Союза становятся членами Организации, права, обязанности и имущество Бюро Союза переходят к Международному бюро Организации.</w:t>
      </w: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spacing w:line="200" w:lineRule="auto"/>
        <w:rPr>
          <w:rFonts w:ascii="Times New Roman" w:hAnsi="Times New Roman" w:cs="Times New Roman"/>
        </w:rPr>
      </w:pPr>
    </w:p>
    <w:p w:rsidR="000C63B4" w:rsidRPr="000C63B4" w:rsidRDefault="000C63B4">
      <w:pPr>
        <w:pStyle w:val="ConsPlusNormal"/>
        <w:pBdr>
          <w:bottom w:val="single" w:sz="6" w:space="0" w:color="auto"/>
        </w:pBdr>
        <w:spacing w:before="100" w:after="100"/>
        <w:jc w:val="both"/>
        <w:rPr>
          <w:rFonts w:ascii="Times New Roman" w:hAnsi="Times New Roman" w:cs="Times New Roman"/>
          <w:sz w:val="2"/>
          <w:szCs w:val="2"/>
        </w:rPr>
      </w:pPr>
    </w:p>
    <w:p w:rsidR="005319A7" w:rsidRPr="000C63B4" w:rsidRDefault="005319A7" w:rsidP="00155E23">
      <w:pPr>
        <w:rPr>
          <w:rFonts w:ascii="Times New Roman" w:hAnsi="Times New Roman" w:cs="Times New Roman"/>
        </w:rPr>
      </w:pPr>
    </w:p>
    <w:sectPr w:rsidR="005319A7" w:rsidRPr="000C63B4" w:rsidSect="00270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8BD"/>
    <w:multiLevelType w:val="multilevel"/>
    <w:tmpl w:val="E2E0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7791B"/>
    <w:multiLevelType w:val="multilevel"/>
    <w:tmpl w:val="CAACB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526BD"/>
    <w:multiLevelType w:val="multilevel"/>
    <w:tmpl w:val="984A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D977EE"/>
    <w:multiLevelType w:val="multilevel"/>
    <w:tmpl w:val="5FC68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A29C9"/>
    <w:multiLevelType w:val="multilevel"/>
    <w:tmpl w:val="9FF89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85D4F"/>
    <w:multiLevelType w:val="multilevel"/>
    <w:tmpl w:val="E50EE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8F668D"/>
    <w:multiLevelType w:val="multilevel"/>
    <w:tmpl w:val="1470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A87279"/>
    <w:multiLevelType w:val="multilevel"/>
    <w:tmpl w:val="D6B6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8B5113"/>
    <w:multiLevelType w:val="multilevel"/>
    <w:tmpl w:val="1C80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4A5069"/>
    <w:multiLevelType w:val="multilevel"/>
    <w:tmpl w:val="1966B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FA3002"/>
    <w:multiLevelType w:val="multilevel"/>
    <w:tmpl w:val="16AE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0310C1"/>
    <w:multiLevelType w:val="multilevel"/>
    <w:tmpl w:val="B9B8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14B10"/>
    <w:multiLevelType w:val="multilevel"/>
    <w:tmpl w:val="DA80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B81E66"/>
    <w:multiLevelType w:val="multilevel"/>
    <w:tmpl w:val="B0A05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421B69"/>
    <w:multiLevelType w:val="multilevel"/>
    <w:tmpl w:val="5FB2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233608"/>
    <w:multiLevelType w:val="multilevel"/>
    <w:tmpl w:val="36E2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1F465D"/>
    <w:multiLevelType w:val="multilevel"/>
    <w:tmpl w:val="283C0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642749"/>
    <w:multiLevelType w:val="multilevel"/>
    <w:tmpl w:val="A4E4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C22DA1"/>
    <w:multiLevelType w:val="multilevel"/>
    <w:tmpl w:val="5B88C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7B214E"/>
    <w:multiLevelType w:val="multilevel"/>
    <w:tmpl w:val="DEB4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B4624F"/>
    <w:multiLevelType w:val="multilevel"/>
    <w:tmpl w:val="8CC6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C577BD"/>
    <w:multiLevelType w:val="multilevel"/>
    <w:tmpl w:val="D238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7D0D0B"/>
    <w:multiLevelType w:val="multilevel"/>
    <w:tmpl w:val="FDA8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A51E0D"/>
    <w:multiLevelType w:val="multilevel"/>
    <w:tmpl w:val="2504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655942"/>
    <w:multiLevelType w:val="multilevel"/>
    <w:tmpl w:val="2532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7135FB"/>
    <w:multiLevelType w:val="multilevel"/>
    <w:tmpl w:val="4A2C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9F0716"/>
    <w:multiLevelType w:val="multilevel"/>
    <w:tmpl w:val="02328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0E16D0"/>
    <w:multiLevelType w:val="multilevel"/>
    <w:tmpl w:val="BFE0A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437E87"/>
    <w:multiLevelType w:val="multilevel"/>
    <w:tmpl w:val="969C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A87FE3"/>
    <w:multiLevelType w:val="multilevel"/>
    <w:tmpl w:val="F022F9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C74BFA"/>
    <w:multiLevelType w:val="multilevel"/>
    <w:tmpl w:val="F2BCC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1A031E"/>
    <w:multiLevelType w:val="multilevel"/>
    <w:tmpl w:val="A7AAA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CB0960"/>
    <w:multiLevelType w:val="multilevel"/>
    <w:tmpl w:val="C28E6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F92F3F"/>
    <w:multiLevelType w:val="multilevel"/>
    <w:tmpl w:val="973A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F97934"/>
    <w:multiLevelType w:val="multilevel"/>
    <w:tmpl w:val="1156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A05860"/>
    <w:multiLevelType w:val="multilevel"/>
    <w:tmpl w:val="3664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DF4F29"/>
    <w:multiLevelType w:val="multilevel"/>
    <w:tmpl w:val="22A20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762A91"/>
    <w:multiLevelType w:val="multilevel"/>
    <w:tmpl w:val="4964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BC2983"/>
    <w:multiLevelType w:val="multilevel"/>
    <w:tmpl w:val="750C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075560"/>
    <w:multiLevelType w:val="multilevel"/>
    <w:tmpl w:val="F4B44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D76673"/>
    <w:multiLevelType w:val="multilevel"/>
    <w:tmpl w:val="4CD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41246C"/>
    <w:multiLevelType w:val="multilevel"/>
    <w:tmpl w:val="177E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FF60B4"/>
    <w:multiLevelType w:val="multilevel"/>
    <w:tmpl w:val="67827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14"/>
  </w:num>
  <w:num w:numId="4">
    <w:abstractNumId w:val="24"/>
  </w:num>
  <w:num w:numId="5">
    <w:abstractNumId w:val="19"/>
  </w:num>
  <w:num w:numId="6">
    <w:abstractNumId w:val="41"/>
  </w:num>
  <w:num w:numId="7">
    <w:abstractNumId w:val="38"/>
  </w:num>
  <w:num w:numId="8">
    <w:abstractNumId w:val="10"/>
  </w:num>
  <w:num w:numId="9">
    <w:abstractNumId w:val="27"/>
  </w:num>
  <w:num w:numId="10">
    <w:abstractNumId w:val="37"/>
  </w:num>
  <w:num w:numId="11">
    <w:abstractNumId w:val="6"/>
  </w:num>
  <w:num w:numId="12">
    <w:abstractNumId w:val="7"/>
  </w:num>
  <w:num w:numId="13">
    <w:abstractNumId w:val="21"/>
  </w:num>
  <w:num w:numId="14">
    <w:abstractNumId w:val="5"/>
  </w:num>
  <w:num w:numId="15">
    <w:abstractNumId w:val="11"/>
  </w:num>
  <w:num w:numId="16">
    <w:abstractNumId w:val="3"/>
  </w:num>
  <w:num w:numId="17">
    <w:abstractNumId w:val="32"/>
  </w:num>
  <w:num w:numId="18">
    <w:abstractNumId w:val="20"/>
  </w:num>
  <w:num w:numId="19">
    <w:abstractNumId w:val="0"/>
  </w:num>
  <w:num w:numId="20">
    <w:abstractNumId w:val="35"/>
  </w:num>
  <w:num w:numId="21">
    <w:abstractNumId w:val="36"/>
  </w:num>
  <w:num w:numId="22">
    <w:abstractNumId w:val="23"/>
  </w:num>
  <w:num w:numId="23">
    <w:abstractNumId w:val="17"/>
  </w:num>
  <w:num w:numId="24">
    <w:abstractNumId w:val="28"/>
  </w:num>
  <w:num w:numId="25">
    <w:abstractNumId w:val="29"/>
  </w:num>
  <w:num w:numId="26">
    <w:abstractNumId w:val="9"/>
  </w:num>
  <w:num w:numId="27">
    <w:abstractNumId w:val="12"/>
  </w:num>
  <w:num w:numId="28">
    <w:abstractNumId w:val="1"/>
  </w:num>
  <w:num w:numId="29">
    <w:abstractNumId w:val="16"/>
  </w:num>
  <w:num w:numId="30">
    <w:abstractNumId w:val="31"/>
  </w:num>
  <w:num w:numId="31">
    <w:abstractNumId w:val="31"/>
    <w:lvlOverride w:ilvl="1">
      <w:lvl w:ilvl="1">
        <w:numFmt w:val="decimal"/>
        <w:lvlText w:val="%2."/>
        <w:lvlJc w:val="left"/>
      </w:lvl>
    </w:lvlOverride>
  </w:num>
  <w:num w:numId="32">
    <w:abstractNumId w:val="31"/>
    <w:lvlOverride w:ilvl="1">
      <w:lvl w:ilvl="1">
        <w:numFmt w:val="bullet"/>
        <w:lvlText w:val="o"/>
        <w:lvlJc w:val="left"/>
        <w:pPr>
          <w:tabs>
            <w:tab w:val="num" w:pos="1440"/>
          </w:tabs>
          <w:ind w:left="1440" w:hanging="360"/>
        </w:pPr>
        <w:rPr>
          <w:rFonts w:ascii="Courier New" w:hAnsi="Courier New" w:hint="default"/>
          <w:sz w:val="20"/>
        </w:rPr>
      </w:lvl>
    </w:lvlOverride>
  </w:num>
  <w:num w:numId="33">
    <w:abstractNumId w:val="30"/>
  </w:num>
  <w:num w:numId="34">
    <w:abstractNumId w:val="39"/>
  </w:num>
  <w:num w:numId="35">
    <w:abstractNumId w:val="39"/>
    <w:lvlOverride w:ilvl="1">
      <w:lvl w:ilvl="1">
        <w:numFmt w:val="decimal"/>
        <w:lvlText w:val="%2."/>
        <w:lvlJc w:val="left"/>
      </w:lvl>
    </w:lvlOverride>
  </w:num>
  <w:num w:numId="36">
    <w:abstractNumId w:val="39"/>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2"/>
  </w:num>
  <w:num w:numId="38">
    <w:abstractNumId w:val="34"/>
  </w:num>
  <w:num w:numId="39">
    <w:abstractNumId w:val="26"/>
  </w:num>
  <w:num w:numId="40">
    <w:abstractNumId w:val="18"/>
  </w:num>
  <w:num w:numId="41">
    <w:abstractNumId w:val="4"/>
  </w:num>
  <w:num w:numId="42">
    <w:abstractNumId w:val="40"/>
  </w:num>
  <w:num w:numId="43">
    <w:abstractNumId w:val="33"/>
  </w:num>
  <w:num w:numId="44">
    <w:abstractNumId w:val="13"/>
  </w:num>
  <w:num w:numId="45">
    <w:abstractNumId w:val="8"/>
  </w:num>
  <w:num w:numId="46">
    <w:abstractNumId w:val="4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0A"/>
    <w:rsid w:val="000C63B4"/>
    <w:rsid w:val="00155E23"/>
    <w:rsid w:val="005319A7"/>
    <w:rsid w:val="00B4590A"/>
    <w:rsid w:val="00B72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24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24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24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4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24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240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2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2409"/>
    <w:rPr>
      <w:color w:val="0000FF"/>
      <w:u w:val="single"/>
    </w:rPr>
  </w:style>
  <w:style w:type="paragraph" w:customStyle="1" w:styleId="ConsPlusNormal">
    <w:name w:val="ConsPlusNormal"/>
    <w:rsid w:val="000C63B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C63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63B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C63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63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C63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63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63B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24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24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24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4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24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240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2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2409"/>
    <w:rPr>
      <w:color w:val="0000FF"/>
      <w:u w:val="single"/>
    </w:rPr>
  </w:style>
  <w:style w:type="paragraph" w:customStyle="1" w:styleId="ConsPlusNormal">
    <w:name w:val="ConsPlusNormal"/>
    <w:rsid w:val="000C63B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C63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63B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C63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63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C63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63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63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19561">
      <w:bodyDiv w:val="1"/>
      <w:marLeft w:val="0"/>
      <w:marRight w:val="0"/>
      <w:marTop w:val="0"/>
      <w:marBottom w:val="0"/>
      <w:divBdr>
        <w:top w:val="none" w:sz="0" w:space="0" w:color="auto"/>
        <w:left w:val="none" w:sz="0" w:space="0" w:color="auto"/>
        <w:bottom w:val="none" w:sz="0" w:space="0" w:color="auto"/>
        <w:right w:val="none" w:sz="0" w:space="0" w:color="auto"/>
      </w:divBdr>
      <w:divsChild>
        <w:div w:id="3509108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957B7048B3E730E01782C9500F16ADA2D0EDE60CCCF21A6F159E8DC55B37A12AEF2A69DBB8FE50BE9EEDo0b8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10091</Words>
  <Characters>57521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Максим Владимирович</dc:creator>
  <cp:keywords/>
  <dc:description/>
  <cp:lastModifiedBy>Андреев Максим Владимирович</cp:lastModifiedBy>
  <cp:revision>2</cp:revision>
  <dcterms:created xsi:type="dcterms:W3CDTF">2022-07-13T08:24:00Z</dcterms:created>
  <dcterms:modified xsi:type="dcterms:W3CDTF">2022-07-13T08:28:00Z</dcterms:modified>
</cp:coreProperties>
</file>