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0E" w:rsidRDefault="00F62C0E" w:rsidP="00F62C0E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F62C0E" w:rsidRPr="007B05C8" w:rsidTr="00E61193">
        <w:trPr>
          <w:cantSplit/>
          <w:trHeight w:val="1122"/>
        </w:trPr>
        <w:tc>
          <w:tcPr>
            <w:tcW w:w="5180" w:type="dxa"/>
            <w:gridSpan w:val="6"/>
          </w:tcPr>
          <w:p w:rsidR="00F62C0E" w:rsidRPr="007B05C8" w:rsidRDefault="00F62C0E" w:rsidP="00E61193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0BEEBF21" wp14:editId="61271427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:rsidR="00F62C0E" w:rsidRPr="007B05C8" w:rsidRDefault="00F62C0E" w:rsidP="00E61193">
            <w:pPr>
              <w:jc w:val="center"/>
              <w:rPr>
                <w:sz w:val="28"/>
              </w:rPr>
            </w:pPr>
          </w:p>
          <w:p w:rsidR="00F62C0E" w:rsidRPr="007B05C8" w:rsidRDefault="00F62C0E" w:rsidP="00E61193">
            <w:pPr>
              <w:jc w:val="center"/>
              <w:rPr>
                <w:sz w:val="28"/>
              </w:rPr>
            </w:pPr>
          </w:p>
          <w:p w:rsidR="00F62C0E" w:rsidRPr="007B05C8" w:rsidRDefault="00F62C0E" w:rsidP="00E61193">
            <w:pPr>
              <w:jc w:val="center"/>
              <w:rPr>
                <w:sz w:val="28"/>
              </w:rPr>
            </w:pPr>
          </w:p>
          <w:p w:rsidR="00F62C0E" w:rsidRPr="007B05C8" w:rsidRDefault="00F62C0E" w:rsidP="00E61193">
            <w:pPr>
              <w:jc w:val="center"/>
              <w:rPr>
                <w:sz w:val="28"/>
              </w:rPr>
            </w:pPr>
          </w:p>
          <w:p w:rsidR="00F62C0E" w:rsidRPr="007B05C8" w:rsidRDefault="00F62C0E" w:rsidP="00E61193">
            <w:pPr>
              <w:jc w:val="center"/>
              <w:rPr>
                <w:sz w:val="28"/>
              </w:rPr>
            </w:pPr>
          </w:p>
          <w:p w:rsidR="00F62C0E" w:rsidRPr="007B05C8" w:rsidRDefault="00F62C0E" w:rsidP="00E61193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3CFABB" wp14:editId="456B944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248284</wp:posOffset>
                      </wp:positionV>
                      <wp:extent cx="2671445" cy="1857375"/>
                      <wp:effectExtent l="0" t="0" r="0" b="952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857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2C0E" w:rsidRDefault="00F62C0E" w:rsidP="00F62C0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0F590D" w:rsidRDefault="000F590D" w:rsidP="000F590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Заместителю руководителя аппарата – начальнику правового управления Законодательного собрания Пензенской области</w:t>
                                  </w:r>
                                </w:p>
                                <w:p w:rsidR="000F590D" w:rsidRDefault="000F590D" w:rsidP="000F590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F62C0E" w:rsidRPr="006255E1" w:rsidRDefault="000F590D" w:rsidP="000F590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Авершину В.В.</w:t>
                                  </w:r>
                                  <w:r w:rsidR="00F62C0E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F62C0E" w:rsidRDefault="00F62C0E" w:rsidP="00F62C0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" stroked="f">
                      <v:textbox>
                        <w:txbxContent>
                          <w:p w:rsidR="00F62C0E" w:rsidRDefault="00F62C0E" w:rsidP="00F62C0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F590D" w:rsidRDefault="000F590D" w:rsidP="000F590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Заместителю руководителя аппарата – начальнику правового управления Законодательного собрания Пензенской области</w:t>
                            </w:r>
                          </w:p>
                          <w:p w:rsidR="000F590D" w:rsidRDefault="000F590D" w:rsidP="000F590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62C0E" w:rsidRPr="006255E1" w:rsidRDefault="000F590D" w:rsidP="000F590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Авершину В.В.</w:t>
                            </w:r>
                            <w:r w:rsidR="00F62C0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62C0E" w:rsidRDefault="00F62C0E" w:rsidP="00F62C0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62C0E" w:rsidRPr="007B05C8" w:rsidTr="00E61193">
        <w:trPr>
          <w:cantSplit/>
          <w:trHeight w:hRule="exact" w:val="176"/>
        </w:trPr>
        <w:tc>
          <w:tcPr>
            <w:tcW w:w="5180" w:type="dxa"/>
            <w:gridSpan w:val="6"/>
          </w:tcPr>
          <w:p w:rsidR="00F62C0E" w:rsidRPr="007B05C8" w:rsidRDefault="00F62C0E" w:rsidP="00E61193"/>
        </w:tc>
        <w:tc>
          <w:tcPr>
            <w:tcW w:w="4459" w:type="dxa"/>
            <w:vMerge/>
          </w:tcPr>
          <w:p w:rsidR="00F62C0E" w:rsidRPr="007B05C8" w:rsidRDefault="00F62C0E" w:rsidP="00E61193">
            <w:pPr>
              <w:jc w:val="center"/>
              <w:rPr>
                <w:sz w:val="28"/>
              </w:rPr>
            </w:pPr>
          </w:p>
        </w:tc>
      </w:tr>
      <w:tr w:rsidR="00F62C0E" w:rsidRPr="007B05C8" w:rsidTr="00E61193">
        <w:trPr>
          <w:cantSplit/>
          <w:trHeight w:val="603"/>
        </w:trPr>
        <w:tc>
          <w:tcPr>
            <w:tcW w:w="5180" w:type="dxa"/>
            <w:gridSpan w:val="6"/>
          </w:tcPr>
          <w:p w:rsidR="00F62C0E" w:rsidRPr="007B05C8" w:rsidRDefault="00F62C0E" w:rsidP="00E61193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:rsidR="00F62C0E" w:rsidRPr="007B05C8" w:rsidRDefault="00F62C0E" w:rsidP="00E61193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:rsidR="00F62C0E" w:rsidRPr="007B05C8" w:rsidRDefault="00F62C0E" w:rsidP="00E61193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:rsidR="00F62C0E" w:rsidRPr="007B05C8" w:rsidRDefault="00F62C0E" w:rsidP="00E61193">
            <w:pPr>
              <w:jc w:val="center"/>
              <w:rPr>
                <w:sz w:val="28"/>
              </w:rPr>
            </w:pPr>
          </w:p>
        </w:tc>
      </w:tr>
      <w:tr w:rsidR="00F62C0E" w:rsidRPr="007B05C8" w:rsidTr="00E61193">
        <w:trPr>
          <w:cantSplit/>
          <w:trHeight w:hRule="exact" w:val="113"/>
        </w:trPr>
        <w:tc>
          <w:tcPr>
            <w:tcW w:w="5180" w:type="dxa"/>
            <w:gridSpan w:val="6"/>
          </w:tcPr>
          <w:p w:rsidR="00F62C0E" w:rsidRPr="007B05C8" w:rsidRDefault="00F62C0E" w:rsidP="00E61193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:rsidR="00F62C0E" w:rsidRPr="007B05C8" w:rsidRDefault="00F62C0E" w:rsidP="00E61193">
            <w:pPr>
              <w:jc w:val="center"/>
              <w:rPr>
                <w:sz w:val="28"/>
              </w:rPr>
            </w:pPr>
          </w:p>
        </w:tc>
      </w:tr>
      <w:tr w:rsidR="00F62C0E" w:rsidRPr="007B05C8" w:rsidTr="00E61193">
        <w:trPr>
          <w:cantSplit/>
          <w:trHeight w:val="469"/>
        </w:trPr>
        <w:tc>
          <w:tcPr>
            <w:tcW w:w="5180" w:type="dxa"/>
            <w:gridSpan w:val="6"/>
          </w:tcPr>
          <w:p w:rsidR="00F62C0E" w:rsidRPr="007B05C8" w:rsidRDefault="00F62C0E" w:rsidP="00E61193">
            <w:pPr>
              <w:jc w:val="center"/>
            </w:pPr>
            <w:r w:rsidRPr="007B05C8">
              <w:t>ул. Некрасова, 24, г. Пенза, 440008</w:t>
            </w:r>
          </w:p>
          <w:p w:rsidR="00F62C0E" w:rsidRPr="007B05C8" w:rsidRDefault="00F62C0E" w:rsidP="00E61193">
            <w:pPr>
              <w:jc w:val="center"/>
              <w:rPr>
                <w:b/>
                <w:sz w:val="28"/>
              </w:rPr>
            </w:pPr>
            <w:r w:rsidRPr="007B05C8">
              <w:t>тел. (8412) 22-25-50, E-</w:t>
            </w:r>
            <w:proofErr w:type="spellStart"/>
            <w:r w:rsidRPr="007B05C8">
              <w:t>mail</w:t>
            </w:r>
            <w:proofErr w:type="spellEnd"/>
            <w:r w:rsidRPr="007B05C8">
              <w:t>: info@merp58.ru</w:t>
            </w:r>
          </w:p>
        </w:tc>
        <w:tc>
          <w:tcPr>
            <w:tcW w:w="4459" w:type="dxa"/>
            <w:vMerge/>
          </w:tcPr>
          <w:p w:rsidR="00F62C0E" w:rsidRPr="007B05C8" w:rsidRDefault="00F62C0E" w:rsidP="00E61193">
            <w:pPr>
              <w:jc w:val="center"/>
              <w:rPr>
                <w:sz w:val="28"/>
              </w:rPr>
            </w:pPr>
          </w:p>
        </w:tc>
      </w:tr>
      <w:tr w:rsidR="00F62C0E" w:rsidRPr="007B05C8" w:rsidTr="00E61193">
        <w:trPr>
          <w:cantSplit/>
          <w:trHeight w:val="160"/>
        </w:trPr>
        <w:tc>
          <w:tcPr>
            <w:tcW w:w="5180" w:type="dxa"/>
            <w:gridSpan w:val="6"/>
          </w:tcPr>
          <w:p w:rsidR="00F62C0E" w:rsidRPr="007B05C8" w:rsidRDefault="00F62C0E" w:rsidP="00E61193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:rsidR="00F62C0E" w:rsidRPr="007B05C8" w:rsidRDefault="00F62C0E" w:rsidP="00E61193">
            <w:pPr>
              <w:jc w:val="center"/>
              <w:rPr>
                <w:sz w:val="28"/>
                <w:lang w:val="en-US"/>
              </w:rPr>
            </w:pPr>
          </w:p>
        </w:tc>
      </w:tr>
      <w:tr w:rsidR="00F62C0E" w:rsidRPr="007B05C8" w:rsidTr="00E61193">
        <w:trPr>
          <w:cantSplit/>
          <w:trHeight w:val="349"/>
        </w:trPr>
        <w:tc>
          <w:tcPr>
            <w:tcW w:w="391" w:type="dxa"/>
            <w:vAlign w:val="bottom"/>
          </w:tcPr>
          <w:p w:rsidR="00F62C0E" w:rsidRPr="007B05C8" w:rsidRDefault="00F62C0E" w:rsidP="00E61193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:rsidR="00F62C0E" w:rsidRPr="007B05C8" w:rsidRDefault="00F62C0E" w:rsidP="00E611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:rsidR="00F62C0E" w:rsidRPr="007B05C8" w:rsidRDefault="00F62C0E" w:rsidP="00E61193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:rsidR="00F62C0E" w:rsidRPr="007B05C8" w:rsidRDefault="00F62C0E" w:rsidP="00E611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:rsidR="00F62C0E" w:rsidRPr="007B05C8" w:rsidRDefault="00F62C0E" w:rsidP="00E61193"/>
          <w:p w:rsidR="00F62C0E" w:rsidRPr="007B05C8" w:rsidRDefault="00F62C0E" w:rsidP="00E61193">
            <w:pPr>
              <w:jc w:val="center"/>
            </w:pPr>
          </w:p>
        </w:tc>
        <w:tc>
          <w:tcPr>
            <w:tcW w:w="4459" w:type="dxa"/>
            <w:vMerge/>
          </w:tcPr>
          <w:p w:rsidR="00F62C0E" w:rsidRPr="007B05C8" w:rsidRDefault="00F62C0E" w:rsidP="00E61193">
            <w:pPr>
              <w:jc w:val="center"/>
              <w:rPr>
                <w:sz w:val="28"/>
              </w:rPr>
            </w:pPr>
          </w:p>
        </w:tc>
      </w:tr>
      <w:tr w:rsidR="00F62C0E" w:rsidRPr="007B05C8" w:rsidTr="00E61193">
        <w:trPr>
          <w:cantSplit/>
          <w:trHeight w:val="461"/>
        </w:trPr>
        <w:tc>
          <w:tcPr>
            <w:tcW w:w="391" w:type="dxa"/>
            <w:vAlign w:val="bottom"/>
          </w:tcPr>
          <w:p w:rsidR="00F62C0E" w:rsidRPr="007B05C8" w:rsidRDefault="00F62C0E" w:rsidP="00E61193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:rsidR="00F62C0E" w:rsidRPr="007B05C8" w:rsidRDefault="00F62C0E" w:rsidP="00E61193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:rsidR="00F62C0E" w:rsidRPr="007B05C8" w:rsidRDefault="002F600E" w:rsidP="005526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</w:t>
            </w:r>
            <w:r w:rsidR="005526C9">
              <w:rPr>
                <w:sz w:val="28"/>
                <w:szCs w:val="28"/>
              </w:rPr>
              <w:t>1400</w:t>
            </w:r>
          </w:p>
        </w:tc>
        <w:tc>
          <w:tcPr>
            <w:tcW w:w="390" w:type="dxa"/>
            <w:vAlign w:val="bottom"/>
          </w:tcPr>
          <w:p w:rsidR="00F62C0E" w:rsidRPr="007B05C8" w:rsidRDefault="00F62C0E" w:rsidP="00E61193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:rsidR="00F62C0E" w:rsidRPr="007B05C8" w:rsidRDefault="003D13B7" w:rsidP="00F151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F600E">
              <w:rPr>
                <w:sz w:val="28"/>
                <w:szCs w:val="28"/>
              </w:rPr>
              <w:t>.10</w:t>
            </w:r>
            <w:r w:rsidR="00F62C0E">
              <w:rPr>
                <w:sz w:val="28"/>
                <w:szCs w:val="28"/>
              </w:rPr>
              <w:t>.2022</w:t>
            </w:r>
          </w:p>
        </w:tc>
        <w:tc>
          <w:tcPr>
            <w:tcW w:w="418" w:type="dxa"/>
            <w:vAlign w:val="bottom"/>
          </w:tcPr>
          <w:p w:rsidR="00F62C0E" w:rsidRPr="007B05C8" w:rsidRDefault="00F62C0E" w:rsidP="00E61193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:rsidR="00F62C0E" w:rsidRPr="007B05C8" w:rsidRDefault="00F62C0E" w:rsidP="00E61193">
            <w:pPr>
              <w:jc w:val="center"/>
              <w:rPr>
                <w:sz w:val="28"/>
              </w:rPr>
            </w:pPr>
          </w:p>
        </w:tc>
      </w:tr>
    </w:tbl>
    <w:p w:rsidR="00F62C0E" w:rsidRPr="00754395" w:rsidRDefault="00F62C0E" w:rsidP="00F62C0E">
      <w:pPr>
        <w:rPr>
          <w:sz w:val="28"/>
          <w:szCs w:val="28"/>
        </w:rPr>
      </w:pPr>
    </w:p>
    <w:p w:rsidR="00F62C0E" w:rsidRPr="00754395" w:rsidRDefault="00F62C0E" w:rsidP="00F62C0E">
      <w:pPr>
        <w:ind w:firstLine="993"/>
        <w:jc w:val="both"/>
        <w:rPr>
          <w:sz w:val="28"/>
          <w:szCs w:val="28"/>
        </w:rPr>
      </w:pPr>
    </w:p>
    <w:p w:rsidR="00F62C0E" w:rsidRPr="00E62AA1" w:rsidRDefault="00F62C0E" w:rsidP="00F62C0E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E62AA1">
        <w:rPr>
          <w:b/>
          <w:sz w:val="28"/>
          <w:szCs w:val="28"/>
        </w:rPr>
        <w:t xml:space="preserve">Заключение об оценке регулирующего воздействия </w:t>
      </w:r>
    </w:p>
    <w:p w:rsidR="00F62C0E" w:rsidRPr="00E62AA1" w:rsidRDefault="00F62C0E" w:rsidP="00F62C0E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E62AA1">
        <w:rPr>
          <w:b/>
          <w:sz w:val="28"/>
          <w:szCs w:val="28"/>
        </w:rPr>
        <w:t>проекта нормативного правового акта</w:t>
      </w:r>
      <w:r w:rsidRPr="00E62AA1">
        <w:rPr>
          <w:sz w:val="28"/>
          <w:szCs w:val="28"/>
        </w:rPr>
        <w:t xml:space="preserve"> </w:t>
      </w:r>
    </w:p>
    <w:p w:rsidR="00F62C0E" w:rsidRPr="00AD43EE" w:rsidRDefault="00F62C0E" w:rsidP="00F62C0E">
      <w:pPr>
        <w:widowControl/>
        <w:ind w:firstLine="709"/>
        <w:jc w:val="both"/>
        <w:rPr>
          <w:spacing w:val="-4"/>
          <w:sz w:val="28"/>
          <w:szCs w:val="28"/>
        </w:rPr>
      </w:pPr>
    </w:p>
    <w:p w:rsidR="00F62C0E" w:rsidRPr="00AD43EE" w:rsidRDefault="00F62C0E" w:rsidP="00F15146">
      <w:pPr>
        <w:widowControl/>
        <w:ind w:firstLine="709"/>
        <w:jc w:val="both"/>
        <w:rPr>
          <w:sz w:val="28"/>
          <w:szCs w:val="28"/>
        </w:rPr>
      </w:pPr>
      <w:proofErr w:type="gramStart"/>
      <w:r w:rsidRPr="00AD43EE">
        <w:rPr>
          <w:sz w:val="28"/>
          <w:szCs w:val="28"/>
        </w:rPr>
        <w:t>В соответствии с Порядком проведения оценки регулирующего воздействия проектов нормативных пра</w:t>
      </w:r>
      <w:r>
        <w:rPr>
          <w:sz w:val="28"/>
          <w:szCs w:val="28"/>
        </w:rPr>
        <w:t>вовых актов Пензенской области</w:t>
      </w:r>
      <w:r w:rsidRPr="00AD43EE">
        <w:rPr>
          <w:sz w:val="28"/>
          <w:szCs w:val="28"/>
        </w:rPr>
        <w:t xml:space="preserve">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пензенской области и экспертизе нормативных правовых актов пензенской области» </w:t>
      </w:r>
      <w:r w:rsidRPr="00E62AA1">
        <w:rPr>
          <w:sz w:val="28"/>
          <w:szCs w:val="28"/>
        </w:rPr>
        <w:t>(с последующими изменениями)</w:t>
      </w:r>
      <w:r w:rsidRPr="00AD43EE">
        <w:rPr>
          <w:sz w:val="28"/>
          <w:szCs w:val="28"/>
        </w:rPr>
        <w:t xml:space="preserve"> (далее – Порядок проведения ОРВ), рассмотрен проект </w:t>
      </w:r>
      <w:r w:rsidR="00F15146">
        <w:rPr>
          <w:sz w:val="28"/>
          <w:szCs w:val="28"/>
        </w:rPr>
        <w:t>Закона Пензенской области «</w:t>
      </w:r>
      <w:r w:rsidR="00776441" w:rsidRPr="00776441">
        <w:rPr>
          <w:sz w:val="28"/>
          <w:szCs w:val="28"/>
        </w:rPr>
        <w:t>О внесении изменений в Закон Пензенской области «Кодекс Пензенской</w:t>
      </w:r>
      <w:proofErr w:type="gramEnd"/>
      <w:r w:rsidR="00776441" w:rsidRPr="00776441">
        <w:rPr>
          <w:sz w:val="28"/>
          <w:szCs w:val="28"/>
        </w:rPr>
        <w:t xml:space="preserve"> области об административных правонарушениях» и о признании утратившей силу части 2 статьи 2 Закона Пензенской области «О внесении изменений в отдельные законы Пензенской области»</w:t>
      </w:r>
      <w:r w:rsidR="00F1514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D43EE">
        <w:rPr>
          <w:sz w:val="28"/>
          <w:szCs w:val="28"/>
        </w:rPr>
        <w:t xml:space="preserve">(далее – проект), направленный впервые в </w:t>
      </w:r>
      <w:bookmarkStart w:id="0" w:name="_GoBack"/>
      <w:r w:rsidRPr="00AD43EE">
        <w:rPr>
          <w:sz w:val="28"/>
          <w:szCs w:val="28"/>
        </w:rPr>
        <w:t>Министер</w:t>
      </w:r>
      <w:bookmarkEnd w:id="0"/>
      <w:r w:rsidRPr="00AD43EE">
        <w:rPr>
          <w:sz w:val="28"/>
          <w:szCs w:val="28"/>
        </w:rPr>
        <w:t xml:space="preserve">ство экономического развития и промышленности Пензенской области </w:t>
      </w:r>
      <w:r w:rsidR="00F15146">
        <w:rPr>
          <w:sz w:val="28"/>
          <w:szCs w:val="28"/>
        </w:rPr>
        <w:t xml:space="preserve">(далее – Уполномоченный орган) </w:t>
      </w:r>
      <w:r w:rsidRPr="00AD43EE">
        <w:rPr>
          <w:sz w:val="28"/>
          <w:szCs w:val="28"/>
        </w:rPr>
        <w:t>для подготовки заключения об оценке регулирующего воздействия (далее - заключение). По итогам рассмотрения сообщаем следующее.</w:t>
      </w:r>
    </w:p>
    <w:p w:rsidR="00F62C0E" w:rsidRDefault="00F62C0E" w:rsidP="00F62C0E">
      <w:pPr>
        <w:widowControl/>
        <w:ind w:firstLine="709"/>
        <w:jc w:val="both"/>
        <w:rPr>
          <w:sz w:val="28"/>
          <w:szCs w:val="28"/>
        </w:rPr>
      </w:pPr>
      <w:r w:rsidRPr="00AD43EE">
        <w:rPr>
          <w:sz w:val="28"/>
          <w:szCs w:val="28"/>
        </w:rPr>
        <w:t xml:space="preserve">Органом-разработчиком проекта является </w:t>
      </w:r>
      <w:r w:rsidR="000F590D">
        <w:rPr>
          <w:sz w:val="28"/>
          <w:szCs w:val="28"/>
        </w:rPr>
        <w:t>Законодательное собрание</w:t>
      </w:r>
      <w:r>
        <w:rPr>
          <w:sz w:val="28"/>
          <w:szCs w:val="28"/>
        </w:rPr>
        <w:t xml:space="preserve"> Пензенской области</w:t>
      </w:r>
      <w:r w:rsidRPr="00AD43EE">
        <w:rPr>
          <w:sz w:val="28"/>
          <w:szCs w:val="28"/>
        </w:rPr>
        <w:t xml:space="preserve"> (далее – </w:t>
      </w:r>
      <w:r w:rsidR="000F590D">
        <w:rPr>
          <w:sz w:val="28"/>
          <w:szCs w:val="28"/>
        </w:rPr>
        <w:t>Разработчик</w:t>
      </w:r>
      <w:r w:rsidRPr="00AD43EE">
        <w:rPr>
          <w:sz w:val="28"/>
          <w:szCs w:val="28"/>
        </w:rPr>
        <w:t>).</w:t>
      </w:r>
    </w:p>
    <w:p w:rsidR="00F15146" w:rsidRPr="00AD43EE" w:rsidRDefault="00F15146" w:rsidP="00F15146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D43EE">
        <w:rPr>
          <w:bCs/>
          <w:sz w:val="28"/>
          <w:szCs w:val="28"/>
        </w:rPr>
        <w:t xml:space="preserve">В соответствии с пунктом 2.2 Порядка проведения ОРВ </w:t>
      </w:r>
      <w:r w:rsidR="000F590D">
        <w:rPr>
          <w:bCs/>
          <w:sz w:val="28"/>
          <w:szCs w:val="28"/>
        </w:rPr>
        <w:t>Разработчиком</w:t>
      </w:r>
      <w:r w:rsidRPr="00AD43EE">
        <w:rPr>
          <w:bCs/>
          <w:sz w:val="28"/>
          <w:szCs w:val="28"/>
        </w:rPr>
        <w:t xml:space="preserve"> 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:rsidR="00F15146" w:rsidRDefault="00F15146" w:rsidP="00F15146">
      <w:pPr>
        <w:widowControl/>
        <w:ind w:firstLine="709"/>
        <w:jc w:val="both"/>
        <w:rPr>
          <w:sz w:val="28"/>
          <w:szCs w:val="28"/>
        </w:rPr>
      </w:pPr>
      <w:r w:rsidRPr="00AD43EE">
        <w:rPr>
          <w:bCs/>
          <w:sz w:val="28"/>
          <w:szCs w:val="28"/>
        </w:rPr>
        <w:t>Согласно сведениям, содержащимся в соответствующих разделах Сводного отчета, установлено следующее.</w:t>
      </w:r>
    </w:p>
    <w:p w:rsidR="00F15146" w:rsidRDefault="00F15146" w:rsidP="00F62C0E">
      <w:pPr>
        <w:widowControl/>
        <w:ind w:firstLine="709"/>
        <w:jc w:val="both"/>
        <w:rPr>
          <w:sz w:val="28"/>
          <w:szCs w:val="28"/>
        </w:rPr>
      </w:pPr>
      <w:r w:rsidRPr="00AD43EE">
        <w:rPr>
          <w:color w:val="000000"/>
          <w:sz w:val="28"/>
          <w:szCs w:val="28"/>
        </w:rPr>
        <w:t xml:space="preserve">Согласно пунктам 1.3, 1.4 Сводного отчета проект отнесен к </w:t>
      </w:r>
      <w:r>
        <w:rPr>
          <w:color w:val="000000"/>
          <w:sz w:val="28"/>
          <w:szCs w:val="28"/>
        </w:rPr>
        <w:t>высокой</w:t>
      </w:r>
      <w:r w:rsidRPr="00AD43EE">
        <w:rPr>
          <w:color w:val="000000"/>
          <w:sz w:val="28"/>
          <w:szCs w:val="28"/>
        </w:rPr>
        <w:t xml:space="preserve"> степени регулирующего воздействия,</w:t>
      </w:r>
      <w:r>
        <w:rPr>
          <w:color w:val="000000"/>
          <w:sz w:val="28"/>
          <w:szCs w:val="28"/>
        </w:rPr>
        <w:t xml:space="preserve"> поскольку </w:t>
      </w:r>
      <w:r w:rsidRPr="000E70A0">
        <w:rPr>
          <w:color w:val="000000"/>
          <w:sz w:val="28"/>
          <w:szCs w:val="28"/>
        </w:rPr>
        <w:t>Проект содержит нормы, устанавливающие ранее не предусмотренны</w:t>
      </w:r>
      <w:r w:rsidR="002F600E">
        <w:rPr>
          <w:color w:val="000000"/>
          <w:sz w:val="28"/>
          <w:szCs w:val="28"/>
        </w:rPr>
        <w:t>й</w:t>
      </w:r>
      <w:r w:rsidRPr="000E70A0">
        <w:rPr>
          <w:color w:val="000000"/>
          <w:sz w:val="28"/>
          <w:szCs w:val="28"/>
        </w:rPr>
        <w:t xml:space="preserve"> законами Пензенской области и </w:t>
      </w:r>
      <w:r w:rsidRPr="000E70A0">
        <w:rPr>
          <w:color w:val="000000"/>
          <w:sz w:val="28"/>
          <w:szCs w:val="28"/>
        </w:rPr>
        <w:lastRenderedPageBreak/>
        <w:t xml:space="preserve">иными нормативными правовыми актами Пензенской области </w:t>
      </w:r>
      <w:r w:rsidR="002F600E">
        <w:rPr>
          <w:color w:val="000000"/>
          <w:sz w:val="28"/>
          <w:szCs w:val="28"/>
        </w:rPr>
        <w:t>административный штраф для юридических лиц</w:t>
      </w:r>
      <w:r>
        <w:rPr>
          <w:sz w:val="28"/>
          <w:szCs w:val="28"/>
        </w:rPr>
        <w:t>.</w:t>
      </w:r>
      <w:r w:rsidR="002F600E">
        <w:rPr>
          <w:sz w:val="28"/>
          <w:szCs w:val="28"/>
        </w:rPr>
        <w:t xml:space="preserve"> </w:t>
      </w:r>
    </w:p>
    <w:p w:rsidR="002F600E" w:rsidRDefault="002F600E" w:rsidP="00F62C0E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Проект содержит нормы, способствующие возможному возникновению дополнительных расходов субъектов предпринимательской и иной экономической деятельности. </w:t>
      </w:r>
    </w:p>
    <w:p w:rsidR="0037036B" w:rsidRDefault="00032846" w:rsidP="0037036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предлагается </w:t>
      </w:r>
      <w:r w:rsidR="0037036B">
        <w:rPr>
          <w:sz w:val="28"/>
          <w:szCs w:val="28"/>
        </w:rPr>
        <w:t xml:space="preserve">дополнить </w:t>
      </w:r>
      <w:r w:rsidR="00CA4992">
        <w:rPr>
          <w:sz w:val="28"/>
          <w:szCs w:val="28"/>
        </w:rPr>
        <w:t>Г</w:t>
      </w:r>
      <w:r w:rsidR="0037036B">
        <w:rPr>
          <w:sz w:val="28"/>
          <w:szCs w:val="28"/>
        </w:rPr>
        <w:t xml:space="preserve">лаву 3 «Административные правонарушения в сфере благоустройства» Закона Пензенской области от 02.04.2008 № 1506-ЗПО «Кодекс Пензенской области об административных правонарушениях» (далее – КоАП Пензенской области) статьей 3.7. </w:t>
      </w:r>
      <w:r w:rsidR="0037036B" w:rsidRPr="0037036B">
        <w:rPr>
          <w:sz w:val="28"/>
          <w:szCs w:val="28"/>
        </w:rPr>
        <w:t>«Неуплата за размещение тр</w:t>
      </w:r>
      <w:r w:rsidR="0037036B">
        <w:rPr>
          <w:sz w:val="28"/>
          <w:szCs w:val="28"/>
        </w:rPr>
        <w:t xml:space="preserve">анспортного средства на платной </w:t>
      </w:r>
      <w:r w:rsidR="0037036B" w:rsidRPr="0037036B">
        <w:rPr>
          <w:sz w:val="28"/>
          <w:szCs w:val="28"/>
        </w:rPr>
        <w:t>муниципальной парковке»</w:t>
      </w:r>
      <w:r w:rsidR="0037036B">
        <w:rPr>
          <w:sz w:val="28"/>
          <w:szCs w:val="28"/>
        </w:rPr>
        <w:t>, санкция которой дифференцирует ответственность для физических и юридических лиц.</w:t>
      </w:r>
      <w:r w:rsidR="007C3893">
        <w:rPr>
          <w:sz w:val="28"/>
          <w:szCs w:val="28"/>
        </w:rPr>
        <w:t xml:space="preserve"> Так, за совершение указанного правонарушения устанавливается ответственность в виде </w:t>
      </w:r>
      <w:r w:rsidR="007C3893" w:rsidRPr="007C3893">
        <w:rPr>
          <w:sz w:val="28"/>
          <w:szCs w:val="28"/>
        </w:rPr>
        <w:t>наложени</w:t>
      </w:r>
      <w:r w:rsidR="007C3893">
        <w:rPr>
          <w:sz w:val="28"/>
          <w:szCs w:val="28"/>
        </w:rPr>
        <w:t>я</w:t>
      </w:r>
      <w:r w:rsidR="007C3893" w:rsidRPr="007C3893">
        <w:rPr>
          <w:sz w:val="28"/>
          <w:szCs w:val="28"/>
        </w:rPr>
        <w:t xml:space="preserve"> административного штрафа на граждан в размере от одной тысячи пятисот рублей до двух тысяч пятисот рублей, на должностных и юридических лиц - в размере пяти тысяч рублей.</w:t>
      </w:r>
    </w:p>
    <w:p w:rsidR="002F600E" w:rsidRDefault="0037036B" w:rsidP="0037036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из главы 8 «Административные правонарушения против порядка управления» КоАП Пензенской области исключается аналогичная статья 8.7. КоАП Пензенской области. </w:t>
      </w:r>
    </w:p>
    <w:p w:rsidR="0037036B" w:rsidRDefault="0037036B" w:rsidP="0037036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Разработчиком обосновано включение указанной статьи в главу 3 КоАП Пензенской области.</w:t>
      </w:r>
    </w:p>
    <w:p w:rsidR="00CA4992" w:rsidRDefault="0037036B" w:rsidP="00CA4992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 указано, что в</w:t>
      </w:r>
      <w:r w:rsidRPr="0037036B">
        <w:rPr>
          <w:sz w:val="28"/>
          <w:szCs w:val="28"/>
        </w:rPr>
        <w:t xml:space="preserve"> соответствии с ч</w:t>
      </w:r>
      <w:r>
        <w:rPr>
          <w:sz w:val="28"/>
          <w:szCs w:val="28"/>
        </w:rPr>
        <w:t>.</w:t>
      </w:r>
      <w:r w:rsidRPr="0037036B">
        <w:rPr>
          <w:sz w:val="28"/>
          <w:szCs w:val="28"/>
        </w:rPr>
        <w:t xml:space="preserve"> 36 ст</w:t>
      </w:r>
      <w:r>
        <w:rPr>
          <w:sz w:val="28"/>
          <w:szCs w:val="28"/>
        </w:rPr>
        <w:t>.</w:t>
      </w:r>
      <w:r w:rsidRPr="0037036B">
        <w:rPr>
          <w:sz w:val="28"/>
          <w:szCs w:val="28"/>
        </w:rPr>
        <w:t xml:space="preserve"> 1 Фе</w:t>
      </w:r>
      <w:r>
        <w:rPr>
          <w:sz w:val="28"/>
          <w:szCs w:val="28"/>
        </w:rPr>
        <w:t xml:space="preserve">дерального закона от 29.12.2004 </w:t>
      </w:r>
      <w:r w:rsidRPr="0037036B">
        <w:rPr>
          <w:sz w:val="28"/>
          <w:szCs w:val="28"/>
        </w:rPr>
        <w:t>№ 190-ФЗ «Градостроительн</w:t>
      </w:r>
      <w:r>
        <w:rPr>
          <w:sz w:val="28"/>
          <w:szCs w:val="28"/>
        </w:rPr>
        <w:t xml:space="preserve">ый кодекс Российской Федерации» </w:t>
      </w:r>
      <w:r w:rsidRPr="0037036B">
        <w:rPr>
          <w:sz w:val="28"/>
          <w:szCs w:val="28"/>
        </w:rPr>
        <w:t xml:space="preserve">благоустройство территории </w:t>
      </w:r>
      <w:r w:rsidR="00CA4992">
        <w:rPr>
          <w:sz w:val="28"/>
          <w:szCs w:val="28"/>
        </w:rPr>
        <w:t xml:space="preserve">- </w:t>
      </w:r>
      <w:r w:rsidRPr="0037036B">
        <w:rPr>
          <w:sz w:val="28"/>
          <w:szCs w:val="28"/>
        </w:rPr>
        <w:t>это деятельность по реализации комплекса</w:t>
      </w:r>
      <w:r>
        <w:rPr>
          <w:sz w:val="28"/>
          <w:szCs w:val="28"/>
        </w:rPr>
        <w:t xml:space="preserve"> </w:t>
      </w:r>
      <w:r w:rsidRPr="0037036B">
        <w:rPr>
          <w:sz w:val="28"/>
          <w:szCs w:val="28"/>
        </w:rPr>
        <w:t>мероприятий, установленного прави</w:t>
      </w:r>
      <w:r>
        <w:rPr>
          <w:sz w:val="28"/>
          <w:szCs w:val="28"/>
        </w:rPr>
        <w:t xml:space="preserve">лами благоустройства территории </w:t>
      </w:r>
      <w:r w:rsidR="00CA4992">
        <w:rPr>
          <w:sz w:val="28"/>
          <w:szCs w:val="28"/>
        </w:rPr>
        <w:t>муниципального образования.</w:t>
      </w:r>
    </w:p>
    <w:p w:rsidR="00CA4992" w:rsidRDefault="0037036B" w:rsidP="00CA4992">
      <w:pPr>
        <w:widowControl/>
        <w:ind w:firstLine="709"/>
        <w:jc w:val="both"/>
        <w:rPr>
          <w:sz w:val="28"/>
          <w:szCs w:val="28"/>
        </w:rPr>
      </w:pPr>
      <w:r w:rsidRPr="0037036B">
        <w:rPr>
          <w:sz w:val="28"/>
          <w:szCs w:val="28"/>
        </w:rPr>
        <w:t>В соответствии с частью 2 статья 45.1. Фе</w:t>
      </w:r>
      <w:r w:rsidR="00CA4992">
        <w:rPr>
          <w:sz w:val="28"/>
          <w:szCs w:val="28"/>
        </w:rPr>
        <w:t xml:space="preserve">дерального закона от 06.10.2003 </w:t>
      </w:r>
      <w:r w:rsidRPr="0037036B">
        <w:rPr>
          <w:sz w:val="28"/>
          <w:szCs w:val="28"/>
        </w:rPr>
        <w:t>№ 131-ФЗ «Об общих принципах орга</w:t>
      </w:r>
      <w:r w:rsidR="00CA4992">
        <w:rPr>
          <w:sz w:val="28"/>
          <w:szCs w:val="28"/>
        </w:rPr>
        <w:t xml:space="preserve">низации местного самоуправления </w:t>
      </w:r>
      <w:r w:rsidRPr="0037036B">
        <w:rPr>
          <w:sz w:val="28"/>
          <w:szCs w:val="28"/>
        </w:rPr>
        <w:t>в Российской Федерации» пра</w:t>
      </w:r>
      <w:r w:rsidR="00CA4992">
        <w:rPr>
          <w:sz w:val="28"/>
          <w:szCs w:val="28"/>
        </w:rPr>
        <w:t xml:space="preserve">вила благоустройства территории </w:t>
      </w:r>
      <w:r w:rsidRPr="0037036B">
        <w:rPr>
          <w:sz w:val="28"/>
          <w:szCs w:val="28"/>
        </w:rPr>
        <w:t>муниципального образования могут ре</w:t>
      </w:r>
      <w:r w:rsidR="00CA4992">
        <w:rPr>
          <w:sz w:val="28"/>
          <w:szCs w:val="28"/>
        </w:rPr>
        <w:t xml:space="preserve">гулировать вопросы размещения и </w:t>
      </w:r>
      <w:r w:rsidRPr="0037036B">
        <w:rPr>
          <w:sz w:val="28"/>
          <w:szCs w:val="28"/>
        </w:rPr>
        <w:t>содержан</w:t>
      </w:r>
      <w:r w:rsidR="00CA4992">
        <w:rPr>
          <w:sz w:val="28"/>
          <w:szCs w:val="28"/>
        </w:rPr>
        <w:t xml:space="preserve">ия парковок (парковочных мест). </w:t>
      </w:r>
    </w:p>
    <w:p w:rsidR="00CA4992" w:rsidRDefault="00CA4992" w:rsidP="00CA4992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включение ст. 3.7. </w:t>
      </w:r>
      <w:proofErr w:type="gramStart"/>
      <w:r>
        <w:rPr>
          <w:sz w:val="28"/>
          <w:szCs w:val="28"/>
        </w:rPr>
        <w:t xml:space="preserve">КоАП Пензенской области в указанную </w:t>
      </w:r>
      <w:r w:rsidR="005C0879">
        <w:rPr>
          <w:sz w:val="28"/>
          <w:szCs w:val="28"/>
        </w:rPr>
        <w:t>Г</w:t>
      </w:r>
      <w:r>
        <w:rPr>
          <w:sz w:val="28"/>
          <w:szCs w:val="28"/>
        </w:rPr>
        <w:t xml:space="preserve">лаву </w:t>
      </w:r>
      <w:r w:rsidRPr="00CA4992">
        <w:rPr>
          <w:sz w:val="28"/>
          <w:szCs w:val="28"/>
        </w:rPr>
        <w:t>позволит применять</w:t>
      </w:r>
      <w:r>
        <w:rPr>
          <w:sz w:val="28"/>
          <w:szCs w:val="28"/>
        </w:rPr>
        <w:t xml:space="preserve"> ч. 3 ст. 28.6 Кодекса об </w:t>
      </w:r>
      <w:r w:rsidRPr="00CA4992">
        <w:rPr>
          <w:sz w:val="28"/>
          <w:szCs w:val="28"/>
        </w:rPr>
        <w:t>административных правонарушения</w:t>
      </w:r>
      <w:r>
        <w:rPr>
          <w:sz w:val="28"/>
          <w:szCs w:val="28"/>
        </w:rPr>
        <w:t>х Российской Федерации</w:t>
      </w:r>
      <w:r w:rsidRPr="00CA4992">
        <w:rPr>
          <w:sz w:val="28"/>
          <w:szCs w:val="28"/>
        </w:rPr>
        <w:t>, устанавливающую возмо</w:t>
      </w:r>
      <w:r>
        <w:rPr>
          <w:sz w:val="28"/>
          <w:szCs w:val="28"/>
        </w:rPr>
        <w:t xml:space="preserve">жность не составляя протокол об </w:t>
      </w:r>
      <w:r w:rsidRPr="00CA4992">
        <w:rPr>
          <w:sz w:val="28"/>
          <w:szCs w:val="28"/>
        </w:rPr>
        <w:t xml:space="preserve">административном правонарушении в </w:t>
      </w:r>
      <w:r>
        <w:rPr>
          <w:sz w:val="28"/>
          <w:szCs w:val="28"/>
        </w:rPr>
        <w:t xml:space="preserve">сфере благоустройства, выносить </w:t>
      </w:r>
      <w:r w:rsidRPr="00CA4992">
        <w:rPr>
          <w:sz w:val="28"/>
          <w:szCs w:val="28"/>
        </w:rPr>
        <w:t>постановление по делу об адми</w:t>
      </w:r>
      <w:r>
        <w:rPr>
          <w:sz w:val="28"/>
          <w:szCs w:val="28"/>
        </w:rPr>
        <w:t xml:space="preserve">нистративном правонарушении без </w:t>
      </w:r>
      <w:r w:rsidRPr="00CA4992">
        <w:rPr>
          <w:sz w:val="28"/>
          <w:szCs w:val="28"/>
        </w:rPr>
        <w:t>участия лица, в отноше</w:t>
      </w:r>
      <w:r>
        <w:rPr>
          <w:sz w:val="28"/>
          <w:szCs w:val="28"/>
        </w:rPr>
        <w:t xml:space="preserve">нии которого возбуждено дело об </w:t>
      </w:r>
      <w:r w:rsidRPr="00CA4992">
        <w:rPr>
          <w:sz w:val="28"/>
          <w:szCs w:val="28"/>
        </w:rPr>
        <w:t>административном правонарушении,</w:t>
      </w:r>
      <w:r>
        <w:rPr>
          <w:sz w:val="28"/>
          <w:szCs w:val="28"/>
        </w:rPr>
        <w:t xml:space="preserve"> вести дела об административных </w:t>
      </w:r>
      <w:r w:rsidRPr="00CA4992">
        <w:rPr>
          <w:sz w:val="28"/>
          <w:szCs w:val="28"/>
        </w:rPr>
        <w:t>правонарушениях в автоматическом режиме фото-видео фиксации.</w:t>
      </w:r>
      <w:proofErr w:type="gramEnd"/>
    </w:p>
    <w:p w:rsidR="0037036B" w:rsidRDefault="00CA4992" w:rsidP="00CA4992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 </w:t>
      </w:r>
      <w:r w:rsidR="000F590D">
        <w:rPr>
          <w:bCs/>
          <w:sz w:val="28"/>
          <w:szCs w:val="28"/>
        </w:rPr>
        <w:t>Разработчиком</w:t>
      </w:r>
      <w:r>
        <w:rPr>
          <w:sz w:val="28"/>
          <w:szCs w:val="28"/>
        </w:rPr>
        <w:t xml:space="preserve"> сделан обоснованный вывод, что </w:t>
      </w:r>
      <w:r w:rsidR="0037036B" w:rsidRPr="0037036B">
        <w:rPr>
          <w:sz w:val="28"/>
          <w:szCs w:val="28"/>
        </w:rPr>
        <w:t>вопрос размещения и содержания пар</w:t>
      </w:r>
      <w:r>
        <w:rPr>
          <w:sz w:val="28"/>
          <w:szCs w:val="28"/>
        </w:rPr>
        <w:t xml:space="preserve">ковок относится к </w:t>
      </w:r>
      <w:r w:rsidR="0037036B" w:rsidRPr="0037036B">
        <w:rPr>
          <w:sz w:val="28"/>
          <w:szCs w:val="28"/>
        </w:rPr>
        <w:t>вопросам благоустройства территории.</w:t>
      </w:r>
      <w:r>
        <w:rPr>
          <w:sz w:val="28"/>
          <w:szCs w:val="28"/>
        </w:rPr>
        <w:t xml:space="preserve">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включение статьи 3.7. </w:t>
      </w:r>
      <w:r w:rsidRPr="0037036B">
        <w:rPr>
          <w:sz w:val="28"/>
          <w:szCs w:val="28"/>
        </w:rPr>
        <w:t>«Неуплата за размещение тр</w:t>
      </w:r>
      <w:r>
        <w:rPr>
          <w:sz w:val="28"/>
          <w:szCs w:val="28"/>
        </w:rPr>
        <w:t xml:space="preserve">анспортного средства на платной </w:t>
      </w:r>
      <w:r w:rsidRPr="0037036B">
        <w:rPr>
          <w:sz w:val="28"/>
          <w:szCs w:val="28"/>
        </w:rPr>
        <w:t>муниципальной парковке»</w:t>
      </w:r>
      <w:r>
        <w:rPr>
          <w:sz w:val="28"/>
          <w:szCs w:val="28"/>
        </w:rPr>
        <w:t xml:space="preserve"> в Главу 3 «Административные правонарушения в сфере благоустройства» КоАП Пензенской области является правомочным. </w:t>
      </w:r>
    </w:p>
    <w:p w:rsidR="0049324F" w:rsidRDefault="00CA4992" w:rsidP="005C087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Разработчик не обосновывает </w:t>
      </w:r>
      <w:r w:rsidR="005C0879">
        <w:rPr>
          <w:sz w:val="28"/>
          <w:szCs w:val="28"/>
        </w:rPr>
        <w:t>дифференцирование</w:t>
      </w:r>
      <w:r>
        <w:rPr>
          <w:sz w:val="28"/>
          <w:szCs w:val="28"/>
        </w:rPr>
        <w:t xml:space="preserve"> штрафов за указанное </w:t>
      </w:r>
      <w:r w:rsidR="005C0879">
        <w:rPr>
          <w:sz w:val="28"/>
          <w:szCs w:val="28"/>
        </w:rPr>
        <w:t xml:space="preserve">правонарушение для физических и юридических лиц. </w:t>
      </w:r>
      <w:r w:rsidR="0049324F">
        <w:rPr>
          <w:sz w:val="28"/>
          <w:szCs w:val="28"/>
        </w:rPr>
        <w:t xml:space="preserve"> </w:t>
      </w:r>
    </w:p>
    <w:p w:rsidR="00424260" w:rsidRDefault="000F590D" w:rsidP="005C0879">
      <w:pPr>
        <w:widowControl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Разработчиком</w:t>
      </w:r>
      <w:r w:rsidR="00E20A4B">
        <w:rPr>
          <w:sz w:val="28"/>
          <w:szCs w:val="28"/>
        </w:rPr>
        <w:t xml:space="preserve"> проведен выборочный анализ решения </w:t>
      </w:r>
      <w:proofErr w:type="gramStart"/>
      <w:r w:rsidR="00E20A4B">
        <w:rPr>
          <w:sz w:val="28"/>
          <w:szCs w:val="28"/>
        </w:rPr>
        <w:t>аналогичных проблем</w:t>
      </w:r>
      <w:proofErr w:type="gramEnd"/>
      <w:r w:rsidR="00E20A4B">
        <w:rPr>
          <w:sz w:val="28"/>
          <w:szCs w:val="28"/>
        </w:rPr>
        <w:t xml:space="preserve"> в других субъектах Российской Федерации. </w:t>
      </w:r>
      <w:r w:rsidR="005C0879">
        <w:rPr>
          <w:sz w:val="28"/>
          <w:szCs w:val="28"/>
        </w:rPr>
        <w:t>У</w:t>
      </w:r>
      <w:r w:rsidR="00E20A4B">
        <w:rPr>
          <w:sz w:val="28"/>
          <w:szCs w:val="28"/>
        </w:rPr>
        <w:t xml:space="preserve">казано, что </w:t>
      </w:r>
      <w:r w:rsidR="005C0879">
        <w:rPr>
          <w:sz w:val="28"/>
          <w:szCs w:val="28"/>
        </w:rPr>
        <w:t>в Белгородской области действует аналогичная статья</w:t>
      </w:r>
      <w:r w:rsidR="00E20A4B">
        <w:rPr>
          <w:sz w:val="28"/>
          <w:szCs w:val="28"/>
        </w:rPr>
        <w:t>.</w:t>
      </w:r>
    </w:p>
    <w:p w:rsidR="005C0879" w:rsidRDefault="005C0879" w:rsidP="0042426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данным выводом Разработчика нельзя согласиться в связи следующим.</w:t>
      </w:r>
    </w:p>
    <w:p w:rsidR="005C0879" w:rsidRDefault="005C0879" w:rsidP="0042426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Установлено, что статьей 3.18. Закона Белгородской области от 04.07.2002 № 35 «Об административных правонарушениях на территории Белгородской области» введена административная ответственность за н</w:t>
      </w:r>
      <w:r w:rsidRPr="005C0879">
        <w:rPr>
          <w:sz w:val="28"/>
          <w:szCs w:val="28"/>
        </w:rPr>
        <w:t>евнесение платы за пользование на платной основе парковками (парковочными местами), организованными органами местного самоуправления, в размерах и в сроки, установленные муниципальными нормативными правовыми актами</w:t>
      </w:r>
      <w:r>
        <w:rPr>
          <w:sz w:val="28"/>
          <w:szCs w:val="28"/>
        </w:rPr>
        <w:t>.</w:t>
      </w:r>
    </w:p>
    <w:p w:rsidR="00E20A4B" w:rsidRDefault="005C0879" w:rsidP="0058161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Совершение данного правонарушения влечет </w:t>
      </w:r>
      <w:r w:rsidRPr="005C0879">
        <w:rPr>
          <w:sz w:val="28"/>
          <w:szCs w:val="28"/>
        </w:rPr>
        <w:t>наложение административного штрафа в размере полутора тысяч рублей</w:t>
      </w:r>
      <w:r>
        <w:rPr>
          <w:sz w:val="28"/>
          <w:szCs w:val="28"/>
        </w:rPr>
        <w:t xml:space="preserve">. </w:t>
      </w:r>
      <w:r w:rsidR="00776441">
        <w:rPr>
          <w:sz w:val="28"/>
          <w:szCs w:val="28"/>
        </w:rPr>
        <w:t xml:space="preserve">Наступление ответственности для юридических лиц не установлено. </w:t>
      </w:r>
    </w:p>
    <w:p w:rsidR="00581616" w:rsidRDefault="00BB3A9B" w:rsidP="0042426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Уполномоченным органом </w:t>
      </w:r>
      <w:r w:rsidR="00581616">
        <w:rPr>
          <w:sz w:val="28"/>
          <w:szCs w:val="28"/>
        </w:rPr>
        <w:t xml:space="preserve">изучено административное законодательство субъектов Российской Федерации, входящих в Приволжский федеральный округ. </w:t>
      </w:r>
    </w:p>
    <w:p w:rsidR="009B4807" w:rsidRDefault="00581616" w:rsidP="00424260">
      <w:pPr>
        <w:widowControl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Данный анализ показал, что </w:t>
      </w:r>
      <w:r w:rsidR="009709B9">
        <w:rPr>
          <w:sz w:val="28"/>
          <w:szCs w:val="28"/>
        </w:rPr>
        <w:t>аналогичная ответственность за н</w:t>
      </w:r>
      <w:r w:rsidR="009709B9" w:rsidRPr="009709B9">
        <w:rPr>
          <w:sz w:val="28"/>
          <w:szCs w:val="28"/>
        </w:rPr>
        <w:t>еуплат</w:t>
      </w:r>
      <w:r w:rsidR="009709B9">
        <w:rPr>
          <w:sz w:val="28"/>
          <w:szCs w:val="28"/>
        </w:rPr>
        <w:t>у</w:t>
      </w:r>
      <w:r w:rsidR="009709B9" w:rsidRPr="009709B9">
        <w:rPr>
          <w:sz w:val="28"/>
          <w:szCs w:val="28"/>
        </w:rPr>
        <w:t xml:space="preserve"> за размещение транспортного средства на платной муниципальной парковке</w:t>
      </w:r>
      <w:r w:rsidR="009709B9">
        <w:rPr>
          <w:sz w:val="28"/>
          <w:szCs w:val="28"/>
        </w:rPr>
        <w:t xml:space="preserve"> установлена в 5 субъектах (республика Татарстан</w:t>
      </w:r>
      <w:r w:rsidR="00DB715B">
        <w:rPr>
          <w:sz w:val="28"/>
          <w:szCs w:val="28"/>
        </w:rPr>
        <w:t xml:space="preserve"> (штраф 2500 рублей для физических и юридических лиц)</w:t>
      </w:r>
      <w:r w:rsidR="009709B9">
        <w:rPr>
          <w:sz w:val="28"/>
          <w:szCs w:val="28"/>
        </w:rPr>
        <w:t>, Чувашская республика</w:t>
      </w:r>
      <w:r w:rsidR="00DB715B">
        <w:rPr>
          <w:sz w:val="28"/>
          <w:szCs w:val="28"/>
        </w:rPr>
        <w:t xml:space="preserve"> (штраф 1500 рублей только для граждан)</w:t>
      </w:r>
      <w:r w:rsidR="009709B9">
        <w:rPr>
          <w:sz w:val="28"/>
          <w:szCs w:val="28"/>
        </w:rPr>
        <w:t xml:space="preserve">, </w:t>
      </w:r>
      <w:r w:rsidR="009B4807">
        <w:rPr>
          <w:sz w:val="28"/>
          <w:szCs w:val="28"/>
        </w:rPr>
        <w:t xml:space="preserve">Пермский край </w:t>
      </w:r>
      <w:r w:rsidR="00DB715B">
        <w:rPr>
          <w:sz w:val="28"/>
          <w:szCs w:val="28"/>
        </w:rPr>
        <w:t xml:space="preserve">(штраф 1000 рублей) </w:t>
      </w:r>
      <w:r w:rsidR="009B4807">
        <w:rPr>
          <w:sz w:val="28"/>
          <w:szCs w:val="28"/>
        </w:rPr>
        <w:t xml:space="preserve">и </w:t>
      </w:r>
      <w:r w:rsidR="00DB715B">
        <w:rPr>
          <w:sz w:val="28"/>
          <w:szCs w:val="28"/>
        </w:rPr>
        <w:t>Ульяновская (штраф</w:t>
      </w:r>
      <w:r w:rsidR="00DB715B" w:rsidRPr="00DB715B">
        <w:rPr>
          <w:sz w:val="28"/>
          <w:szCs w:val="28"/>
        </w:rPr>
        <w:t xml:space="preserve"> в размере от </w:t>
      </w:r>
      <w:r w:rsidR="00DB715B">
        <w:rPr>
          <w:sz w:val="28"/>
          <w:szCs w:val="28"/>
        </w:rPr>
        <w:t>1000</w:t>
      </w:r>
      <w:r w:rsidR="00DB715B" w:rsidRPr="00DB715B">
        <w:rPr>
          <w:sz w:val="28"/>
          <w:szCs w:val="28"/>
        </w:rPr>
        <w:t xml:space="preserve"> до </w:t>
      </w:r>
      <w:r w:rsidR="00DB715B">
        <w:rPr>
          <w:sz w:val="28"/>
          <w:szCs w:val="28"/>
        </w:rPr>
        <w:t>2500)</w:t>
      </w:r>
      <w:r w:rsidR="009B4807">
        <w:rPr>
          <w:sz w:val="28"/>
          <w:szCs w:val="28"/>
        </w:rPr>
        <w:t>, Самарская</w:t>
      </w:r>
      <w:r w:rsidR="00DB715B">
        <w:rPr>
          <w:sz w:val="28"/>
          <w:szCs w:val="28"/>
        </w:rPr>
        <w:t xml:space="preserve"> (штраф 1500 рублей)</w:t>
      </w:r>
      <w:r w:rsidR="009B4807">
        <w:rPr>
          <w:sz w:val="28"/>
          <w:szCs w:val="28"/>
        </w:rPr>
        <w:t xml:space="preserve"> области). </w:t>
      </w:r>
      <w:proofErr w:type="gramEnd"/>
    </w:p>
    <w:p w:rsidR="009B4807" w:rsidRDefault="009B4807" w:rsidP="009B480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данных субъектах административная ответственность за указанное правонарушение наступает либо только для физических лиц, либо штраф </w:t>
      </w:r>
      <w:r w:rsidR="002405AA">
        <w:rPr>
          <w:sz w:val="28"/>
          <w:szCs w:val="28"/>
        </w:rPr>
        <w:t>идентичен</w:t>
      </w:r>
      <w:r>
        <w:rPr>
          <w:sz w:val="28"/>
          <w:szCs w:val="28"/>
        </w:rPr>
        <w:t xml:space="preserve"> как для физических, так и для юридических лиц. </w:t>
      </w:r>
    </w:p>
    <w:p w:rsidR="009B4807" w:rsidRDefault="009B4807" w:rsidP="0042426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5 субъектах, входящих в Приволжский федеральный округ, административная ответственность за указанное правонарушение отсутствует (</w:t>
      </w:r>
      <w:r w:rsidR="002405AA">
        <w:rPr>
          <w:sz w:val="28"/>
          <w:szCs w:val="28"/>
        </w:rPr>
        <w:t>республика Марий Эл, республика Мордовия, Кировская, Оренбургская и Саратовская области).</w:t>
      </w:r>
    </w:p>
    <w:p w:rsidR="002405AA" w:rsidRDefault="002405AA" w:rsidP="0042426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3 субъекта введена административная ответственность за н</w:t>
      </w:r>
      <w:r w:rsidRPr="002405AA">
        <w:rPr>
          <w:sz w:val="28"/>
          <w:szCs w:val="28"/>
        </w:rPr>
        <w:t>арушение порядка создания и использования парковок (парковочных мест)</w:t>
      </w:r>
      <w:r>
        <w:rPr>
          <w:sz w:val="28"/>
          <w:szCs w:val="28"/>
        </w:rPr>
        <w:t xml:space="preserve"> (республика Башкортостан, Удмуртская республика, Нижегородская область). Административные штрафы для физических и юридических лиц разграничены. </w:t>
      </w:r>
    </w:p>
    <w:p w:rsidR="004D6177" w:rsidRDefault="004D6177" w:rsidP="0042426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ответственность за н</w:t>
      </w:r>
      <w:r w:rsidRPr="004D6177">
        <w:rPr>
          <w:sz w:val="28"/>
          <w:szCs w:val="28"/>
        </w:rPr>
        <w:t>еуплат</w:t>
      </w:r>
      <w:r>
        <w:rPr>
          <w:sz w:val="28"/>
          <w:szCs w:val="28"/>
        </w:rPr>
        <w:t>у</w:t>
      </w:r>
      <w:r w:rsidRPr="004D6177">
        <w:rPr>
          <w:sz w:val="28"/>
          <w:szCs w:val="28"/>
        </w:rPr>
        <w:t xml:space="preserve"> за размещение транспортного средства на платной муниципальной парковке</w:t>
      </w:r>
      <w:r>
        <w:rPr>
          <w:sz w:val="28"/>
          <w:szCs w:val="28"/>
        </w:rPr>
        <w:t xml:space="preserve"> в субъектах Российской Федерации для физических и юридических лиц </w:t>
      </w:r>
      <w:r w:rsidR="00776441">
        <w:rPr>
          <w:sz w:val="28"/>
          <w:szCs w:val="28"/>
        </w:rPr>
        <w:t xml:space="preserve">в основном </w:t>
      </w:r>
      <w:r>
        <w:rPr>
          <w:sz w:val="28"/>
          <w:szCs w:val="28"/>
        </w:rPr>
        <w:t xml:space="preserve">не разграничивается.  </w:t>
      </w:r>
    </w:p>
    <w:p w:rsidR="004D6177" w:rsidRDefault="004D6177" w:rsidP="0042426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на территории Пензенской области действует ст. 8.7. КоАП Пензенской области, устанавливающая ответственность за н</w:t>
      </w:r>
      <w:r w:rsidRPr="004D6177">
        <w:rPr>
          <w:sz w:val="28"/>
          <w:szCs w:val="28"/>
        </w:rPr>
        <w:t>еуплат</w:t>
      </w:r>
      <w:r>
        <w:rPr>
          <w:sz w:val="28"/>
          <w:szCs w:val="28"/>
        </w:rPr>
        <w:t>у</w:t>
      </w:r>
      <w:r w:rsidRPr="004D6177">
        <w:rPr>
          <w:sz w:val="28"/>
          <w:szCs w:val="28"/>
        </w:rPr>
        <w:t xml:space="preserve"> за размещение транспортного средства на платной муниципальной парковке</w:t>
      </w:r>
      <w:r>
        <w:rPr>
          <w:sz w:val="28"/>
          <w:szCs w:val="28"/>
        </w:rPr>
        <w:t>, ответственность по которой наступает только для граждан.</w:t>
      </w:r>
    </w:p>
    <w:p w:rsidR="00021574" w:rsidRDefault="004D6177" w:rsidP="0002157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Разработчиком не проведен анализ практики применения указанной статьи. Не установлено, имелись ли случаи, когда административная ответственность не наступала</w:t>
      </w:r>
      <w:r w:rsidR="00021574">
        <w:rPr>
          <w:sz w:val="28"/>
          <w:szCs w:val="28"/>
        </w:rPr>
        <w:t xml:space="preserve"> в связи с тем,</w:t>
      </w:r>
      <w:r>
        <w:rPr>
          <w:sz w:val="28"/>
          <w:szCs w:val="28"/>
        </w:rPr>
        <w:t xml:space="preserve"> что правонарушение совершено должностным либо юридическим лицом. </w:t>
      </w:r>
    </w:p>
    <w:p w:rsidR="00F7081C" w:rsidRPr="006A1AE6" w:rsidRDefault="00021574" w:rsidP="0002157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</w:t>
      </w:r>
      <w:r w:rsidR="000F590D">
        <w:rPr>
          <w:bCs/>
          <w:sz w:val="28"/>
          <w:szCs w:val="28"/>
        </w:rPr>
        <w:t>Разработчиком</w:t>
      </w:r>
      <w:r>
        <w:rPr>
          <w:sz w:val="28"/>
          <w:szCs w:val="28"/>
        </w:rPr>
        <w:t xml:space="preserve"> не обосновано введение дифференцированной административной ответственности для граждан и юридических лиц. </w:t>
      </w:r>
      <w:r w:rsidR="00F7081C">
        <w:rPr>
          <w:sz w:val="28"/>
          <w:szCs w:val="28"/>
        </w:rPr>
        <w:t xml:space="preserve"> </w:t>
      </w:r>
    </w:p>
    <w:p w:rsidR="00F62C0E" w:rsidRPr="00AD43EE" w:rsidRDefault="00F62C0E" w:rsidP="00F62C0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D43EE">
        <w:rPr>
          <w:bCs/>
          <w:sz w:val="28"/>
          <w:szCs w:val="28"/>
        </w:rPr>
        <w:lastRenderedPageBreak/>
        <w:t>Альтернативны</w:t>
      </w:r>
      <w:r w:rsidR="000F7933">
        <w:rPr>
          <w:bCs/>
          <w:sz w:val="28"/>
          <w:szCs w:val="28"/>
        </w:rPr>
        <w:t>м</w:t>
      </w:r>
      <w:r w:rsidRPr="00AD43EE">
        <w:rPr>
          <w:bCs/>
          <w:sz w:val="28"/>
          <w:szCs w:val="28"/>
        </w:rPr>
        <w:t xml:space="preserve"> способо</w:t>
      </w:r>
      <w:r w:rsidR="000F7933">
        <w:rPr>
          <w:bCs/>
          <w:sz w:val="28"/>
          <w:szCs w:val="28"/>
        </w:rPr>
        <w:t>м</w:t>
      </w:r>
      <w:r w:rsidRPr="00AD43EE">
        <w:rPr>
          <w:bCs/>
          <w:sz w:val="28"/>
          <w:szCs w:val="28"/>
        </w:rPr>
        <w:t xml:space="preserve"> решения проблемы</w:t>
      </w:r>
      <w:r>
        <w:rPr>
          <w:bCs/>
          <w:sz w:val="28"/>
          <w:szCs w:val="28"/>
        </w:rPr>
        <w:t>,</w:t>
      </w:r>
      <w:r w:rsidRPr="00AD43EE">
        <w:rPr>
          <w:bCs/>
          <w:sz w:val="28"/>
          <w:szCs w:val="28"/>
        </w:rPr>
        <w:t xml:space="preserve"> по мнению </w:t>
      </w:r>
      <w:r w:rsidR="000F590D">
        <w:rPr>
          <w:bCs/>
          <w:sz w:val="28"/>
          <w:szCs w:val="28"/>
        </w:rPr>
        <w:t>Разработчик</w:t>
      </w:r>
      <w:r w:rsidR="000F590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,</w:t>
      </w:r>
      <w:r w:rsidRPr="00AD43EE">
        <w:rPr>
          <w:bCs/>
          <w:sz w:val="28"/>
          <w:szCs w:val="28"/>
        </w:rPr>
        <w:t xml:space="preserve"> </w:t>
      </w:r>
      <w:r w:rsidR="006A1AE6">
        <w:rPr>
          <w:bCs/>
          <w:sz w:val="28"/>
          <w:szCs w:val="28"/>
        </w:rPr>
        <w:t>является сохранение действующего правового регулирования</w:t>
      </w:r>
      <w:r w:rsidRPr="00AD43EE">
        <w:rPr>
          <w:bCs/>
          <w:sz w:val="28"/>
          <w:szCs w:val="28"/>
        </w:rPr>
        <w:t xml:space="preserve">. </w:t>
      </w:r>
    </w:p>
    <w:p w:rsidR="00F62C0E" w:rsidRPr="00AD43EE" w:rsidRDefault="00021574" w:rsidP="006A1AE6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пункте 3</w:t>
      </w:r>
      <w:r w:rsidR="006A1AE6">
        <w:rPr>
          <w:bCs/>
          <w:sz w:val="28"/>
          <w:szCs w:val="28"/>
        </w:rPr>
        <w:t xml:space="preserve"> Сводного отчета указано, что ц</w:t>
      </w:r>
      <w:r w:rsidR="00F62C0E" w:rsidRPr="00AD43EE">
        <w:rPr>
          <w:bCs/>
          <w:sz w:val="28"/>
          <w:szCs w:val="28"/>
        </w:rPr>
        <w:t xml:space="preserve">елью правового регулирования является </w:t>
      </w:r>
      <w:r>
        <w:rPr>
          <w:bCs/>
          <w:sz w:val="28"/>
          <w:szCs w:val="28"/>
        </w:rPr>
        <w:t>организация парковочного пространства в центрах населенных пунктов, стимулирование роста использования населением общественного транспорта, снижение загрузки улично-дорожной сети, снижение экологического давления на природную, окружающую среду</w:t>
      </w:r>
      <w:r w:rsidR="00F62C0E">
        <w:rPr>
          <w:bCs/>
          <w:sz w:val="28"/>
          <w:szCs w:val="28"/>
        </w:rPr>
        <w:t xml:space="preserve">.  </w:t>
      </w:r>
      <w:r w:rsidR="00F62C0E" w:rsidRPr="00AD43EE">
        <w:rPr>
          <w:bCs/>
          <w:sz w:val="28"/>
          <w:szCs w:val="28"/>
        </w:rPr>
        <w:t xml:space="preserve">   </w:t>
      </w:r>
    </w:p>
    <w:p w:rsidR="0088280B" w:rsidRDefault="00F62C0E" w:rsidP="0088280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D43EE">
        <w:rPr>
          <w:bCs/>
          <w:sz w:val="28"/>
          <w:szCs w:val="28"/>
        </w:rPr>
        <w:t>Согласно пункту 4 Сводного отчета группой субъектов, интересы которых могут быть затронуты предполагаемым правовым регулированием, явля</w:t>
      </w:r>
      <w:r>
        <w:rPr>
          <w:bCs/>
          <w:sz w:val="28"/>
          <w:szCs w:val="28"/>
        </w:rPr>
        <w:t>ю</w:t>
      </w:r>
      <w:r w:rsidRPr="00AD43EE">
        <w:rPr>
          <w:bCs/>
          <w:sz w:val="28"/>
          <w:szCs w:val="28"/>
        </w:rPr>
        <w:t xml:space="preserve">тся </w:t>
      </w:r>
      <w:r w:rsidR="00021574">
        <w:rPr>
          <w:bCs/>
          <w:sz w:val="28"/>
          <w:szCs w:val="28"/>
        </w:rPr>
        <w:t xml:space="preserve">граждане Российской Федерации, юридические лица и индивидуальные </w:t>
      </w:r>
      <w:proofErr w:type="gramStart"/>
      <w:r w:rsidR="00021574">
        <w:rPr>
          <w:bCs/>
          <w:sz w:val="28"/>
          <w:szCs w:val="28"/>
        </w:rPr>
        <w:t>предприниматели</w:t>
      </w:r>
      <w:proofErr w:type="gramEnd"/>
      <w:r w:rsidR="00021574">
        <w:rPr>
          <w:bCs/>
          <w:sz w:val="28"/>
          <w:szCs w:val="28"/>
        </w:rPr>
        <w:t xml:space="preserve"> эксплуатирующие автотранспортные средства на территории Пензенской области</w:t>
      </w:r>
      <w:r w:rsidR="0088280B">
        <w:rPr>
          <w:bCs/>
          <w:sz w:val="28"/>
          <w:szCs w:val="28"/>
        </w:rPr>
        <w:t>.</w:t>
      </w:r>
    </w:p>
    <w:p w:rsidR="00F62C0E" w:rsidRPr="00AD43EE" w:rsidRDefault="00F62C0E" w:rsidP="0088280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D43EE">
        <w:rPr>
          <w:bCs/>
          <w:sz w:val="28"/>
          <w:szCs w:val="28"/>
        </w:rPr>
        <w:t xml:space="preserve">По итогам анализа обоснованности выбора предлагаемого правового регулирования, проведенного </w:t>
      </w:r>
      <w:r w:rsidR="000F590D">
        <w:rPr>
          <w:bCs/>
          <w:sz w:val="28"/>
          <w:szCs w:val="28"/>
        </w:rPr>
        <w:t>Разработчиком</w:t>
      </w:r>
      <w:r w:rsidRPr="00AD43EE">
        <w:rPr>
          <w:bCs/>
          <w:sz w:val="28"/>
          <w:szCs w:val="28"/>
        </w:rPr>
        <w:t xml:space="preserve">, выявлено, что принятие проекта не повлечет за собой увеличения численности исполнительных органов государственной власти Пензенской области. </w:t>
      </w:r>
    </w:p>
    <w:p w:rsidR="00CF173D" w:rsidRDefault="006A1AE6" w:rsidP="00021574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разделе 6 Сводного отчета </w:t>
      </w:r>
      <w:r w:rsidR="000F590D">
        <w:rPr>
          <w:bCs/>
          <w:sz w:val="28"/>
          <w:szCs w:val="28"/>
        </w:rPr>
        <w:t>Разработчиком</w:t>
      </w:r>
      <w:r>
        <w:rPr>
          <w:bCs/>
          <w:sz w:val="28"/>
          <w:szCs w:val="28"/>
        </w:rPr>
        <w:t xml:space="preserve"> указано, что возможных расходов консолидированного бюджета </w:t>
      </w:r>
      <w:r w:rsidR="00CF173D">
        <w:rPr>
          <w:bCs/>
          <w:sz w:val="28"/>
          <w:szCs w:val="28"/>
        </w:rPr>
        <w:t>не имеется.</w:t>
      </w:r>
    </w:p>
    <w:p w:rsidR="00F15146" w:rsidRPr="00861ACA" w:rsidRDefault="00F62C0E" w:rsidP="0002157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43EE">
        <w:rPr>
          <w:color w:val="000000"/>
          <w:sz w:val="28"/>
          <w:szCs w:val="28"/>
        </w:rPr>
        <w:t xml:space="preserve">По оценке </w:t>
      </w:r>
      <w:r w:rsidR="000F590D">
        <w:rPr>
          <w:bCs/>
          <w:sz w:val="28"/>
          <w:szCs w:val="28"/>
        </w:rPr>
        <w:t>Разработчик</w:t>
      </w:r>
      <w:r w:rsidR="000F590D">
        <w:rPr>
          <w:bCs/>
          <w:sz w:val="28"/>
          <w:szCs w:val="28"/>
        </w:rPr>
        <w:t>а</w:t>
      </w:r>
      <w:r w:rsidRPr="00AD43EE">
        <w:rPr>
          <w:color w:val="000000"/>
          <w:sz w:val="28"/>
          <w:szCs w:val="28"/>
        </w:rPr>
        <w:t xml:space="preserve"> правовое регулирование</w:t>
      </w:r>
      <w:r w:rsidR="00044966">
        <w:rPr>
          <w:color w:val="000000"/>
          <w:sz w:val="28"/>
          <w:szCs w:val="28"/>
        </w:rPr>
        <w:t xml:space="preserve"> </w:t>
      </w:r>
      <w:r w:rsidR="00021574">
        <w:rPr>
          <w:color w:val="000000"/>
          <w:sz w:val="28"/>
          <w:szCs w:val="28"/>
        </w:rPr>
        <w:t>имеет риск некачественного ведения дел об административных правонарушениях в сфере благоустройства.</w:t>
      </w:r>
      <w:r w:rsidR="00044966" w:rsidRPr="00044966">
        <w:rPr>
          <w:color w:val="000000"/>
          <w:sz w:val="28"/>
          <w:szCs w:val="28"/>
        </w:rPr>
        <w:t xml:space="preserve"> </w:t>
      </w:r>
      <w:r w:rsidR="00044966">
        <w:rPr>
          <w:color w:val="000000"/>
          <w:sz w:val="28"/>
          <w:szCs w:val="28"/>
        </w:rPr>
        <w:t xml:space="preserve">Вероятность их наступления </w:t>
      </w:r>
      <w:r w:rsidR="000F590D">
        <w:rPr>
          <w:bCs/>
          <w:sz w:val="28"/>
          <w:szCs w:val="28"/>
        </w:rPr>
        <w:t>Разработчиком</w:t>
      </w:r>
      <w:r w:rsidR="00044966">
        <w:rPr>
          <w:color w:val="000000"/>
          <w:sz w:val="28"/>
          <w:szCs w:val="28"/>
        </w:rPr>
        <w:t xml:space="preserve"> оценивается </w:t>
      </w:r>
      <w:r w:rsidR="00021574">
        <w:rPr>
          <w:color w:val="000000"/>
          <w:sz w:val="28"/>
          <w:szCs w:val="28"/>
        </w:rPr>
        <w:t>минимальной</w:t>
      </w:r>
      <w:r w:rsidR="00044966">
        <w:rPr>
          <w:color w:val="000000"/>
          <w:sz w:val="28"/>
          <w:szCs w:val="28"/>
        </w:rPr>
        <w:t xml:space="preserve"> степенью. </w:t>
      </w:r>
    </w:p>
    <w:p w:rsidR="00F62C0E" w:rsidRPr="00AD43EE" w:rsidRDefault="00F62C0E" w:rsidP="00F62C0E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43EE">
        <w:rPr>
          <w:color w:val="000000"/>
          <w:sz w:val="28"/>
          <w:szCs w:val="28"/>
        </w:rPr>
        <w:t xml:space="preserve">В рамках проведения оценки регулирующего воздействия </w:t>
      </w:r>
      <w:r w:rsidR="000F590D">
        <w:rPr>
          <w:bCs/>
          <w:sz w:val="28"/>
          <w:szCs w:val="28"/>
        </w:rPr>
        <w:t>Разработчиком</w:t>
      </w:r>
      <w:r w:rsidRPr="00AD43EE">
        <w:rPr>
          <w:color w:val="000000"/>
          <w:sz w:val="28"/>
          <w:szCs w:val="28"/>
        </w:rPr>
        <w:t xml:space="preserve"> с </w:t>
      </w:r>
      <w:r w:rsidR="00021574">
        <w:rPr>
          <w:color w:val="000000"/>
          <w:sz w:val="28"/>
          <w:szCs w:val="28"/>
        </w:rPr>
        <w:t>23.09</w:t>
      </w:r>
      <w:r w:rsidRPr="00AD43EE">
        <w:rPr>
          <w:color w:val="000000"/>
          <w:sz w:val="28"/>
          <w:szCs w:val="28"/>
        </w:rPr>
        <w:t xml:space="preserve">.2022 по </w:t>
      </w:r>
      <w:r w:rsidR="00021574">
        <w:rPr>
          <w:color w:val="000000"/>
          <w:sz w:val="28"/>
          <w:szCs w:val="28"/>
        </w:rPr>
        <w:t>11.10</w:t>
      </w:r>
      <w:r w:rsidRPr="00AD43EE">
        <w:rPr>
          <w:color w:val="000000"/>
          <w:sz w:val="28"/>
          <w:szCs w:val="28"/>
        </w:rPr>
        <w:t>.2022 проводились публичные консультации.</w:t>
      </w:r>
    </w:p>
    <w:p w:rsidR="00F62C0E" w:rsidRPr="00AD43EE" w:rsidRDefault="00F62C0E" w:rsidP="000F79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AD43EE">
        <w:rPr>
          <w:color w:val="000000"/>
          <w:sz w:val="28"/>
          <w:szCs w:val="28"/>
        </w:rPr>
        <w:t>Согласно справк</w:t>
      </w:r>
      <w:r>
        <w:rPr>
          <w:color w:val="000000"/>
          <w:sz w:val="28"/>
          <w:szCs w:val="28"/>
        </w:rPr>
        <w:t>е</w:t>
      </w:r>
      <w:r w:rsidRPr="00AD43EE">
        <w:rPr>
          <w:color w:val="000000"/>
          <w:sz w:val="28"/>
          <w:szCs w:val="28"/>
        </w:rPr>
        <w:t xml:space="preserve"> о проведении публичных консультаций, представленной </w:t>
      </w:r>
      <w:r w:rsidR="000F590D">
        <w:rPr>
          <w:bCs/>
          <w:sz w:val="28"/>
          <w:szCs w:val="28"/>
        </w:rPr>
        <w:t>Разработчиком</w:t>
      </w:r>
      <w:r w:rsidRPr="00AD43EE">
        <w:rPr>
          <w:color w:val="000000"/>
          <w:sz w:val="28"/>
          <w:szCs w:val="28"/>
        </w:rPr>
        <w:t xml:space="preserve">, извещение о размещении уведомления о проведении публичных консультаций размещалось на официальном сайте </w:t>
      </w:r>
      <w:r w:rsidR="000F590D">
        <w:rPr>
          <w:color w:val="000000"/>
          <w:sz w:val="28"/>
          <w:szCs w:val="28"/>
        </w:rPr>
        <w:t>Законодательного собрания Пензенской области</w:t>
      </w:r>
      <w:r w:rsidRPr="00AD43EE">
        <w:rPr>
          <w:color w:val="000000"/>
          <w:sz w:val="28"/>
          <w:szCs w:val="28"/>
        </w:rPr>
        <w:t xml:space="preserve"> и направлялось в адрес организаций, представляющих интересы предпринимательского сообществ</w:t>
      </w:r>
      <w:r w:rsidR="000F7933">
        <w:rPr>
          <w:color w:val="000000"/>
          <w:sz w:val="28"/>
          <w:szCs w:val="28"/>
        </w:rPr>
        <w:t>а в Пензенской области, на которые предлагаемое правовое регулирование может повлия</w:t>
      </w:r>
      <w:r w:rsidR="002553CF">
        <w:rPr>
          <w:color w:val="000000"/>
          <w:sz w:val="28"/>
          <w:szCs w:val="28"/>
        </w:rPr>
        <w:t>ть</w:t>
      </w:r>
      <w:r w:rsidR="00021574">
        <w:rPr>
          <w:color w:val="000000"/>
          <w:sz w:val="28"/>
          <w:szCs w:val="28"/>
        </w:rPr>
        <w:t>:</w:t>
      </w:r>
      <w:proofErr w:type="gramEnd"/>
    </w:p>
    <w:p w:rsidR="00021574" w:rsidRPr="00021574" w:rsidRDefault="00021574" w:rsidP="0002157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1574">
        <w:rPr>
          <w:color w:val="000000"/>
          <w:sz w:val="28"/>
          <w:szCs w:val="28"/>
        </w:rPr>
        <w:t>- Пензенской областной торгово-промышленной палаты,</w:t>
      </w:r>
    </w:p>
    <w:p w:rsidR="00021574" w:rsidRPr="00021574" w:rsidRDefault="00021574" w:rsidP="0002157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1574">
        <w:rPr>
          <w:color w:val="000000"/>
          <w:sz w:val="28"/>
          <w:szCs w:val="28"/>
        </w:rPr>
        <w:t>- Общественной организации «Деловая Россия»,</w:t>
      </w:r>
    </w:p>
    <w:p w:rsidR="00021574" w:rsidRPr="00021574" w:rsidRDefault="00021574" w:rsidP="0002157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1574">
        <w:rPr>
          <w:color w:val="000000"/>
          <w:sz w:val="28"/>
          <w:szCs w:val="28"/>
        </w:rPr>
        <w:t>- Ассоциации промышленников Пензенской области</w:t>
      </w:r>
      <w:r w:rsidRPr="00021574">
        <w:rPr>
          <w:color w:val="000000"/>
          <w:sz w:val="28"/>
          <w:szCs w:val="28"/>
        </w:rPr>
        <w:tab/>
        <w:t>,</w:t>
      </w:r>
    </w:p>
    <w:p w:rsidR="00021574" w:rsidRPr="00021574" w:rsidRDefault="00021574" w:rsidP="0002157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1574">
        <w:rPr>
          <w:color w:val="000000"/>
          <w:sz w:val="28"/>
          <w:szCs w:val="28"/>
        </w:rPr>
        <w:t>- Общественной организации «ОПОРА России»,</w:t>
      </w:r>
    </w:p>
    <w:p w:rsidR="00021574" w:rsidRPr="00021574" w:rsidRDefault="00021574" w:rsidP="0002157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1574">
        <w:rPr>
          <w:color w:val="000000"/>
          <w:sz w:val="28"/>
          <w:szCs w:val="28"/>
        </w:rPr>
        <w:t>- Уполномоченный по защите прав предпринимателей в Пензенской области;</w:t>
      </w:r>
    </w:p>
    <w:p w:rsidR="00021574" w:rsidRPr="00021574" w:rsidRDefault="00021574" w:rsidP="0002157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1574">
        <w:rPr>
          <w:color w:val="000000"/>
          <w:sz w:val="28"/>
          <w:szCs w:val="28"/>
        </w:rPr>
        <w:t>- Управления федеральной антимонопольной службы Пензенской области.</w:t>
      </w:r>
    </w:p>
    <w:p w:rsidR="00021574" w:rsidRPr="00021574" w:rsidRDefault="00021574" w:rsidP="0002157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1574">
        <w:rPr>
          <w:color w:val="000000"/>
          <w:sz w:val="28"/>
          <w:szCs w:val="28"/>
        </w:rPr>
        <w:t xml:space="preserve">По итогам публичных консультаций в адрес </w:t>
      </w:r>
      <w:r w:rsidR="000F590D">
        <w:rPr>
          <w:bCs/>
          <w:sz w:val="28"/>
          <w:szCs w:val="28"/>
        </w:rPr>
        <w:t>Разработчик</w:t>
      </w:r>
      <w:r w:rsidR="000F590D">
        <w:rPr>
          <w:bCs/>
          <w:sz w:val="28"/>
          <w:szCs w:val="28"/>
        </w:rPr>
        <w:t>а</w:t>
      </w:r>
      <w:r w:rsidRPr="00021574">
        <w:rPr>
          <w:color w:val="000000"/>
          <w:sz w:val="28"/>
          <w:szCs w:val="28"/>
        </w:rPr>
        <w:t xml:space="preserve"> замечаний и предложений, полученных в связи с размещением проекта на официальном сайте, не поступало. </w:t>
      </w:r>
    </w:p>
    <w:p w:rsidR="00021574" w:rsidRPr="00021574" w:rsidRDefault="00021574" w:rsidP="0002157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1574">
        <w:rPr>
          <w:color w:val="000000"/>
          <w:sz w:val="28"/>
          <w:szCs w:val="28"/>
        </w:rPr>
        <w:t xml:space="preserve">Вместе с тем, обращаем внимание, что важный принцип публичного обсуждения – обеспечить максимальное вовлечение в процесс публичных консультаций всех заинтересованных лиц и максимальный учет их интересов. </w:t>
      </w:r>
    </w:p>
    <w:p w:rsidR="00021574" w:rsidRPr="00021574" w:rsidRDefault="00021574" w:rsidP="0002157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1574">
        <w:rPr>
          <w:color w:val="000000"/>
          <w:sz w:val="28"/>
          <w:szCs w:val="28"/>
        </w:rPr>
        <w:t xml:space="preserve">В соответствии с Методикой проведения публичных (общественных) консультаций (обсуждений), утвержденной Приказом Минэкономразвития России от 07.07.2015г. № 454, задачами публичных обсуждений являются, в том числе, информирование широкого круга заинтересованных лиц о разрабатываемых проектах актов, соблюдение баланса интересов при принятии </w:t>
      </w:r>
      <w:r w:rsidRPr="00021574">
        <w:rPr>
          <w:color w:val="000000"/>
          <w:sz w:val="28"/>
          <w:szCs w:val="28"/>
        </w:rPr>
        <w:lastRenderedPageBreak/>
        <w:t>регуляторного решения, сокращение возможных негативных последствий принятого нормативного акта.</w:t>
      </w:r>
    </w:p>
    <w:p w:rsidR="003667B7" w:rsidRDefault="00021574" w:rsidP="0002157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1574">
        <w:rPr>
          <w:color w:val="000000"/>
          <w:sz w:val="28"/>
          <w:szCs w:val="28"/>
        </w:rPr>
        <w:t>Отсутствие отклика от непосредственных адресатов регулирования может свидетельствовать о недостаточно эффективной организации обсуждения проекта.</w:t>
      </w:r>
      <w:r w:rsidR="002553CF">
        <w:rPr>
          <w:color w:val="000000"/>
          <w:sz w:val="28"/>
          <w:szCs w:val="28"/>
        </w:rPr>
        <w:t xml:space="preserve"> </w:t>
      </w:r>
    </w:p>
    <w:p w:rsidR="00021574" w:rsidRDefault="00021574" w:rsidP="0002157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отметить, что в условиях настоящей экономической ситуации введение норм, способствующих возникновению дополнительных расходов субъектов предпринимательской и иной экономической деятельности, является нежелательным.</w:t>
      </w:r>
    </w:p>
    <w:p w:rsidR="00F62C0E" w:rsidRPr="00AD43EE" w:rsidRDefault="00F62C0E" w:rsidP="003667B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43EE">
        <w:rPr>
          <w:color w:val="000000"/>
          <w:sz w:val="28"/>
          <w:szCs w:val="28"/>
        </w:rPr>
        <w:t xml:space="preserve">На основании проведенной оценки регулирующего воздействия проекта с учетом информации, представленной </w:t>
      </w:r>
      <w:r w:rsidR="000F590D">
        <w:rPr>
          <w:bCs/>
          <w:sz w:val="28"/>
          <w:szCs w:val="28"/>
        </w:rPr>
        <w:t>Разработчиком</w:t>
      </w:r>
      <w:r w:rsidRPr="00AD43EE">
        <w:rPr>
          <w:color w:val="000000"/>
          <w:sz w:val="28"/>
          <w:szCs w:val="28"/>
        </w:rPr>
        <w:t xml:space="preserve"> в Сводном отчете, </w:t>
      </w:r>
      <w:r w:rsidR="00001C42">
        <w:rPr>
          <w:color w:val="000000"/>
          <w:sz w:val="28"/>
          <w:szCs w:val="28"/>
        </w:rPr>
        <w:t xml:space="preserve">Уполномоченным органом </w:t>
      </w:r>
      <w:r w:rsidRPr="00AD43EE">
        <w:rPr>
          <w:color w:val="000000"/>
          <w:sz w:val="28"/>
          <w:szCs w:val="28"/>
        </w:rPr>
        <w:t>сделаны выводы:</w:t>
      </w:r>
    </w:p>
    <w:p w:rsidR="00E26DF0" w:rsidRPr="00AD43EE" w:rsidRDefault="00E26DF0" w:rsidP="00E26DF0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43EE">
        <w:rPr>
          <w:color w:val="000000"/>
          <w:sz w:val="28"/>
          <w:szCs w:val="28"/>
        </w:rPr>
        <w:t xml:space="preserve">- о соблюдении </w:t>
      </w:r>
      <w:r w:rsidR="000F590D">
        <w:rPr>
          <w:bCs/>
          <w:sz w:val="28"/>
          <w:szCs w:val="28"/>
        </w:rPr>
        <w:t>Разработчиком</w:t>
      </w:r>
      <w:r w:rsidRPr="00AD43EE">
        <w:rPr>
          <w:color w:val="000000"/>
          <w:sz w:val="28"/>
          <w:szCs w:val="28"/>
        </w:rPr>
        <w:t xml:space="preserve"> процедур, предусмотренных Порядком проведения ОРВ, в части организации и проведения оценки регулирующего воздействия;</w:t>
      </w:r>
    </w:p>
    <w:p w:rsidR="00F62C0E" w:rsidRPr="00AD43EE" w:rsidRDefault="00F62C0E" w:rsidP="00F62C0E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43EE">
        <w:rPr>
          <w:bCs/>
          <w:sz w:val="28"/>
          <w:szCs w:val="28"/>
        </w:rPr>
        <w:t xml:space="preserve">- </w:t>
      </w:r>
      <w:r w:rsidRPr="00AD43EE">
        <w:rPr>
          <w:color w:val="000000"/>
          <w:sz w:val="28"/>
          <w:szCs w:val="28"/>
        </w:rPr>
        <w:t xml:space="preserve">о </w:t>
      </w:r>
      <w:r w:rsidR="003667B7">
        <w:rPr>
          <w:color w:val="000000"/>
          <w:sz w:val="28"/>
          <w:szCs w:val="28"/>
        </w:rPr>
        <w:t>не</w:t>
      </w:r>
      <w:r w:rsidRPr="00AD43EE">
        <w:rPr>
          <w:color w:val="000000"/>
          <w:sz w:val="28"/>
          <w:szCs w:val="28"/>
        </w:rPr>
        <w:t>достаточной обоснованности выбора предложенного проектом способа правового регулирования</w:t>
      </w:r>
      <w:r w:rsidR="00776441">
        <w:rPr>
          <w:color w:val="000000"/>
          <w:sz w:val="28"/>
          <w:szCs w:val="28"/>
        </w:rPr>
        <w:t xml:space="preserve"> в части </w:t>
      </w:r>
      <w:r w:rsidR="00A02FC7">
        <w:rPr>
          <w:color w:val="000000"/>
          <w:sz w:val="28"/>
          <w:szCs w:val="28"/>
        </w:rPr>
        <w:t>дифференцированной</w:t>
      </w:r>
      <w:r w:rsidR="00776441">
        <w:rPr>
          <w:color w:val="000000"/>
          <w:sz w:val="28"/>
          <w:szCs w:val="28"/>
        </w:rPr>
        <w:t xml:space="preserve"> административной ответственности для </w:t>
      </w:r>
      <w:r w:rsidR="00A02FC7">
        <w:rPr>
          <w:color w:val="000000"/>
          <w:sz w:val="28"/>
          <w:szCs w:val="28"/>
        </w:rPr>
        <w:t xml:space="preserve">граждан и </w:t>
      </w:r>
      <w:r w:rsidR="00776441">
        <w:rPr>
          <w:color w:val="000000"/>
          <w:sz w:val="28"/>
          <w:szCs w:val="28"/>
        </w:rPr>
        <w:t>субъектов предпринимательской и иной экономической деятельности</w:t>
      </w:r>
      <w:r w:rsidRPr="00AD43EE">
        <w:rPr>
          <w:color w:val="000000"/>
          <w:sz w:val="28"/>
          <w:szCs w:val="28"/>
        </w:rPr>
        <w:t>;</w:t>
      </w:r>
    </w:p>
    <w:p w:rsidR="00F62C0E" w:rsidRPr="00AD43EE" w:rsidRDefault="003667B7" w:rsidP="00776441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- о наличии </w:t>
      </w:r>
      <w:r w:rsidR="00776441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</w:t>
      </w:r>
      <w:r w:rsidR="00F62C0E" w:rsidRPr="00AD43EE">
        <w:rPr>
          <w:color w:val="000000"/>
          <w:sz w:val="28"/>
          <w:szCs w:val="28"/>
        </w:rPr>
        <w:t>.</w:t>
      </w:r>
    </w:p>
    <w:p w:rsidR="00F62C0E" w:rsidRPr="00AD43EE" w:rsidRDefault="00F62C0E" w:rsidP="00F62C0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D43EE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:rsidR="00F62C0E" w:rsidRPr="00E62AA1" w:rsidRDefault="00F62C0E" w:rsidP="00F62C0E">
      <w:pPr>
        <w:widowControl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2869"/>
      </w:tblGrid>
      <w:tr w:rsidR="00F62C0E" w:rsidRPr="00E62AA1" w:rsidTr="00E61193">
        <w:tc>
          <w:tcPr>
            <w:tcW w:w="3549" w:type="dxa"/>
            <w:shd w:val="clear" w:color="auto" w:fill="auto"/>
          </w:tcPr>
          <w:p w:rsidR="00F62C0E" w:rsidRPr="00E62AA1" w:rsidRDefault="00F62C0E" w:rsidP="00E61193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F62C0E" w:rsidRPr="00E62AA1" w:rsidRDefault="00F62C0E" w:rsidP="00E61193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69" w:type="dxa"/>
          </w:tcPr>
          <w:p w:rsidR="00F62C0E" w:rsidRPr="00E62AA1" w:rsidRDefault="00F62C0E" w:rsidP="00E61193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:rsidR="00F62C0E" w:rsidRPr="00754395" w:rsidRDefault="00F62C0E" w:rsidP="00F62C0E">
      <w:pPr>
        <w:rPr>
          <w:sz w:val="28"/>
          <w:szCs w:val="28"/>
        </w:rPr>
      </w:pPr>
    </w:p>
    <w:p w:rsidR="00F62C0E" w:rsidRPr="00BE7414" w:rsidRDefault="00F62C0E" w:rsidP="00F62C0E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Pr="00754395">
        <w:rPr>
          <w:sz w:val="28"/>
          <w:szCs w:val="28"/>
        </w:rPr>
        <w:t xml:space="preserve">аместитель Министра                                               </w:t>
      </w:r>
      <w:r>
        <w:rPr>
          <w:sz w:val="28"/>
          <w:szCs w:val="28"/>
        </w:rPr>
        <w:t xml:space="preserve">                  </w:t>
      </w:r>
      <w:r w:rsidRPr="00754395">
        <w:rPr>
          <w:sz w:val="28"/>
          <w:szCs w:val="28"/>
        </w:rPr>
        <w:t xml:space="preserve">Р.Н. </w:t>
      </w:r>
      <w:proofErr w:type="spellStart"/>
      <w:r w:rsidRPr="00754395">
        <w:rPr>
          <w:sz w:val="28"/>
          <w:szCs w:val="28"/>
        </w:rPr>
        <w:t>Трялин</w:t>
      </w:r>
      <w:proofErr w:type="spellEnd"/>
    </w:p>
    <w:p w:rsidR="00F62C0E" w:rsidRDefault="00F62C0E" w:rsidP="00F62C0E">
      <w:pPr>
        <w:jc w:val="both"/>
        <w:rPr>
          <w:sz w:val="28"/>
          <w:szCs w:val="28"/>
        </w:rPr>
      </w:pPr>
    </w:p>
    <w:p w:rsidR="00F62C0E" w:rsidRDefault="00F62C0E" w:rsidP="00F62C0E">
      <w:pPr>
        <w:jc w:val="both"/>
        <w:rPr>
          <w:sz w:val="28"/>
          <w:szCs w:val="28"/>
        </w:rPr>
      </w:pPr>
    </w:p>
    <w:p w:rsidR="00F62C0E" w:rsidRDefault="00F62C0E" w:rsidP="00F62C0E">
      <w:pPr>
        <w:jc w:val="both"/>
        <w:rPr>
          <w:sz w:val="28"/>
          <w:szCs w:val="28"/>
        </w:rPr>
      </w:pPr>
    </w:p>
    <w:p w:rsidR="00F62C0E" w:rsidRDefault="00F62C0E" w:rsidP="00F62C0E">
      <w:pPr>
        <w:jc w:val="both"/>
        <w:rPr>
          <w:sz w:val="28"/>
          <w:szCs w:val="28"/>
        </w:rPr>
      </w:pPr>
    </w:p>
    <w:p w:rsidR="00F62C0E" w:rsidRDefault="00F62C0E" w:rsidP="00F62C0E">
      <w:pPr>
        <w:jc w:val="both"/>
        <w:rPr>
          <w:sz w:val="28"/>
          <w:szCs w:val="28"/>
        </w:rPr>
      </w:pPr>
    </w:p>
    <w:p w:rsidR="00F62C0E" w:rsidRDefault="00F62C0E" w:rsidP="00F62C0E">
      <w:pPr>
        <w:jc w:val="both"/>
        <w:rPr>
          <w:sz w:val="28"/>
          <w:szCs w:val="28"/>
        </w:rPr>
      </w:pPr>
    </w:p>
    <w:p w:rsidR="00F62C0E" w:rsidRDefault="00F62C0E" w:rsidP="00F62C0E">
      <w:pPr>
        <w:jc w:val="both"/>
        <w:rPr>
          <w:sz w:val="28"/>
          <w:szCs w:val="28"/>
        </w:rPr>
      </w:pPr>
    </w:p>
    <w:p w:rsidR="00F62C0E" w:rsidRDefault="00F62C0E" w:rsidP="00F62C0E">
      <w:pPr>
        <w:jc w:val="both"/>
        <w:rPr>
          <w:sz w:val="28"/>
          <w:szCs w:val="28"/>
        </w:rPr>
      </w:pPr>
    </w:p>
    <w:p w:rsidR="00F62C0E" w:rsidRDefault="00F62C0E" w:rsidP="00F62C0E">
      <w:pPr>
        <w:jc w:val="both"/>
        <w:rPr>
          <w:sz w:val="28"/>
          <w:szCs w:val="28"/>
        </w:rPr>
      </w:pPr>
    </w:p>
    <w:p w:rsidR="00F62C0E" w:rsidRDefault="00F62C0E" w:rsidP="00F62C0E">
      <w:pPr>
        <w:jc w:val="both"/>
        <w:rPr>
          <w:sz w:val="28"/>
          <w:szCs w:val="28"/>
        </w:rPr>
      </w:pPr>
    </w:p>
    <w:p w:rsidR="00F62C0E" w:rsidRDefault="00F62C0E" w:rsidP="00F62C0E">
      <w:pPr>
        <w:jc w:val="both"/>
        <w:rPr>
          <w:sz w:val="28"/>
          <w:szCs w:val="28"/>
        </w:rPr>
      </w:pPr>
    </w:p>
    <w:p w:rsidR="00F62C0E" w:rsidRDefault="00F62C0E" w:rsidP="00F62C0E">
      <w:pPr>
        <w:jc w:val="both"/>
        <w:rPr>
          <w:sz w:val="28"/>
          <w:szCs w:val="28"/>
        </w:rPr>
      </w:pPr>
    </w:p>
    <w:p w:rsidR="00F7081C" w:rsidRDefault="00F7081C" w:rsidP="00F62C0E">
      <w:pPr>
        <w:jc w:val="both"/>
        <w:rPr>
          <w:sz w:val="28"/>
          <w:szCs w:val="28"/>
        </w:rPr>
      </w:pPr>
    </w:p>
    <w:p w:rsidR="003667B7" w:rsidRDefault="003667B7" w:rsidP="00F62C0E">
      <w:pPr>
        <w:jc w:val="both"/>
        <w:rPr>
          <w:sz w:val="28"/>
          <w:szCs w:val="28"/>
        </w:rPr>
      </w:pPr>
    </w:p>
    <w:p w:rsidR="00776441" w:rsidRDefault="00776441" w:rsidP="00F62C0E">
      <w:pPr>
        <w:jc w:val="both"/>
        <w:rPr>
          <w:sz w:val="28"/>
          <w:szCs w:val="28"/>
        </w:rPr>
      </w:pPr>
    </w:p>
    <w:p w:rsidR="00776441" w:rsidRDefault="00776441" w:rsidP="00F62C0E">
      <w:pPr>
        <w:jc w:val="both"/>
        <w:rPr>
          <w:sz w:val="28"/>
          <w:szCs w:val="28"/>
        </w:rPr>
      </w:pPr>
    </w:p>
    <w:p w:rsidR="00776441" w:rsidRPr="00BE7414" w:rsidRDefault="00776441" w:rsidP="00F62C0E">
      <w:pPr>
        <w:jc w:val="both"/>
        <w:rPr>
          <w:sz w:val="28"/>
          <w:szCs w:val="28"/>
        </w:rPr>
      </w:pPr>
    </w:p>
    <w:p w:rsidR="00F62C0E" w:rsidRPr="00391571" w:rsidRDefault="00F62C0E" w:rsidP="00F62C0E">
      <w:pPr>
        <w:widowControl/>
        <w:tabs>
          <w:tab w:val="left" w:pos="284"/>
        </w:tabs>
        <w:spacing w:line="276" w:lineRule="auto"/>
        <w:jc w:val="both"/>
      </w:pPr>
      <w:r w:rsidRPr="00391571">
        <w:t>Исп. И.Н. Пономаренко.</w:t>
      </w:r>
    </w:p>
    <w:p w:rsidR="006143B9" w:rsidRPr="00F62C0E" w:rsidRDefault="00F62C0E" w:rsidP="00F62C0E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255)</w:t>
      </w:r>
      <w:r>
        <w:t>.</w:t>
      </w:r>
    </w:p>
    <w:sectPr w:rsidR="006143B9" w:rsidRPr="00F62C0E" w:rsidSect="00EA5BD3">
      <w:pgSz w:w="11906" w:h="16838"/>
      <w:pgMar w:top="709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076"/>
    <w:multiLevelType w:val="hybridMultilevel"/>
    <w:tmpl w:val="27AE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7F64A6"/>
    <w:multiLevelType w:val="hybridMultilevel"/>
    <w:tmpl w:val="27AE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804"/>
    <w:rsid w:val="00001C42"/>
    <w:rsid w:val="00021574"/>
    <w:rsid w:val="00032846"/>
    <w:rsid w:val="00044966"/>
    <w:rsid w:val="000C4241"/>
    <w:rsid w:val="000F590D"/>
    <w:rsid w:val="000F7933"/>
    <w:rsid w:val="00163040"/>
    <w:rsid w:val="002405AA"/>
    <w:rsid w:val="00250610"/>
    <w:rsid w:val="002553CF"/>
    <w:rsid w:val="00271D82"/>
    <w:rsid w:val="002D2EE7"/>
    <w:rsid w:val="002F600E"/>
    <w:rsid w:val="00344126"/>
    <w:rsid w:val="003667B7"/>
    <w:rsid w:val="0037036B"/>
    <w:rsid w:val="003B79B8"/>
    <w:rsid w:val="003D13B7"/>
    <w:rsid w:val="00402F69"/>
    <w:rsid w:val="00424260"/>
    <w:rsid w:val="00433080"/>
    <w:rsid w:val="0049324F"/>
    <w:rsid w:val="00495EC7"/>
    <w:rsid w:val="004D6177"/>
    <w:rsid w:val="005526C9"/>
    <w:rsid w:val="00581616"/>
    <w:rsid w:val="00584F3C"/>
    <w:rsid w:val="005C0879"/>
    <w:rsid w:val="00611586"/>
    <w:rsid w:val="006A1AE6"/>
    <w:rsid w:val="006A5AC6"/>
    <w:rsid w:val="006E5804"/>
    <w:rsid w:val="006F6656"/>
    <w:rsid w:val="00776441"/>
    <w:rsid w:val="007C3893"/>
    <w:rsid w:val="00821736"/>
    <w:rsid w:val="00847E19"/>
    <w:rsid w:val="00881075"/>
    <w:rsid w:val="0088280B"/>
    <w:rsid w:val="008B2272"/>
    <w:rsid w:val="009709B9"/>
    <w:rsid w:val="009A1F0D"/>
    <w:rsid w:val="009B4807"/>
    <w:rsid w:val="00A02FC7"/>
    <w:rsid w:val="00A46370"/>
    <w:rsid w:val="00BB3A9B"/>
    <w:rsid w:val="00CA4992"/>
    <w:rsid w:val="00CE1D46"/>
    <w:rsid w:val="00CF173D"/>
    <w:rsid w:val="00DB715B"/>
    <w:rsid w:val="00E20A4B"/>
    <w:rsid w:val="00E23518"/>
    <w:rsid w:val="00E26DF0"/>
    <w:rsid w:val="00E91DDC"/>
    <w:rsid w:val="00EA1490"/>
    <w:rsid w:val="00F15146"/>
    <w:rsid w:val="00F603CF"/>
    <w:rsid w:val="00F62C0E"/>
    <w:rsid w:val="00F7081C"/>
    <w:rsid w:val="00F71E51"/>
    <w:rsid w:val="00FC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2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2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5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27</cp:revision>
  <cp:lastPrinted>2022-11-09T08:59:00Z</cp:lastPrinted>
  <dcterms:created xsi:type="dcterms:W3CDTF">2022-07-26T07:23:00Z</dcterms:created>
  <dcterms:modified xsi:type="dcterms:W3CDTF">2022-11-11T13:03:00Z</dcterms:modified>
</cp:coreProperties>
</file>