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D67" w:rsidRDefault="008F3D67"/>
    <w:p w:rsidR="008F3D67" w:rsidRDefault="00E6083A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8F3D67" w:rsidRDefault="00E6083A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закона Пензенской области</w:t>
      </w:r>
    </w:p>
    <w:p w:rsidR="008F3D67" w:rsidRDefault="008F3D67">
      <w:pPr>
        <w:ind w:firstLine="720"/>
        <w:jc w:val="center"/>
        <w:rPr>
          <w:b/>
          <w:sz w:val="28"/>
          <w:szCs w:val="28"/>
        </w:rPr>
      </w:pPr>
    </w:p>
    <w:p w:rsidR="008F3D67" w:rsidRDefault="00E6083A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 внесении изменений в Закон Пензенской области «О некоторых вопросах, связанных с реализацией в Пензенской</w:t>
      </w:r>
      <w:r>
        <w:rPr>
          <w:b/>
          <w:sz w:val="28"/>
          <w:szCs w:val="28"/>
        </w:rPr>
        <w:t xml:space="preserve"> области отдельных положений Федерального закона от 22 ноября 1995 года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b/>
          <w:sz w:val="28"/>
          <w:szCs w:val="28"/>
        </w:rPr>
        <w:t>»</w:t>
      </w:r>
    </w:p>
    <w:p w:rsidR="008F3D67" w:rsidRDefault="008F3D67">
      <w:pPr>
        <w:ind w:firstLine="720"/>
        <w:jc w:val="both"/>
        <w:rPr>
          <w:b/>
          <w:sz w:val="28"/>
          <w:szCs w:val="28"/>
        </w:rPr>
      </w:pPr>
    </w:p>
    <w:p w:rsidR="008F3D67" w:rsidRDefault="00E6083A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 закона Пензенской области «О внесении изменений Закон Пензенской области от 10 октября 2011 года № 2133-ЗПО «О некоторых вопросах, связанных с реализацией в Пензенской области отдельных положений Федерального закона от 22 ноября 1995 года №171-ФЗ</w:t>
      </w:r>
      <w:r>
        <w:rPr>
          <w:sz w:val="28"/>
          <w:szCs w:val="28"/>
        </w:rPr>
        <w:t xml:space="preserve">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разработан в целях обеспечения общественного порядка</w:t>
      </w:r>
      <w:proofErr w:type="gramEnd"/>
      <w:r>
        <w:rPr>
          <w:sz w:val="28"/>
          <w:szCs w:val="28"/>
        </w:rPr>
        <w:t xml:space="preserve"> в местах проживания граж</w:t>
      </w:r>
      <w:r>
        <w:rPr>
          <w:sz w:val="28"/>
          <w:szCs w:val="28"/>
        </w:rPr>
        <w:t>дан, защиту их прав на тишину и отдых, снижение алкоголизации населения Пензенской области.</w:t>
      </w:r>
    </w:p>
    <w:p w:rsidR="008F3D67" w:rsidRDefault="00E608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 инициирован в связи с многочисленными обращениями и жалобами граждан, проживающих в многоквартирных домах, обеспокоенных частым нарушением общественног</w:t>
      </w:r>
      <w:r>
        <w:rPr>
          <w:sz w:val="28"/>
          <w:szCs w:val="28"/>
        </w:rPr>
        <w:t>о порядка на прилегающих к многоквартирным домам территориях, во дворах и детских площадках. Население Пензенской области негативно относится к размещению кафе, баров, буфетов, а также магазинов, торгующих алкоголем в зонах жилой застройки.</w:t>
      </w:r>
    </w:p>
    <w:p w:rsidR="008F3D67" w:rsidRDefault="00E6083A">
      <w:pPr>
        <w:ind w:firstLine="720"/>
        <w:jc w:val="both"/>
      </w:pPr>
      <w:r>
        <w:rPr>
          <w:sz w:val="28"/>
          <w:szCs w:val="28"/>
        </w:rPr>
        <w:t>Федеральный зак</w:t>
      </w:r>
      <w:r>
        <w:rPr>
          <w:sz w:val="28"/>
          <w:szCs w:val="28"/>
        </w:rPr>
        <w:t>он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(далее – Закон) предусматривает особые треб</w:t>
      </w:r>
      <w:r>
        <w:rPr>
          <w:sz w:val="28"/>
          <w:szCs w:val="28"/>
        </w:rPr>
        <w:t xml:space="preserve">ования к розничной продаже и потреблению (распитию) алкогольной продукции. </w:t>
      </w:r>
      <w:proofErr w:type="gramStart"/>
      <w:r>
        <w:rPr>
          <w:sz w:val="28"/>
          <w:szCs w:val="28"/>
        </w:rPr>
        <w:t>Так, в силу абзаца 1 пункта 4.1 статьи 16 Закона, запрещается розничная продажа алкогольной продукции при оказании услуг общественного питания в объектах общественного питания, расп</w:t>
      </w:r>
      <w:r>
        <w:rPr>
          <w:sz w:val="28"/>
          <w:szCs w:val="28"/>
        </w:rPr>
        <w:t>оложенных в многоквартирных домах и (или) на прилегающих к ним территориях, розничная продажа алкогольной продукции при оказании услуг общественного питания допускается только в указанных объектах общественного питания, имеющих зал обслуживания посетителей</w:t>
      </w:r>
      <w:r>
        <w:rPr>
          <w:sz w:val="28"/>
          <w:szCs w:val="28"/>
        </w:rPr>
        <w:t xml:space="preserve"> общей площадью не менее 20</w:t>
      </w:r>
      <w:proofErr w:type="gramEnd"/>
      <w:r>
        <w:rPr>
          <w:sz w:val="28"/>
          <w:szCs w:val="28"/>
        </w:rPr>
        <w:t xml:space="preserve"> квадратных метров. </w:t>
      </w:r>
    </w:p>
    <w:p w:rsidR="008F3D67" w:rsidRDefault="00E608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абзацем 3 пункта 4.1 статьи 16 Закона, субъекты Российской Федерации вправе устанавливать законом субъекта Российской Федерации дополнительные ограничения розничной продажи алкогольной продук</w:t>
      </w:r>
      <w:r>
        <w:rPr>
          <w:sz w:val="28"/>
          <w:szCs w:val="28"/>
        </w:rPr>
        <w:t xml:space="preserve">ции при оказании услуг общественного питания в части увеличения размера площади зала обслуживания посетителей в объектах общественного </w:t>
      </w:r>
      <w:r>
        <w:rPr>
          <w:sz w:val="28"/>
          <w:szCs w:val="28"/>
        </w:rPr>
        <w:lastRenderedPageBreak/>
        <w:t xml:space="preserve">питания, в том числе полный запрет на розничную продажу алкогольной продукции при оказании услуг общественного питания в </w:t>
      </w:r>
      <w:r>
        <w:rPr>
          <w:sz w:val="28"/>
          <w:szCs w:val="28"/>
        </w:rPr>
        <w:t>объектах общественного питания, расположенных в многоквартирных домах и (или) на прилегающих к ним территориях.</w:t>
      </w:r>
    </w:p>
    <w:p w:rsidR="008F3D67" w:rsidRDefault="00E6083A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абзацем 2 пункта 9 статьи 16 Закона, субъекты Российской Федерации вправе устанавливать дополнительные ограничения времени, усл</w:t>
      </w:r>
      <w:r>
        <w:rPr>
          <w:sz w:val="28"/>
          <w:szCs w:val="28"/>
        </w:rPr>
        <w:t>овий и мест розничной продажи алкогольной продукции, за исключением розничной продажи алкогольной продукции при оказании услуг общественного питания, если иное не установлено настоящей статьей, в том числе полный запрет на розничную продажу алкогольной про</w:t>
      </w:r>
      <w:r>
        <w:rPr>
          <w:sz w:val="28"/>
          <w:szCs w:val="28"/>
        </w:rPr>
        <w:t>дукции, за исключением розничной продажи алкогольной продукции при оказании</w:t>
      </w:r>
      <w:proofErr w:type="gramEnd"/>
      <w:r>
        <w:rPr>
          <w:sz w:val="28"/>
          <w:szCs w:val="28"/>
        </w:rPr>
        <w:t xml:space="preserve"> услуг общественного питания.</w:t>
      </w:r>
    </w:p>
    <w:p w:rsidR="008F3D67" w:rsidRDefault="00E608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Законопроектом предусматривается запрет на розничную продажу алкогольной продукции в предприятиях общественного питания, расположенных в многоквартирны</w:t>
      </w:r>
      <w:r>
        <w:rPr>
          <w:sz w:val="28"/>
          <w:szCs w:val="28"/>
        </w:rPr>
        <w:t xml:space="preserve">х домах и (или) на прилегающих к ним территориях с залом обслуживания посетителей менее 50 квадратных метров. </w:t>
      </w:r>
    </w:p>
    <w:p w:rsidR="008F3D67" w:rsidRDefault="00E6083A">
      <w:pPr>
        <w:ind w:firstLine="720"/>
        <w:jc w:val="both"/>
        <w:rPr>
          <w:sz w:val="28"/>
          <w:szCs w:val="28"/>
          <w:highlight w:val="yellow"/>
        </w:rPr>
      </w:pPr>
      <w:r>
        <w:rPr>
          <w:sz w:val="28"/>
        </w:rPr>
        <w:t>По результатам проведенного совместно с администрациями муниципальных районов Пензенской области мониторинга установлено, что только 23 предприят</w:t>
      </w:r>
      <w:r>
        <w:rPr>
          <w:sz w:val="28"/>
        </w:rPr>
        <w:t>ия общественного питания, расположенные в многоквартирных жилых домах, имеют площадь менее 50 м</w:t>
      </w:r>
      <w:proofErr w:type="gramStart"/>
      <w:r>
        <w:rPr>
          <w:sz w:val="28"/>
          <w:vertAlign w:val="superscript"/>
        </w:rPr>
        <w:t>2</w:t>
      </w:r>
      <w:proofErr w:type="gramEnd"/>
      <w:r>
        <w:rPr>
          <w:sz w:val="28"/>
        </w:rPr>
        <w:t>, из них 10 имеют лицензию на розничную продажу алкогольной продукции при оказании услуг общественного питания.</w:t>
      </w:r>
    </w:p>
    <w:p w:rsidR="008F3D67" w:rsidRDefault="00E6083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Ограничения по </w:t>
      </w:r>
      <w:r>
        <w:rPr>
          <w:sz w:val="28"/>
        </w:rPr>
        <w:t>розничной продаже алкогольной про</w:t>
      </w:r>
      <w:r>
        <w:rPr>
          <w:sz w:val="28"/>
        </w:rPr>
        <w:t>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территориях, допускается только в указанных объектах общественного питания, имеющих зал обслуживания посети</w:t>
      </w:r>
      <w:r>
        <w:rPr>
          <w:sz w:val="28"/>
        </w:rPr>
        <w:t>телей общей площадью</w:t>
      </w:r>
      <w:r>
        <w:rPr>
          <w:color w:val="000000"/>
          <w:sz w:val="28"/>
        </w:rPr>
        <w:t xml:space="preserve"> </w:t>
      </w:r>
      <w:r>
        <w:rPr>
          <w:sz w:val="28"/>
        </w:rPr>
        <w:t>не менее 50 м</w:t>
      </w:r>
      <w:proofErr w:type="gramStart"/>
      <w:r>
        <w:rPr>
          <w:sz w:val="28"/>
          <w:vertAlign w:val="superscript"/>
        </w:rPr>
        <w:t>2</w:t>
      </w:r>
      <w:proofErr w:type="gramEnd"/>
      <w:r>
        <w:rPr>
          <w:sz w:val="28"/>
        </w:rPr>
        <w:t xml:space="preserve"> установлены в республиках Марий-Эл, Татарстан, Чувашской Республике-Чувашии, Удмуртской Республике, Нижегородской, Самарской, Саратовской </w:t>
      </w:r>
      <w:r>
        <w:rPr>
          <w:color w:val="000000"/>
          <w:sz w:val="28"/>
        </w:rPr>
        <w:t>областях.</w:t>
      </w:r>
    </w:p>
    <w:p w:rsidR="008F3D67" w:rsidRDefault="00E6083A">
      <w:pPr>
        <w:spacing w:line="283" w:lineRule="atLeast"/>
        <w:ind w:firstLine="709"/>
        <w:jc w:val="both"/>
        <w:rPr>
          <w:color w:val="000000"/>
        </w:rPr>
      </w:pPr>
      <w:r>
        <w:rPr>
          <w:color w:val="000000"/>
          <w:sz w:val="28"/>
        </w:rPr>
        <w:t>Розничная продажа алкогольной продукции с 22:00 до 23:00 составляет окол</w:t>
      </w:r>
      <w:r>
        <w:rPr>
          <w:color w:val="000000"/>
          <w:sz w:val="28"/>
        </w:rPr>
        <w:t>о 2%, продажа с 08:00 до 12:00 - порядка 10%.</w:t>
      </w:r>
    </w:p>
    <w:p w:rsidR="008F3D67" w:rsidRDefault="00E6083A">
      <w:pPr>
        <w:spacing w:line="283" w:lineRule="atLeast"/>
        <w:ind w:firstLine="709"/>
        <w:jc w:val="both"/>
        <w:rPr>
          <w:sz w:val="28"/>
        </w:rPr>
      </w:pPr>
      <w:proofErr w:type="gramStart"/>
      <w:r>
        <w:rPr>
          <w:sz w:val="28"/>
        </w:rPr>
        <w:t>Считаем возможным ввести дополнительное ограничение времени розничной продажи алкогольной продукции в утренние часы с 08:00 до 12:00 в рабочие дни, в выходные и праздничные дни - оставить федеральные нормы огра</w:t>
      </w:r>
      <w:r>
        <w:rPr>
          <w:sz w:val="28"/>
        </w:rPr>
        <w:t>ничений, что благоприятно отразится на здоровье и благополучии граждан и не повлечет значительных потерь в поступлениях в бюджет Пензенской области от акцизов, так как граждане смогут приобрести алкогольную и спиртосодержащую</w:t>
      </w:r>
      <w:proofErr w:type="gramEnd"/>
      <w:r>
        <w:rPr>
          <w:sz w:val="28"/>
        </w:rPr>
        <w:t xml:space="preserve"> продукцию в более позднее врем</w:t>
      </w:r>
      <w:r>
        <w:rPr>
          <w:sz w:val="28"/>
        </w:rPr>
        <w:t xml:space="preserve">я.  </w:t>
      </w:r>
    </w:p>
    <w:p w:rsidR="008F3D67" w:rsidRDefault="00E6083A">
      <w:pPr>
        <w:spacing w:line="283" w:lineRule="atLeast"/>
        <w:ind w:firstLine="709"/>
        <w:jc w:val="both"/>
        <w:rPr>
          <w:sz w:val="28"/>
        </w:rPr>
      </w:pPr>
      <w:r>
        <w:rPr>
          <w:sz w:val="28"/>
        </w:rPr>
        <w:t>Предположительно, потеря выручки хозяйствующих субъектов при введении данного ограничения составит от 15 до 25%</w:t>
      </w:r>
    </w:p>
    <w:p w:rsidR="008F3D67" w:rsidRDefault="00E6083A">
      <w:pPr>
        <w:ind w:firstLine="709"/>
        <w:jc w:val="both"/>
      </w:pPr>
      <w:proofErr w:type="gramStart"/>
      <w:r>
        <w:rPr>
          <w:sz w:val="28"/>
          <w:szCs w:val="28"/>
        </w:rPr>
        <w:t>Данные меры позволят учесть интересы людей, проживающих в многоквартирных домах и не допустить ухудшения их проживания и отдыха, которые во</w:t>
      </w:r>
      <w:r>
        <w:rPr>
          <w:sz w:val="28"/>
          <w:szCs w:val="28"/>
        </w:rPr>
        <w:t xml:space="preserve">зникают при несоблюдении предприятиями торговли, функционирующими в помещениях жилых домов, требований санитарного </w:t>
      </w:r>
      <w:r>
        <w:rPr>
          <w:sz w:val="28"/>
          <w:szCs w:val="28"/>
        </w:rPr>
        <w:lastRenderedPageBreak/>
        <w:t>законодательства, а именно: превышения предельно допустимого уровня шума и вибрации, эксплуатации с нарушениями систем вентиляции и канализац</w:t>
      </w:r>
      <w:r>
        <w:rPr>
          <w:sz w:val="28"/>
          <w:szCs w:val="28"/>
        </w:rPr>
        <w:t>ии, а также снижение алкоголизации населения.</w:t>
      </w:r>
      <w:proofErr w:type="gramEnd"/>
    </w:p>
    <w:p w:rsidR="008F3D67" w:rsidRDefault="00E608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Принятие настоящего проекта не повлечет за собой возникновения новых, а также изменения действующих бюджетных обязательств.</w:t>
      </w:r>
    </w:p>
    <w:p w:rsidR="008F3D67" w:rsidRDefault="008F3D67">
      <w:pPr>
        <w:rPr>
          <w:sz w:val="28"/>
          <w:szCs w:val="28"/>
        </w:rPr>
      </w:pPr>
    </w:p>
    <w:p w:rsidR="008F3D67" w:rsidRDefault="008F3D67">
      <w:pPr>
        <w:rPr>
          <w:sz w:val="28"/>
          <w:szCs w:val="28"/>
        </w:rPr>
      </w:pPr>
    </w:p>
    <w:p w:rsidR="008F3D67" w:rsidRDefault="008F3D67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36762" w:rsidTr="00836762">
        <w:tc>
          <w:tcPr>
            <w:tcW w:w="47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9639" w:type="dxa"/>
              <w:tblLook w:val="04A0" w:firstRow="1" w:lastRow="0" w:firstColumn="1" w:lastColumn="0" w:noHBand="0" w:noVBand="1"/>
            </w:tblPr>
            <w:tblGrid>
              <w:gridCol w:w="4503"/>
              <w:gridCol w:w="3348"/>
              <w:gridCol w:w="1788"/>
            </w:tblGrid>
            <w:tr w:rsidR="00836762" w:rsidRPr="006B5D9E" w:rsidTr="00F3083C">
              <w:tc>
                <w:tcPr>
                  <w:tcW w:w="4503" w:type="dxa"/>
                  <w:shd w:val="clear" w:color="auto" w:fill="auto"/>
                </w:tcPr>
                <w:p w:rsidR="00836762" w:rsidRPr="006B5D9E" w:rsidRDefault="00836762" w:rsidP="00F3083C">
                  <w:pPr>
                    <w:jc w:val="both"/>
                    <w:rPr>
                      <w:sz w:val="24"/>
                      <w:szCs w:val="24"/>
                    </w:rPr>
                  </w:pPr>
                  <w:r w:rsidRPr="006B5D9E">
                    <w:rPr>
                      <w:sz w:val="24"/>
                      <w:szCs w:val="24"/>
                    </w:rPr>
                    <w:t>Начальник Управления</w:t>
                  </w:r>
                </w:p>
              </w:tc>
              <w:tc>
                <w:tcPr>
                  <w:tcW w:w="3348" w:type="dxa"/>
                  <w:shd w:val="clear" w:color="auto" w:fill="auto"/>
                  <w:vAlign w:val="center"/>
                </w:tcPr>
                <w:p w:rsidR="00836762" w:rsidRPr="006B5D9E" w:rsidRDefault="00836762" w:rsidP="00F3083C">
                  <w:pPr>
                    <w:ind w:right="-143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88" w:type="dxa"/>
                  <w:shd w:val="clear" w:color="auto" w:fill="auto"/>
                  <w:vAlign w:val="center"/>
                </w:tcPr>
                <w:p w:rsidR="00836762" w:rsidRPr="006B5D9E" w:rsidRDefault="00836762" w:rsidP="00F3083C">
                  <w:pPr>
                    <w:ind w:right="-143"/>
                    <w:jc w:val="both"/>
                    <w:rPr>
                      <w:sz w:val="24"/>
                      <w:szCs w:val="24"/>
                    </w:rPr>
                  </w:pPr>
                  <w:r w:rsidRPr="006B5D9E">
                    <w:rPr>
                      <w:sz w:val="24"/>
                      <w:szCs w:val="24"/>
                    </w:rPr>
                    <w:t xml:space="preserve">   В.В. Авершин</w:t>
                  </w:r>
                </w:p>
              </w:tc>
            </w:tr>
          </w:tbl>
          <w:p w:rsidR="00836762" w:rsidRDefault="00836762"/>
        </w:tc>
        <w:tc>
          <w:tcPr>
            <w:tcW w:w="47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9639" w:type="dxa"/>
              <w:tblLook w:val="04A0" w:firstRow="1" w:lastRow="0" w:firstColumn="1" w:lastColumn="0" w:noHBand="0" w:noVBand="1"/>
            </w:tblPr>
            <w:tblGrid>
              <w:gridCol w:w="4503"/>
              <w:gridCol w:w="3348"/>
              <w:gridCol w:w="1788"/>
            </w:tblGrid>
            <w:tr w:rsidR="00836762" w:rsidRPr="006B5D9E" w:rsidTr="00F3083C">
              <w:tc>
                <w:tcPr>
                  <w:tcW w:w="4503" w:type="dxa"/>
                  <w:shd w:val="clear" w:color="auto" w:fill="auto"/>
                </w:tcPr>
                <w:p w:rsidR="00836762" w:rsidRPr="006B5D9E" w:rsidRDefault="00836762" w:rsidP="00F3083C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 </w:t>
                  </w:r>
                  <w:bookmarkStart w:id="0" w:name="_GoBack"/>
                  <w:bookmarkEnd w:id="0"/>
                  <w:r>
                    <w:rPr>
                      <w:sz w:val="24"/>
                      <w:szCs w:val="24"/>
                    </w:rPr>
                    <w:t>В.В. Авершин</w:t>
                  </w:r>
                </w:p>
              </w:tc>
              <w:tc>
                <w:tcPr>
                  <w:tcW w:w="3348" w:type="dxa"/>
                  <w:shd w:val="clear" w:color="auto" w:fill="auto"/>
                  <w:vAlign w:val="center"/>
                </w:tcPr>
                <w:p w:rsidR="00836762" w:rsidRPr="006B5D9E" w:rsidRDefault="00836762" w:rsidP="00F3083C">
                  <w:pPr>
                    <w:ind w:right="-143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88" w:type="dxa"/>
                  <w:shd w:val="clear" w:color="auto" w:fill="auto"/>
                  <w:vAlign w:val="center"/>
                </w:tcPr>
                <w:p w:rsidR="00836762" w:rsidRPr="006B5D9E" w:rsidRDefault="00836762" w:rsidP="00F3083C">
                  <w:pPr>
                    <w:ind w:right="-143"/>
                    <w:jc w:val="both"/>
                    <w:rPr>
                      <w:sz w:val="24"/>
                      <w:szCs w:val="24"/>
                    </w:rPr>
                  </w:pPr>
                  <w:r w:rsidRPr="006B5D9E">
                    <w:rPr>
                      <w:sz w:val="24"/>
                      <w:szCs w:val="24"/>
                    </w:rPr>
                    <w:t xml:space="preserve">   В.В. Авершин</w:t>
                  </w:r>
                </w:p>
              </w:tc>
            </w:tr>
          </w:tbl>
          <w:p w:rsidR="00836762" w:rsidRDefault="00836762"/>
        </w:tc>
      </w:tr>
    </w:tbl>
    <w:p w:rsidR="008F3D67" w:rsidRDefault="008F3D67">
      <w:pPr>
        <w:rPr>
          <w:sz w:val="28"/>
          <w:szCs w:val="28"/>
        </w:rPr>
      </w:pPr>
    </w:p>
    <w:sectPr w:rsidR="008F3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83A" w:rsidRDefault="00E6083A">
      <w:r>
        <w:separator/>
      </w:r>
    </w:p>
  </w:endnote>
  <w:endnote w:type="continuationSeparator" w:id="0">
    <w:p w:rsidR="00E6083A" w:rsidRDefault="00E6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83A" w:rsidRDefault="00E6083A">
      <w:r>
        <w:separator/>
      </w:r>
    </w:p>
  </w:footnote>
  <w:footnote w:type="continuationSeparator" w:id="0">
    <w:p w:rsidR="00E6083A" w:rsidRDefault="00E60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3D67"/>
    <w:rsid w:val="00836762"/>
    <w:rsid w:val="008F3D67"/>
    <w:rsid w:val="00E6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</w:pPr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f6">
    <w:name w:val="Balloon Text"/>
    <w:basedOn w:val="a"/>
    <w:link w:val="af7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871</Words>
  <Characters>4968</Characters>
  <Application>Microsoft Office Word</Application>
  <DocSecurity>0</DocSecurity>
  <Lines>41</Lines>
  <Paragraphs>11</Paragraphs>
  <ScaleCrop>false</ScaleCrop>
  <Company>diakov.net</Company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RePack by Diakov</cp:lastModifiedBy>
  <cp:revision>2</cp:revision>
  <dcterms:created xsi:type="dcterms:W3CDTF">2022-11-14T12:28:00Z</dcterms:created>
  <dcterms:modified xsi:type="dcterms:W3CDTF">2022-11-14T12:30:00Z</dcterms:modified>
</cp:coreProperties>
</file>