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A1F50A" w14:textId="77777777" w:rsidR="00DE77A8" w:rsidRDefault="00DE77A8" w:rsidP="00DE77A8">
      <w:r>
        <w:tab/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1"/>
        <w:gridCol w:w="335"/>
        <w:gridCol w:w="1809"/>
        <w:gridCol w:w="390"/>
        <w:gridCol w:w="1837"/>
        <w:gridCol w:w="418"/>
        <w:gridCol w:w="4459"/>
      </w:tblGrid>
      <w:tr w:rsidR="00DE77A8" w:rsidRPr="007B05C8" w14:paraId="09A832CB" w14:textId="77777777" w:rsidTr="004B0D4A">
        <w:trPr>
          <w:cantSplit/>
          <w:trHeight w:val="1122"/>
        </w:trPr>
        <w:tc>
          <w:tcPr>
            <w:tcW w:w="5180" w:type="dxa"/>
            <w:gridSpan w:val="6"/>
          </w:tcPr>
          <w:p w14:paraId="6442542D" w14:textId="77777777" w:rsidR="00DE77A8" w:rsidRPr="007B05C8" w:rsidRDefault="00DE77A8" w:rsidP="004B0D4A">
            <w:pPr>
              <w:jc w:val="center"/>
            </w:pPr>
            <w:r w:rsidRPr="007B05C8">
              <w:rPr>
                <w:noProof/>
              </w:rPr>
              <w:drawing>
                <wp:inline distT="0" distB="0" distL="0" distR="0" wp14:anchorId="2883D89E" wp14:editId="6519FEA3">
                  <wp:extent cx="676275" cy="914400"/>
                  <wp:effectExtent l="0" t="0" r="9525" b="0"/>
                  <wp:docPr id="2" name="Рисунок 2" descr="Герб ППО (вектор) черн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Герб ППО (вектор) черн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9" w:type="dxa"/>
            <w:vMerge w:val="restart"/>
          </w:tcPr>
          <w:p w14:paraId="5FA4307E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38E52C10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4AD836EE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63C02F7C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5EEA9EE2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69DE2116" w14:textId="77777777" w:rsidR="00DE77A8" w:rsidRPr="007B05C8" w:rsidRDefault="00DE77A8" w:rsidP="004B0D4A">
            <w:pPr>
              <w:jc w:val="center"/>
              <w:rPr>
                <w:sz w:val="28"/>
              </w:rPr>
            </w:pPr>
            <w:r w:rsidRPr="007B05C8">
              <w:rPr>
                <w:noProof/>
                <w:sz w:val="1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14A99DE" wp14:editId="7347180F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248285</wp:posOffset>
                      </wp:positionV>
                      <wp:extent cx="2671445" cy="1676400"/>
                      <wp:effectExtent l="0" t="0" r="0" b="0"/>
                      <wp:wrapNone/>
                      <wp:docPr id="8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1445" cy="1676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9374946" w14:textId="7A2DB129" w:rsidR="000C4A8E" w:rsidRPr="00A8518C" w:rsidRDefault="00A0691F" w:rsidP="00DE77A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A8518C">
                                    <w:rPr>
                                      <w:sz w:val="28"/>
                                      <w:szCs w:val="28"/>
                                    </w:rPr>
                                    <w:t>Министру государственного имущества</w:t>
                                  </w:r>
                                </w:p>
                                <w:p w14:paraId="030E4C25" w14:textId="39E6500B" w:rsidR="00BA0526" w:rsidRPr="00A8518C" w:rsidRDefault="00BA0526" w:rsidP="00DE77A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A8518C">
                                    <w:rPr>
                                      <w:sz w:val="28"/>
                                      <w:szCs w:val="28"/>
                                    </w:rPr>
                                    <w:t>Пензенской области</w:t>
                                  </w:r>
                                </w:p>
                                <w:p w14:paraId="58936D75" w14:textId="2ADB1186" w:rsidR="000C4A8E" w:rsidRPr="00A8518C" w:rsidRDefault="000C4A8E" w:rsidP="00DE77A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313C0A5D" w14:textId="7C487C42" w:rsidR="000C4A8E" w:rsidRPr="00A8518C" w:rsidRDefault="00A0691F" w:rsidP="00DE77A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A8518C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А.М. Кудинову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type w14:anchorId="314A99D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8" o:spid="_x0000_s1026" type="#_x0000_t202" style="position:absolute;left:0;text-align:left;margin-left:15.85pt;margin-top:19.55pt;width:210.35pt;height:13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" stroked="f">
                      <v:textbox>
                        <w:txbxContent>
                          <w:p w14:paraId="59374946" w14:textId="7A2DB129" w:rsidR="000C4A8E" w:rsidRPr="00A8518C" w:rsidRDefault="00A0691F" w:rsidP="00DE77A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A8518C">
                              <w:rPr>
                                <w:sz w:val="28"/>
                                <w:szCs w:val="28"/>
                              </w:rPr>
                              <w:t>Министру государственного имущества</w:t>
                            </w:r>
                          </w:p>
                          <w:p w14:paraId="030E4C25" w14:textId="39E6500B" w:rsidR="00BA0526" w:rsidRPr="00A8518C" w:rsidRDefault="00BA0526" w:rsidP="00DE77A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A8518C">
                              <w:rPr>
                                <w:sz w:val="28"/>
                                <w:szCs w:val="28"/>
                              </w:rPr>
                              <w:t>Пензенской области</w:t>
                            </w:r>
                          </w:p>
                          <w:p w14:paraId="58936D75" w14:textId="2ADB1186" w:rsidR="000C4A8E" w:rsidRPr="00A8518C" w:rsidRDefault="000C4A8E" w:rsidP="00DE77A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13C0A5D" w14:textId="7C487C42" w:rsidR="000C4A8E" w:rsidRPr="00A8518C" w:rsidRDefault="00A0691F" w:rsidP="00DE77A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8518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А.М. Кудинову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E77A8" w:rsidRPr="007B05C8" w14:paraId="51BA0CF3" w14:textId="77777777" w:rsidTr="004B0D4A">
        <w:trPr>
          <w:cantSplit/>
          <w:trHeight w:hRule="exact" w:val="176"/>
        </w:trPr>
        <w:tc>
          <w:tcPr>
            <w:tcW w:w="5180" w:type="dxa"/>
            <w:gridSpan w:val="6"/>
          </w:tcPr>
          <w:p w14:paraId="14B15B82" w14:textId="77777777" w:rsidR="00DE77A8" w:rsidRPr="007B05C8" w:rsidRDefault="00DE77A8" w:rsidP="004B0D4A"/>
        </w:tc>
        <w:tc>
          <w:tcPr>
            <w:tcW w:w="4459" w:type="dxa"/>
            <w:vMerge/>
          </w:tcPr>
          <w:p w14:paraId="731041D2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11256EB1" w14:textId="77777777" w:rsidTr="004B0D4A">
        <w:trPr>
          <w:cantSplit/>
          <w:trHeight w:val="603"/>
        </w:trPr>
        <w:tc>
          <w:tcPr>
            <w:tcW w:w="5180" w:type="dxa"/>
            <w:gridSpan w:val="6"/>
          </w:tcPr>
          <w:p w14:paraId="698FA343" w14:textId="77777777" w:rsidR="00DE77A8" w:rsidRPr="007B05C8" w:rsidRDefault="00DE77A8" w:rsidP="004B0D4A">
            <w:pPr>
              <w:jc w:val="center"/>
              <w:rPr>
                <w:b/>
                <w:sz w:val="24"/>
                <w:szCs w:val="24"/>
              </w:rPr>
            </w:pPr>
            <w:r w:rsidRPr="007B05C8">
              <w:rPr>
                <w:b/>
                <w:sz w:val="24"/>
                <w:szCs w:val="24"/>
              </w:rPr>
              <w:t xml:space="preserve">МИНИСТЕРСТВО </w:t>
            </w:r>
            <w:r w:rsidRPr="007B05C8">
              <w:rPr>
                <w:b/>
                <w:sz w:val="24"/>
                <w:szCs w:val="24"/>
              </w:rPr>
              <w:br/>
              <w:t>ЭКОНОМИЧЕСКОГО РАЗВИТИЯ</w:t>
            </w:r>
          </w:p>
          <w:p w14:paraId="46772B23" w14:textId="77777777" w:rsidR="00DE77A8" w:rsidRPr="007B05C8" w:rsidRDefault="00DE77A8" w:rsidP="004B0D4A">
            <w:pPr>
              <w:jc w:val="center"/>
              <w:rPr>
                <w:b/>
                <w:sz w:val="24"/>
                <w:szCs w:val="24"/>
              </w:rPr>
            </w:pPr>
            <w:r w:rsidRPr="007B05C8">
              <w:rPr>
                <w:b/>
                <w:sz w:val="24"/>
                <w:szCs w:val="24"/>
              </w:rPr>
              <w:t>И ПРОМЫШЛЕННОСТИ</w:t>
            </w:r>
            <w:r w:rsidRPr="007B05C8">
              <w:rPr>
                <w:b/>
                <w:sz w:val="24"/>
                <w:szCs w:val="24"/>
              </w:rPr>
              <w:br/>
              <w:t>ПЕНЗЕНСКОЙ ОБЛАСТИ</w:t>
            </w:r>
          </w:p>
          <w:p w14:paraId="64BEC9D6" w14:textId="77777777" w:rsidR="00DE77A8" w:rsidRPr="007B05C8" w:rsidRDefault="00DE77A8" w:rsidP="004B0D4A">
            <w:pPr>
              <w:jc w:val="center"/>
              <w:rPr>
                <w:noProof/>
              </w:rPr>
            </w:pPr>
            <w:r w:rsidRPr="007B05C8">
              <w:rPr>
                <w:b/>
                <w:sz w:val="24"/>
                <w:szCs w:val="24"/>
              </w:rPr>
              <w:t>(МЭРП Пензенской области)</w:t>
            </w:r>
          </w:p>
        </w:tc>
        <w:tc>
          <w:tcPr>
            <w:tcW w:w="4459" w:type="dxa"/>
            <w:vMerge/>
          </w:tcPr>
          <w:p w14:paraId="0651F4B5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02B3F0A4" w14:textId="77777777" w:rsidTr="004B0D4A">
        <w:trPr>
          <w:cantSplit/>
          <w:trHeight w:hRule="exact" w:val="113"/>
        </w:trPr>
        <w:tc>
          <w:tcPr>
            <w:tcW w:w="5180" w:type="dxa"/>
            <w:gridSpan w:val="6"/>
          </w:tcPr>
          <w:p w14:paraId="641432D9" w14:textId="77777777" w:rsidR="00DE77A8" w:rsidRPr="007B05C8" w:rsidRDefault="00DE77A8" w:rsidP="004B0D4A">
            <w:pPr>
              <w:jc w:val="center"/>
              <w:rPr>
                <w:b/>
                <w:sz w:val="28"/>
              </w:rPr>
            </w:pPr>
          </w:p>
        </w:tc>
        <w:tc>
          <w:tcPr>
            <w:tcW w:w="4459" w:type="dxa"/>
            <w:vMerge/>
          </w:tcPr>
          <w:p w14:paraId="75EF91A9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7F5E41B6" w14:textId="77777777" w:rsidTr="004B0D4A">
        <w:trPr>
          <w:cantSplit/>
          <w:trHeight w:val="469"/>
        </w:trPr>
        <w:tc>
          <w:tcPr>
            <w:tcW w:w="5180" w:type="dxa"/>
            <w:gridSpan w:val="6"/>
          </w:tcPr>
          <w:p w14:paraId="4C237AF3" w14:textId="77777777" w:rsidR="00DE77A8" w:rsidRPr="007B05C8" w:rsidRDefault="00DE77A8" w:rsidP="004B0D4A">
            <w:pPr>
              <w:jc w:val="center"/>
            </w:pPr>
            <w:r w:rsidRPr="007B05C8">
              <w:t>ул. Некрасова, 24, г. Пенза, 440008</w:t>
            </w:r>
          </w:p>
          <w:p w14:paraId="08309F0A" w14:textId="77777777" w:rsidR="00DE77A8" w:rsidRPr="007B05C8" w:rsidRDefault="00DE77A8" w:rsidP="004B0D4A">
            <w:pPr>
              <w:jc w:val="center"/>
              <w:rPr>
                <w:b/>
                <w:sz w:val="28"/>
              </w:rPr>
            </w:pPr>
            <w:r w:rsidRPr="007B05C8">
              <w:t>тел. (8412) 22-25-50, E-mail: info@merp58.ru</w:t>
            </w:r>
          </w:p>
        </w:tc>
        <w:tc>
          <w:tcPr>
            <w:tcW w:w="4459" w:type="dxa"/>
            <w:vMerge/>
          </w:tcPr>
          <w:p w14:paraId="4C51F62F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616A16AA" w14:textId="77777777" w:rsidTr="004B0D4A">
        <w:trPr>
          <w:cantSplit/>
          <w:trHeight w:val="160"/>
        </w:trPr>
        <w:tc>
          <w:tcPr>
            <w:tcW w:w="5180" w:type="dxa"/>
            <w:gridSpan w:val="6"/>
          </w:tcPr>
          <w:p w14:paraId="5E0BDEBF" w14:textId="77777777" w:rsidR="00DE77A8" w:rsidRPr="007B05C8" w:rsidRDefault="00DE77A8" w:rsidP="004B0D4A">
            <w:pPr>
              <w:jc w:val="center"/>
              <w:rPr>
                <w:sz w:val="12"/>
                <w:lang w:val="en-US"/>
              </w:rPr>
            </w:pPr>
            <w:r w:rsidRPr="007B05C8">
              <w:t>https://merp.pnzreg.ru</w:t>
            </w:r>
            <w:r w:rsidRPr="007B05C8">
              <w:rPr>
                <w:lang w:val="en-US"/>
              </w:rPr>
              <w:t xml:space="preserve"> </w:t>
            </w:r>
          </w:p>
        </w:tc>
        <w:tc>
          <w:tcPr>
            <w:tcW w:w="4459" w:type="dxa"/>
            <w:vMerge/>
          </w:tcPr>
          <w:p w14:paraId="086D3A81" w14:textId="77777777" w:rsidR="00DE77A8" w:rsidRPr="007B05C8" w:rsidRDefault="00DE77A8" w:rsidP="004B0D4A">
            <w:pPr>
              <w:jc w:val="center"/>
              <w:rPr>
                <w:sz w:val="28"/>
                <w:lang w:val="en-US"/>
              </w:rPr>
            </w:pPr>
          </w:p>
        </w:tc>
      </w:tr>
      <w:tr w:rsidR="00DE77A8" w:rsidRPr="007B05C8" w14:paraId="3F75C10C" w14:textId="77777777" w:rsidTr="004B0D4A">
        <w:trPr>
          <w:cantSplit/>
          <w:trHeight w:val="349"/>
        </w:trPr>
        <w:tc>
          <w:tcPr>
            <w:tcW w:w="391" w:type="dxa"/>
            <w:vAlign w:val="bottom"/>
          </w:tcPr>
          <w:p w14:paraId="3DF4739D" w14:textId="77777777" w:rsidR="00DE77A8" w:rsidRPr="007B05C8" w:rsidRDefault="00DE77A8" w:rsidP="004B0D4A">
            <w:r w:rsidRPr="007B05C8">
              <w:rPr>
                <w:sz w:val="24"/>
              </w:rPr>
              <w:t>от</w:t>
            </w:r>
          </w:p>
        </w:tc>
        <w:tc>
          <w:tcPr>
            <w:tcW w:w="2144" w:type="dxa"/>
            <w:gridSpan w:val="2"/>
            <w:tcBorders>
              <w:bottom w:val="single" w:sz="4" w:space="0" w:color="auto"/>
            </w:tcBorders>
            <w:vAlign w:val="bottom"/>
          </w:tcPr>
          <w:p w14:paraId="6604318A" w14:textId="77777777" w:rsidR="00DE77A8" w:rsidRPr="007B05C8" w:rsidRDefault="00DE77A8" w:rsidP="004B0D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0" w:type="dxa"/>
            <w:vAlign w:val="bottom"/>
          </w:tcPr>
          <w:p w14:paraId="49ED5D5D" w14:textId="77777777" w:rsidR="00DE77A8" w:rsidRPr="007B05C8" w:rsidRDefault="00DE77A8" w:rsidP="004B0D4A">
            <w:pPr>
              <w:jc w:val="center"/>
            </w:pPr>
            <w:r w:rsidRPr="007B05C8">
              <w:rPr>
                <w:sz w:val="24"/>
              </w:rPr>
              <w:t>№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bottom"/>
          </w:tcPr>
          <w:p w14:paraId="322397A5" w14:textId="77777777" w:rsidR="00DE77A8" w:rsidRPr="007B05C8" w:rsidRDefault="00DE77A8" w:rsidP="004B0D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8" w:type="dxa"/>
            <w:vAlign w:val="bottom"/>
          </w:tcPr>
          <w:p w14:paraId="1A7D6D22" w14:textId="77777777" w:rsidR="00DE77A8" w:rsidRPr="007B05C8" w:rsidRDefault="00DE77A8" w:rsidP="004B0D4A"/>
          <w:p w14:paraId="58D0832C" w14:textId="77777777" w:rsidR="00DE77A8" w:rsidRPr="007B05C8" w:rsidRDefault="00DE77A8" w:rsidP="004B0D4A">
            <w:pPr>
              <w:jc w:val="center"/>
            </w:pPr>
          </w:p>
        </w:tc>
        <w:tc>
          <w:tcPr>
            <w:tcW w:w="4459" w:type="dxa"/>
            <w:vMerge/>
          </w:tcPr>
          <w:p w14:paraId="5245164F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07EDB148" w14:textId="77777777" w:rsidTr="004B0D4A">
        <w:trPr>
          <w:cantSplit/>
          <w:trHeight w:val="461"/>
        </w:trPr>
        <w:tc>
          <w:tcPr>
            <w:tcW w:w="391" w:type="dxa"/>
            <w:vAlign w:val="bottom"/>
          </w:tcPr>
          <w:p w14:paraId="237BB5DD" w14:textId="77777777" w:rsidR="00DE77A8" w:rsidRPr="007B05C8" w:rsidRDefault="00DE77A8" w:rsidP="004B0D4A">
            <w:pPr>
              <w:rPr>
                <w:sz w:val="24"/>
              </w:rPr>
            </w:pPr>
            <w:r w:rsidRPr="007B05C8">
              <w:rPr>
                <w:sz w:val="24"/>
              </w:rPr>
              <w:t>На</w:t>
            </w:r>
          </w:p>
        </w:tc>
        <w:tc>
          <w:tcPr>
            <w:tcW w:w="335" w:type="dxa"/>
            <w:vAlign w:val="bottom"/>
          </w:tcPr>
          <w:p w14:paraId="5BFCA438" w14:textId="77777777" w:rsidR="00DE77A8" w:rsidRPr="007B05C8" w:rsidRDefault="00DE77A8" w:rsidP="004B0D4A">
            <w:pPr>
              <w:rPr>
                <w:sz w:val="24"/>
              </w:rPr>
            </w:pPr>
            <w:r w:rsidRPr="007B05C8">
              <w:rPr>
                <w:sz w:val="24"/>
              </w:rPr>
              <w:t>№</w:t>
            </w:r>
          </w:p>
        </w:tc>
        <w:tc>
          <w:tcPr>
            <w:tcW w:w="1809" w:type="dxa"/>
            <w:tcBorders>
              <w:bottom w:val="single" w:sz="4" w:space="0" w:color="auto"/>
            </w:tcBorders>
            <w:vAlign w:val="bottom"/>
          </w:tcPr>
          <w:p w14:paraId="0634D662" w14:textId="7BAD5C81" w:rsidR="00DE77A8" w:rsidRPr="00E618CB" w:rsidRDefault="00A0691F" w:rsidP="004B0D4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24-439</w:t>
            </w:r>
          </w:p>
        </w:tc>
        <w:tc>
          <w:tcPr>
            <w:tcW w:w="390" w:type="dxa"/>
            <w:vAlign w:val="bottom"/>
          </w:tcPr>
          <w:p w14:paraId="34111F81" w14:textId="77777777" w:rsidR="00DE77A8" w:rsidRPr="007B05C8" w:rsidRDefault="00DE77A8" w:rsidP="004B0D4A">
            <w:pPr>
              <w:jc w:val="center"/>
              <w:rPr>
                <w:sz w:val="24"/>
              </w:rPr>
            </w:pPr>
            <w:r w:rsidRPr="007B05C8">
              <w:rPr>
                <w:sz w:val="24"/>
              </w:rPr>
              <w:t>от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bottom"/>
          </w:tcPr>
          <w:p w14:paraId="0FF270A8" w14:textId="5C2FF838" w:rsidR="00DE77A8" w:rsidRPr="00E618CB" w:rsidRDefault="00A0691F" w:rsidP="004B0D4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30.01.2024</w:t>
            </w:r>
          </w:p>
        </w:tc>
        <w:tc>
          <w:tcPr>
            <w:tcW w:w="418" w:type="dxa"/>
            <w:vAlign w:val="bottom"/>
          </w:tcPr>
          <w:p w14:paraId="62D899DF" w14:textId="77777777" w:rsidR="00DE77A8" w:rsidRPr="007B05C8" w:rsidRDefault="00DE77A8" w:rsidP="004B0D4A">
            <w:pPr>
              <w:jc w:val="center"/>
              <w:rPr>
                <w:sz w:val="24"/>
              </w:rPr>
            </w:pPr>
          </w:p>
        </w:tc>
        <w:tc>
          <w:tcPr>
            <w:tcW w:w="4459" w:type="dxa"/>
            <w:vMerge/>
          </w:tcPr>
          <w:p w14:paraId="2A93ECBC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</w:tbl>
    <w:p w14:paraId="330FBFF5" w14:textId="77777777" w:rsidR="00DE77A8" w:rsidRDefault="00DE77A8" w:rsidP="00C3054D">
      <w:pPr>
        <w:jc w:val="both"/>
        <w:rPr>
          <w:sz w:val="28"/>
          <w:szCs w:val="28"/>
        </w:rPr>
      </w:pPr>
    </w:p>
    <w:p w14:paraId="300FFC60" w14:textId="77777777" w:rsidR="00E618CB" w:rsidRPr="00E618CB" w:rsidRDefault="00E618CB" w:rsidP="00C3054D">
      <w:pPr>
        <w:jc w:val="both"/>
        <w:rPr>
          <w:sz w:val="28"/>
          <w:szCs w:val="28"/>
        </w:rPr>
      </w:pPr>
    </w:p>
    <w:p w14:paraId="7E43E0A8" w14:textId="77777777" w:rsidR="00DE77A8" w:rsidRPr="00A8518C" w:rsidRDefault="00DE77A8" w:rsidP="00DE77A8">
      <w:pPr>
        <w:keepNext/>
        <w:widowControl/>
        <w:shd w:val="clear" w:color="auto" w:fill="FFFFFF"/>
        <w:spacing w:line="276" w:lineRule="auto"/>
        <w:jc w:val="center"/>
        <w:outlineLvl w:val="1"/>
        <w:rPr>
          <w:b/>
          <w:sz w:val="28"/>
          <w:szCs w:val="28"/>
        </w:rPr>
      </w:pPr>
      <w:r w:rsidRPr="00A8518C">
        <w:rPr>
          <w:b/>
          <w:sz w:val="28"/>
          <w:szCs w:val="28"/>
        </w:rPr>
        <w:t xml:space="preserve">Заключение об оценке регулирующего воздействия </w:t>
      </w:r>
    </w:p>
    <w:p w14:paraId="0D0E9840" w14:textId="77777777" w:rsidR="00DE77A8" w:rsidRPr="00A8518C" w:rsidRDefault="00DE77A8" w:rsidP="00DE77A8">
      <w:pPr>
        <w:keepNext/>
        <w:widowControl/>
        <w:shd w:val="clear" w:color="auto" w:fill="FFFFFF"/>
        <w:spacing w:line="276" w:lineRule="auto"/>
        <w:jc w:val="center"/>
        <w:outlineLvl w:val="1"/>
        <w:rPr>
          <w:sz w:val="28"/>
          <w:szCs w:val="28"/>
        </w:rPr>
      </w:pPr>
      <w:r w:rsidRPr="00A8518C">
        <w:rPr>
          <w:b/>
          <w:sz w:val="28"/>
          <w:szCs w:val="28"/>
        </w:rPr>
        <w:t>проекта нормативного правового акта</w:t>
      </w:r>
      <w:r w:rsidRPr="00A8518C">
        <w:rPr>
          <w:sz w:val="28"/>
          <w:szCs w:val="28"/>
        </w:rPr>
        <w:t xml:space="preserve"> </w:t>
      </w:r>
    </w:p>
    <w:p w14:paraId="03F3959D" w14:textId="77777777" w:rsidR="00DE77A8" w:rsidRPr="00A8518C" w:rsidRDefault="00DE77A8" w:rsidP="00DE77A8">
      <w:pPr>
        <w:widowControl/>
        <w:ind w:firstLine="709"/>
        <w:jc w:val="both"/>
        <w:rPr>
          <w:spacing w:val="-4"/>
          <w:sz w:val="28"/>
          <w:szCs w:val="28"/>
        </w:rPr>
      </w:pPr>
    </w:p>
    <w:p w14:paraId="32BF4AA7" w14:textId="1C3DD677" w:rsidR="00DE77A8" w:rsidRPr="00A8518C" w:rsidRDefault="00DE77A8" w:rsidP="00EF206E">
      <w:pPr>
        <w:widowControl/>
        <w:ind w:firstLine="709"/>
        <w:jc w:val="both"/>
        <w:rPr>
          <w:sz w:val="28"/>
          <w:szCs w:val="28"/>
        </w:rPr>
      </w:pPr>
      <w:r w:rsidRPr="00A8518C">
        <w:rPr>
          <w:sz w:val="28"/>
          <w:szCs w:val="28"/>
        </w:rPr>
        <w:t xml:space="preserve">В соответствии с Порядком проведения оценки регулирующего воздействия проектов нормативных правовых актов Пензенской области, утвержденным постановлением Правительства Пензенской области от 12.09.2013 № 682-пП «Об оценке регулирующего воздействия проектов нормативных правовых актов </w:t>
      </w:r>
      <w:r w:rsidR="000E165C" w:rsidRPr="00A8518C">
        <w:rPr>
          <w:sz w:val="28"/>
          <w:szCs w:val="28"/>
        </w:rPr>
        <w:t>П</w:t>
      </w:r>
      <w:r w:rsidRPr="00A8518C">
        <w:rPr>
          <w:sz w:val="28"/>
          <w:szCs w:val="28"/>
        </w:rPr>
        <w:t xml:space="preserve">ензенской области и экспертизе нормативных правовых актов </w:t>
      </w:r>
      <w:r w:rsidR="000C4A8E" w:rsidRPr="00A8518C">
        <w:rPr>
          <w:sz w:val="28"/>
          <w:szCs w:val="28"/>
        </w:rPr>
        <w:t>П</w:t>
      </w:r>
      <w:r w:rsidRPr="00A8518C">
        <w:rPr>
          <w:sz w:val="28"/>
          <w:szCs w:val="28"/>
        </w:rPr>
        <w:t xml:space="preserve">ензенской области» (с последующими изменениями) (далее – Порядок проведения ОРВ), рассмотрен проект </w:t>
      </w:r>
      <w:r w:rsidR="00A0691F" w:rsidRPr="00A8518C">
        <w:rPr>
          <w:sz w:val="28"/>
          <w:szCs w:val="28"/>
        </w:rPr>
        <w:t>закона Пензенской области «О внесении изменений в Закон Пензенской области «О регулировании земельных отношений на территории Пензенской области</w:t>
      </w:r>
      <w:r w:rsidR="00EF206E" w:rsidRPr="00A8518C">
        <w:rPr>
          <w:sz w:val="28"/>
          <w:szCs w:val="28"/>
        </w:rPr>
        <w:t>»</w:t>
      </w:r>
      <w:r w:rsidR="003D27A2" w:rsidRPr="00A8518C">
        <w:rPr>
          <w:sz w:val="28"/>
          <w:szCs w:val="28"/>
        </w:rPr>
        <w:t xml:space="preserve"> </w:t>
      </w:r>
      <w:r w:rsidR="007A29D2" w:rsidRPr="00A8518C">
        <w:rPr>
          <w:sz w:val="28"/>
          <w:szCs w:val="28"/>
        </w:rPr>
        <w:t>(далее – Проект)</w:t>
      </w:r>
      <w:r w:rsidRPr="00A8518C">
        <w:rPr>
          <w:sz w:val="28"/>
          <w:szCs w:val="28"/>
        </w:rPr>
        <w:t xml:space="preserve">, направленный впервые в Министерство экономического развития и промышленности Пензенской области </w:t>
      </w:r>
      <w:r w:rsidR="00046E87">
        <w:rPr>
          <w:sz w:val="28"/>
          <w:szCs w:val="28"/>
        </w:rPr>
        <w:t xml:space="preserve">(далее – Уполномоченный орган) </w:t>
      </w:r>
      <w:r w:rsidRPr="00A8518C">
        <w:rPr>
          <w:sz w:val="28"/>
          <w:szCs w:val="28"/>
        </w:rPr>
        <w:t>для подготовки заключения об оценке регулирующего воздействия (далее - заключение). По итогам рассмотрения сообщаем следующее.</w:t>
      </w:r>
    </w:p>
    <w:p w14:paraId="6F9FBF5C" w14:textId="5E2C73C3" w:rsidR="00DE77A8" w:rsidRPr="00A8518C" w:rsidRDefault="00DE77A8" w:rsidP="00DE77A8">
      <w:pPr>
        <w:widowControl/>
        <w:ind w:firstLine="709"/>
        <w:jc w:val="both"/>
        <w:rPr>
          <w:sz w:val="28"/>
          <w:szCs w:val="28"/>
        </w:rPr>
      </w:pPr>
      <w:r w:rsidRPr="00A8518C">
        <w:rPr>
          <w:sz w:val="28"/>
          <w:szCs w:val="28"/>
        </w:rPr>
        <w:t xml:space="preserve">Органом-разработчиком проекта является Министерство </w:t>
      </w:r>
      <w:r w:rsidR="00A0691F" w:rsidRPr="00A8518C">
        <w:rPr>
          <w:sz w:val="28"/>
          <w:szCs w:val="28"/>
        </w:rPr>
        <w:t>государственного имущества</w:t>
      </w:r>
      <w:r w:rsidRPr="00A8518C">
        <w:rPr>
          <w:sz w:val="28"/>
          <w:szCs w:val="28"/>
        </w:rPr>
        <w:t xml:space="preserve"> Пензенской области (далее – Министерство</w:t>
      </w:r>
      <w:r w:rsidR="00A76379" w:rsidRPr="00A8518C">
        <w:rPr>
          <w:sz w:val="28"/>
          <w:szCs w:val="28"/>
        </w:rPr>
        <w:t>, Разработчик</w:t>
      </w:r>
      <w:r w:rsidRPr="00A8518C">
        <w:rPr>
          <w:sz w:val="28"/>
          <w:szCs w:val="28"/>
        </w:rPr>
        <w:t>).</w:t>
      </w:r>
    </w:p>
    <w:p w14:paraId="7B16445A" w14:textId="0F35B395" w:rsidR="004E6482" w:rsidRPr="00A8518C" w:rsidRDefault="00B430BF" w:rsidP="00E54965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8518C">
        <w:rPr>
          <w:bCs/>
          <w:sz w:val="28"/>
          <w:szCs w:val="28"/>
        </w:rPr>
        <w:t>В соответствии с пояснительной запиской</w:t>
      </w:r>
      <w:r w:rsidR="00A0691F" w:rsidRPr="00A8518C">
        <w:rPr>
          <w:bCs/>
          <w:sz w:val="28"/>
          <w:szCs w:val="28"/>
        </w:rPr>
        <w:t xml:space="preserve"> установлено следующее. </w:t>
      </w:r>
    </w:p>
    <w:p w14:paraId="4FCA7B5E" w14:textId="29824781" w:rsidR="00A0691F" w:rsidRPr="00A8518C" w:rsidRDefault="00A0691F" w:rsidP="00E54965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8518C">
        <w:rPr>
          <w:bCs/>
          <w:sz w:val="28"/>
          <w:szCs w:val="28"/>
        </w:rPr>
        <w:t xml:space="preserve">Подпунктом 3 пункта 2 статьи 39.6 Земельного кодекса Российской Федерации установлено, что договор аренды земельного участка, находящегося в государственной или муниципальной собственности, заключается без проведения торгов в случае предоставления земельного участка юридическим лицам в соответствии с распоряжением высшего должностного лица субъекта Российской Федерации для размещения </w:t>
      </w:r>
      <w:r w:rsidR="00966D29" w:rsidRPr="00A8518C">
        <w:rPr>
          <w:bCs/>
          <w:sz w:val="28"/>
          <w:szCs w:val="28"/>
        </w:rPr>
        <w:t xml:space="preserve">объектов социально-культурного и коммунально-бытового назначения, реализации масштабных инвестиционных проектов при условии соответствия указанных объектов, инвестиционных проектов критериям, установленным законами субъектов Российской Федерации. </w:t>
      </w:r>
    </w:p>
    <w:p w14:paraId="7913FA92" w14:textId="78AFE727" w:rsidR="00966D29" w:rsidRPr="00A8518C" w:rsidRDefault="00966D29" w:rsidP="00E54965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8518C">
        <w:rPr>
          <w:bCs/>
          <w:sz w:val="28"/>
          <w:szCs w:val="28"/>
        </w:rPr>
        <w:lastRenderedPageBreak/>
        <w:t>Частью 2 статьи 12 Закона Пензенской области от 04.03.2015 № 2693-ЗПО «О регулировании земельных отношений на территории Пензенской области» (с последующими изменениями, далее – Закон ПО) для принятия распоряжения Губернатора Пензенской области на основании подпункта 3 пункта 2 статьи 39.6 Земельного кодекса Российской Федерации установлены критерии, которым должны соответствовать масштабные инвестиционные проекты.</w:t>
      </w:r>
    </w:p>
    <w:p w14:paraId="40B877F3" w14:textId="2B347942" w:rsidR="00966D29" w:rsidRPr="00A8518C" w:rsidRDefault="00966D29" w:rsidP="00E54965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8518C">
        <w:rPr>
          <w:bCs/>
          <w:sz w:val="28"/>
          <w:szCs w:val="28"/>
        </w:rPr>
        <w:t xml:space="preserve">Проектом предлагается уточнить определенные пунктом 7, 8, 10 и 13 части 2 статьи 12 вышеназванного Закона ПО критерии путем установления дополнительного требования о том, что мероприятия для реализации масштабных инвестиционных проектов должны содержаться в государственных программа Пензенской области или муниципальных программах муниципальных образований Пензенской области. </w:t>
      </w:r>
    </w:p>
    <w:p w14:paraId="7E4EDF88" w14:textId="582413BE" w:rsidR="00DE77A8" w:rsidRPr="00A8518C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8518C">
        <w:rPr>
          <w:bCs/>
          <w:sz w:val="28"/>
          <w:szCs w:val="28"/>
        </w:rPr>
        <w:t>В соответствии с пунктом 2.2 Порядка проведения ОРВ Министерством проведен подробный анализ проекта и составлен Сводный отчет о результатах проведения оценки регулирующего воздействия проекта нормативного правового акта (далее - Сводный отчет).</w:t>
      </w:r>
    </w:p>
    <w:p w14:paraId="32E26FA0" w14:textId="77777777" w:rsidR="00DE77A8" w:rsidRPr="00A8518C" w:rsidRDefault="00DE77A8" w:rsidP="00DE77A8">
      <w:pPr>
        <w:widowControl/>
        <w:ind w:firstLine="709"/>
        <w:jc w:val="both"/>
        <w:rPr>
          <w:bCs/>
          <w:sz w:val="28"/>
          <w:szCs w:val="28"/>
        </w:rPr>
      </w:pPr>
      <w:r w:rsidRPr="00A8518C">
        <w:rPr>
          <w:bCs/>
          <w:sz w:val="28"/>
          <w:szCs w:val="28"/>
        </w:rPr>
        <w:t>Согласно сведениям, содержащимся в соответствующих разделах Сводного отчета, установлено следующее.</w:t>
      </w:r>
    </w:p>
    <w:p w14:paraId="3111E27E" w14:textId="46BB58FD" w:rsidR="00B53C97" w:rsidRPr="00A8518C" w:rsidRDefault="00DE77A8" w:rsidP="00A96DEA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8518C">
        <w:rPr>
          <w:bCs/>
          <w:sz w:val="28"/>
          <w:szCs w:val="28"/>
        </w:rPr>
        <w:t>Непринятие проекта в представленной редакции, по мнению Министерства,</w:t>
      </w:r>
      <w:r w:rsidR="006B1BCC" w:rsidRPr="00A8518C">
        <w:rPr>
          <w:bCs/>
          <w:sz w:val="28"/>
          <w:szCs w:val="28"/>
        </w:rPr>
        <w:t xml:space="preserve"> </w:t>
      </w:r>
      <w:r w:rsidR="00966D29" w:rsidRPr="00A8518C">
        <w:rPr>
          <w:bCs/>
          <w:sz w:val="28"/>
          <w:szCs w:val="28"/>
        </w:rPr>
        <w:t>послужит в некоторой степени неустойчивому развитию экономики Пензенской области в связи с отсутствием возможности реализации инвестиционных проектов, критерии масштабности которых определены пунктами 7, 8, 10 и 13 части 2 статьи 12 Закона ПО.</w:t>
      </w:r>
      <w:r w:rsidR="00046E87">
        <w:rPr>
          <w:bCs/>
          <w:sz w:val="28"/>
          <w:szCs w:val="28"/>
        </w:rPr>
        <w:t xml:space="preserve"> </w:t>
      </w:r>
    </w:p>
    <w:p w14:paraId="123CA9D0" w14:textId="7DB1C405" w:rsidR="00803ABE" w:rsidRPr="00A8518C" w:rsidRDefault="00966D29" w:rsidP="00B53C97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8518C">
        <w:rPr>
          <w:bCs/>
          <w:sz w:val="28"/>
          <w:szCs w:val="28"/>
        </w:rPr>
        <w:t xml:space="preserve">Альтернативным способом правового регулирования, по мнению Разработчика, является сохранение текущего правового регулирования. </w:t>
      </w:r>
    </w:p>
    <w:p w14:paraId="55C6F011" w14:textId="77FA3358" w:rsidR="00966D29" w:rsidRPr="00A8518C" w:rsidRDefault="00DE77A8" w:rsidP="000172A9">
      <w:pPr>
        <w:ind w:firstLine="709"/>
        <w:jc w:val="both"/>
        <w:rPr>
          <w:bCs/>
          <w:sz w:val="28"/>
          <w:szCs w:val="28"/>
        </w:rPr>
      </w:pPr>
      <w:r w:rsidRPr="00A8518C">
        <w:rPr>
          <w:bCs/>
          <w:sz w:val="28"/>
          <w:szCs w:val="28"/>
        </w:rPr>
        <w:t xml:space="preserve">Целью правового регулирования </w:t>
      </w:r>
      <w:r w:rsidR="009430F1" w:rsidRPr="00A8518C">
        <w:rPr>
          <w:bCs/>
          <w:sz w:val="28"/>
          <w:szCs w:val="28"/>
        </w:rPr>
        <w:t xml:space="preserve">является </w:t>
      </w:r>
      <w:r w:rsidR="00966D29" w:rsidRPr="00A8518C">
        <w:rPr>
          <w:bCs/>
          <w:sz w:val="28"/>
          <w:szCs w:val="28"/>
        </w:rPr>
        <w:t xml:space="preserve">уточнение определенных пунктами 7, 8, 10 и 13 части 2 статьи 12 Закона </w:t>
      </w:r>
      <w:proofErr w:type="gramStart"/>
      <w:r w:rsidR="00966D29" w:rsidRPr="00A8518C">
        <w:rPr>
          <w:bCs/>
          <w:sz w:val="28"/>
          <w:szCs w:val="28"/>
        </w:rPr>
        <w:t>ПО критериев</w:t>
      </w:r>
      <w:proofErr w:type="gramEnd"/>
      <w:r w:rsidR="00966D29" w:rsidRPr="00A8518C">
        <w:rPr>
          <w:bCs/>
          <w:sz w:val="28"/>
          <w:szCs w:val="28"/>
        </w:rPr>
        <w:t xml:space="preserve"> путем установления дополнительного требования о том, что мероприятия для реализации масштабных инвестиционных проектов должны содержаться в государственных программах Пензенской области или в муниципальных программах муниципальных образований Пензенской области. Показателем достижения цели предлагаемого правового регулирования является изменение вышеназванных критериев. Срок достижения целей предлагаемого правового регулирования определен действием </w:t>
      </w:r>
      <w:r w:rsidR="00747AB6" w:rsidRPr="00A8518C">
        <w:rPr>
          <w:bCs/>
          <w:sz w:val="28"/>
          <w:szCs w:val="28"/>
        </w:rPr>
        <w:t xml:space="preserve">норм, предлагаемых законопроектом. </w:t>
      </w:r>
    </w:p>
    <w:p w14:paraId="0B2EC248" w14:textId="1CB7E00E" w:rsidR="00A96DEA" w:rsidRPr="00A8518C" w:rsidRDefault="002B1AFF" w:rsidP="000172A9">
      <w:pPr>
        <w:ind w:firstLine="709"/>
        <w:jc w:val="both"/>
        <w:rPr>
          <w:bCs/>
          <w:sz w:val="28"/>
          <w:szCs w:val="28"/>
        </w:rPr>
      </w:pPr>
      <w:r w:rsidRPr="00A8518C">
        <w:rPr>
          <w:bCs/>
          <w:sz w:val="28"/>
          <w:szCs w:val="28"/>
        </w:rPr>
        <w:t>В соответствии с пунктом 4 Сводного отчета, основным</w:t>
      </w:r>
      <w:r w:rsidR="00436973" w:rsidRPr="00A8518C">
        <w:rPr>
          <w:bCs/>
          <w:sz w:val="28"/>
          <w:szCs w:val="28"/>
        </w:rPr>
        <w:t>и</w:t>
      </w:r>
      <w:r w:rsidRPr="00A8518C">
        <w:rPr>
          <w:bCs/>
          <w:sz w:val="28"/>
          <w:szCs w:val="28"/>
        </w:rPr>
        <w:t xml:space="preserve"> субъект</w:t>
      </w:r>
      <w:r w:rsidR="00436973" w:rsidRPr="00A8518C">
        <w:rPr>
          <w:bCs/>
          <w:sz w:val="28"/>
          <w:szCs w:val="28"/>
        </w:rPr>
        <w:t>ами</w:t>
      </w:r>
      <w:r w:rsidRPr="00A8518C">
        <w:rPr>
          <w:bCs/>
          <w:sz w:val="28"/>
          <w:szCs w:val="28"/>
        </w:rPr>
        <w:t xml:space="preserve"> предлагаемого правового регулирования </w:t>
      </w:r>
      <w:r w:rsidR="00747AB6" w:rsidRPr="00A8518C">
        <w:rPr>
          <w:bCs/>
          <w:sz w:val="28"/>
          <w:szCs w:val="28"/>
        </w:rPr>
        <w:t>являются арендаторы, в том числе иной пользователь земельного участка, находящегося в государственной или муниципальной собственности, предоставленного без торгов, планирующий реализацию инвестиционных проектов, признанных масштабными в соответствии с пунктами 7, 8, 10 и 13 части 2 статьи 12 Закона ПО.</w:t>
      </w:r>
      <w:r w:rsidR="000172A9" w:rsidRPr="00A8518C">
        <w:rPr>
          <w:bCs/>
          <w:sz w:val="28"/>
          <w:szCs w:val="28"/>
        </w:rPr>
        <w:t xml:space="preserve"> При этом дать количественную оценку субъектам правового регулирования не представляется возможным, ввиду того что субсидии носят заявительный характер.</w:t>
      </w:r>
    </w:p>
    <w:p w14:paraId="321C59F5" w14:textId="1781C03E" w:rsidR="002B1AFF" w:rsidRPr="00A8518C" w:rsidRDefault="002B1AFF" w:rsidP="00B02733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8518C">
        <w:rPr>
          <w:bCs/>
          <w:sz w:val="28"/>
          <w:szCs w:val="28"/>
        </w:rPr>
        <w:t xml:space="preserve">В соответствии с пунктом 5 Сводного отчета, </w:t>
      </w:r>
      <w:r w:rsidR="00747AB6" w:rsidRPr="00A8518C">
        <w:rPr>
          <w:bCs/>
          <w:sz w:val="28"/>
          <w:szCs w:val="28"/>
        </w:rPr>
        <w:t xml:space="preserve">изменится функция уполномоченного органа: уполномоченный орган по управлению и распоряжению земельными участками сможет после принятия Проекта на основании распоряжения Губернатора Пензенской области о признании </w:t>
      </w:r>
      <w:r w:rsidR="00747AB6" w:rsidRPr="00A8518C">
        <w:rPr>
          <w:bCs/>
          <w:sz w:val="28"/>
          <w:szCs w:val="28"/>
        </w:rPr>
        <w:lastRenderedPageBreak/>
        <w:t xml:space="preserve">масштабными инвестиционных проектов, соответствующих критериям, определенным пунктами 7, 8, 10 и 13 части 2 статьи 12 Закона ПО, предоставить необходимый земельный участок, находящийся в государственной или муниципальной собственности, в аренду без торгов для реализации указанных масштабных инвестиционных проектов. </w:t>
      </w:r>
    </w:p>
    <w:p w14:paraId="714EC87F" w14:textId="50CE58CE" w:rsidR="00657C6F" w:rsidRPr="00A8518C" w:rsidRDefault="00657C6F" w:rsidP="00B02733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8518C">
        <w:rPr>
          <w:bCs/>
          <w:sz w:val="28"/>
          <w:szCs w:val="28"/>
        </w:rPr>
        <w:t xml:space="preserve">По оценке Министерства, предлагаемое правовое регулирование не предполагает дополнительных расходов консолидированного бюджета Пензенской области. </w:t>
      </w:r>
      <w:r w:rsidR="00747AB6" w:rsidRPr="00A8518C">
        <w:rPr>
          <w:bCs/>
          <w:sz w:val="28"/>
          <w:szCs w:val="28"/>
        </w:rPr>
        <w:t xml:space="preserve">В то же время предполагается получение дохода с арендной платы за предоставление в аренду без торгов земельных участков, находящихся в государственной или муниципальной собственности, для реализации указанных масштабных инвестиционных проектов. </w:t>
      </w:r>
    </w:p>
    <w:p w14:paraId="10CB2DC7" w14:textId="28C50376" w:rsidR="00DE77A8" w:rsidRPr="00A8518C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8518C">
        <w:rPr>
          <w:bCs/>
          <w:sz w:val="28"/>
          <w:szCs w:val="28"/>
        </w:rPr>
        <w:t>Министерством</w:t>
      </w:r>
      <w:r w:rsidR="00C3054D" w:rsidRPr="00A8518C">
        <w:rPr>
          <w:bCs/>
          <w:sz w:val="28"/>
          <w:szCs w:val="28"/>
        </w:rPr>
        <w:t xml:space="preserve"> не</w:t>
      </w:r>
      <w:r w:rsidRPr="00A8518C">
        <w:rPr>
          <w:bCs/>
          <w:sz w:val="28"/>
          <w:szCs w:val="28"/>
        </w:rPr>
        <w:t xml:space="preserve"> приведен опыт решения аналогичных проблем в иных субъектах Российской Федерации</w:t>
      </w:r>
      <w:r w:rsidR="001E530C" w:rsidRPr="00A8518C">
        <w:rPr>
          <w:bCs/>
          <w:sz w:val="28"/>
          <w:szCs w:val="28"/>
        </w:rPr>
        <w:t>.</w:t>
      </w:r>
    </w:p>
    <w:p w14:paraId="5DA7E330" w14:textId="071367DE" w:rsidR="00DE77A8" w:rsidRPr="00A8518C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A8518C">
        <w:rPr>
          <w:color w:val="000000"/>
          <w:sz w:val="28"/>
          <w:szCs w:val="28"/>
        </w:rPr>
        <w:t xml:space="preserve">По оценке </w:t>
      </w:r>
      <w:proofErr w:type="gramStart"/>
      <w:r w:rsidRPr="00A8518C">
        <w:rPr>
          <w:color w:val="000000"/>
          <w:sz w:val="28"/>
          <w:szCs w:val="28"/>
        </w:rPr>
        <w:t>Министерства</w:t>
      </w:r>
      <w:proofErr w:type="gramEnd"/>
      <w:r w:rsidRPr="00A8518C">
        <w:rPr>
          <w:color w:val="000000"/>
          <w:sz w:val="28"/>
          <w:szCs w:val="28"/>
        </w:rPr>
        <w:t xml:space="preserve"> правовое регулирование не несет рисков наступления неблагоприятных последствий. </w:t>
      </w:r>
    </w:p>
    <w:p w14:paraId="3AD9ED72" w14:textId="313C7679" w:rsidR="000172A9" w:rsidRPr="00A8518C" w:rsidRDefault="001E530C" w:rsidP="000172A9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A8518C">
        <w:rPr>
          <w:color w:val="000000"/>
          <w:sz w:val="28"/>
          <w:szCs w:val="28"/>
        </w:rPr>
        <w:t xml:space="preserve">Согласно пункту 7 Сводного отчета, </w:t>
      </w:r>
      <w:r w:rsidR="00161CD1" w:rsidRPr="00A8518C">
        <w:rPr>
          <w:color w:val="000000"/>
          <w:sz w:val="28"/>
          <w:szCs w:val="28"/>
        </w:rPr>
        <w:t xml:space="preserve">предлагаемое правовое регулирование </w:t>
      </w:r>
      <w:r w:rsidR="00834543" w:rsidRPr="00A8518C">
        <w:rPr>
          <w:color w:val="000000"/>
          <w:sz w:val="28"/>
          <w:szCs w:val="28"/>
        </w:rPr>
        <w:t xml:space="preserve">вносит </w:t>
      </w:r>
      <w:r w:rsidR="00A96DEA" w:rsidRPr="00A8518C">
        <w:rPr>
          <w:color w:val="000000"/>
          <w:sz w:val="28"/>
          <w:szCs w:val="28"/>
        </w:rPr>
        <w:t>новые обязательства</w:t>
      </w:r>
      <w:r w:rsidR="000172A9" w:rsidRPr="00A8518C">
        <w:rPr>
          <w:color w:val="000000"/>
          <w:sz w:val="28"/>
          <w:szCs w:val="28"/>
        </w:rPr>
        <w:t xml:space="preserve">: </w:t>
      </w:r>
      <w:r w:rsidR="00A8518C" w:rsidRPr="00A8518C">
        <w:rPr>
          <w:color w:val="000000"/>
          <w:sz w:val="28"/>
          <w:szCs w:val="28"/>
        </w:rPr>
        <w:t>обязанность соответствия проекта государственным программам Пензенской области, муниципальным программам муниципальных образований Пензенской области.</w:t>
      </w:r>
    </w:p>
    <w:p w14:paraId="1C09DAAE" w14:textId="1F573E69" w:rsidR="00F40D71" w:rsidRPr="00A8518C" w:rsidRDefault="00F40D71" w:rsidP="00E351AF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A8518C">
        <w:rPr>
          <w:color w:val="000000"/>
          <w:sz w:val="28"/>
          <w:szCs w:val="28"/>
        </w:rPr>
        <w:t xml:space="preserve">Разработчик видит </w:t>
      </w:r>
      <w:r w:rsidR="0092664C" w:rsidRPr="00A8518C">
        <w:rPr>
          <w:color w:val="000000"/>
          <w:sz w:val="28"/>
          <w:szCs w:val="28"/>
        </w:rPr>
        <w:t xml:space="preserve">1 </w:t>
      </w:r>
      <w:r w:rsidRPr="00A8518C">
        <w:rPr>
          <w:color w:val="000000"/>
          <w:sz w:val="28"/>
          <w:szCs w:val="28"/>
        </w:rPr>
        <w:t>вариант решения возникшей проблемы:</w:t>
      </w:r>
      <w:r w:rsidR="00C3465A" w:rsidRPr="00A8518C">
        <w:rPr>
          <w:color w:val="000000"/>
          <w:sz w:val="28"/>
          <w:szCs w:val="28"/>
        </w:rPr>
        <w:t xml:space="preserve"> </w:t>
      </w:r>
      <w:r w:rsidR="0092664C" w:rsidRPr="00A8518C">
        <w:rPr>
          <w:color w:val="000000"/>
          <w:sz w:val="28"/>
          <w:szCs w:val="28"/>
        </w:rPr>
        <w:t>при</w:t>
      </w:r>
      <w:r w:rsidR="00662321" w:rsidRPr="00A8518C">
        <w:rPr>
          <w:color w:val="000000"/>
          <w:sz w:val="28"/>
          <w:szCs w:val="28"/>
        </w:rPr>
        <w:t>нятие проекта</w:t>
      </w:r>
      <w:r w:rsidR="00E618CB" w:rsidRPr="00A8518C">
        <w:rPr>
          <w:color w:val="000000"/>
          <w:sz w:val="28"/>
          <w:szCs w:val="28"/>
        </w:rPr>
        <w:t xml:space="preserve"> из-за необходимости соответствия Порядк</w:t>
      </w:r>
      <w:r w:rsidR="00DD3F55" w:rsidRPr="00A8518C">
        <w:rPr>
          <w:color w:val="000000"/>
          <w:sz w:val="28"/>
          <w:szCs w:val="28"/>
        </w:rPr>
        <w:t>а</w:t>
      </w:r>
      <w:r w:rsidR="00E618CB" w:rsidRPr="00A8518C">
        <w:rPr>
          <w:color w:val="000000"/>
          <w:sz w:val="28"/>
          <w:szCs w:val="28"/>
        </w:rPr>
        <w:t xml:space="preserve"> федеральному законодательству. </w:t>
      </w:r>
      <w:r w:rsidR="00662321" w:rsidRPr="00A8518C">
        <w:rPr>
          <w:color w:val="000000"/>
          <w:sz w:val="28"/>
          <w:szCs w:val="28"/>
        </w:rPr>
        <w:t xml:space="preserve"> </w:t>
      </w:r>
    </w:p>
    <w:p w14:paraId="0CC3959D" w14:textId="16F7161C" w:rsidR="00DE77A8" w:rsidRPr="00A8518C" w:rsidRDefault="0019788E" w:rsidP="00DE77A8">
      <w:pPr>
        <w:widowControl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8518C">
        <w:rPr>
          <w:color w:val="000000"/>
          <w:sz w:val="28"/>
          <w:szCs w:val="28"/>
        </w:rPr>
        <w:t>В соответствие с</w:t>
      </w:r>
      <w:r w:rsidR="00DE77A8" w:rsidRPr="00A8518C">
        <w:rPr>
          <w:color w:val="000000"/>
          <w:sz w:val="28"/>
          <w:szCs w:val="28"/>
        </w:rPr>
        <w:t xml:space="preserve"> пунктам</w:t>
      </w:r>
      <w:r w:rsidRPr="00A8518C">
        <w:rPr>
          <w:color w:val="000000"/>
          <w:sz w:val="28"/>
          <w:szCs w:val="28"/>
        </w:rPr>
        <w:t>и</w:t>
      </w:r>
      <w:r w:rsidR="00DE77A8" w:rsidRPr="00A8518C">
        <w:rPr>
          <w:color w:val="000000"/>
          <w:sz w:val="28"/>
          <w:szCs w:val="28"/>
        </w:rPr>
        <w:t xml:space="preserve"> 1.3, 1.4 Сводного отчета проект отнесен к </w:t>
      </w:r>
      <w:r w:rsidR="005E4B69" w:rsidRPr="00A8518C">
        <w:rPr>
          <w:color w:val="000000"/>
          <w:sz w:val="28"/>
          <w:szCs w:val="28"/>
        </w:rPr>
        <w:t>сре</w:t>
      </w:r>
      <w:r w:rsidR="00B02733" w:rsidRPr="00A8518C">
        <w:rPr>
          <w:color w:val="000000"/>
          <w:sz w:val="28"/>
          <w:szCs w:val="28"/>
        </w:rPr>
        <w:t>д</w:t>
      </w:r>
      <w:r w:rsidR="005E4B69" w:rsidRPr="00A8518C">
        <w:rPr>
          <w:color w:val="000000"/>
          <w:sz w:val="28"/>
          <w:szCs w:val="28"/>
        </w:rPr>
        <w:t>ней</w:t>
      </w:r>
      <w:r w:rsidR="00161CD1" w:rsidRPr="00A8518C">
        <w:rPr>
          <w:color w:val="000000"/>
          <w:sz w:val="28"/>
          <w:szCs w:val="28"/>
        </w:rPr>
        <w:t xml:space="preserve"> степени</w:t>
      </w:r>
      <w:r w:rsidR="00DE77A8" w:rsidRPr="00A8518C">
        <w:rPr>
          <w:color w:val="000000"/>
          <w:sz w:val="28"/>
          <w:szCs w:val="28"/>
        </w:rPr>
        <w:t xml:space="preserve"> регулирующего воздействия. </w:t>
      </w:r>
      <w:r w:rsidR="00DE77A8" w:rsidRPr="00A8518C">
        <w:rPr>
          <w:rFonts w:eastAsiaTheme="minorHAnsi"/>
          <w:sz w:val="28"/>
          <w:szCs w:val="28"/>
          <w:lang w:eastAsia="en-US"/>
        </w:rPr>
        <w:t xml:space="preserve"> </w:t>
      </w:r>
    </w:p>
    <w:p w14:paraId="5A3D55A7" w14:textId="3FE2BCFC" w:rsidR="00B02733" w:rsidRPr="00A8518C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A8518C">
        <w:rPr>
          <w:color w:val="000000"/>
          <w:sz w:val="28"/>
          <w:szCs w:val="28"/>
        </w:rPr>
        <w:t xml:space="preserve">В рамках проведения оценки регулирующего воздействия Министерством с </w:t>
      </w:r>
      <w:r w:rsidR="00DD3F55" w:rsidRPr="00A8518C">
        <w:rPr>
          <w:color w:val="000000"/>
          <w:sz w:val="28"/>
          <w:szCs w:val="28"/>
        </w:rPr>
        <w:t>1</w:t>
      </w:r>
      <w:r w:rsidR="00A8518C" w:rsidRPr="00A8518C">
        <w:rPr>
          <w:color w:val="000000"/>
          <w:sz w:val="28"/>
          <w:szCs w:val="28"/>
        </w:rPr>
        <w:t>7</w:t>
      </w:r>
      <w:r w:rsidR="004200CE" w:rsidRPr="00A8518C">
        <w:rPr>
          <w:color w:val="000000"/>
          <w:sz w:val="28"/>
          <w:szCs w:val="28"/>
        </w:rPr>
        <w:t>.</w:t>
      </w:r>
      <w:r w:rsidR="00A8518C" w:rsidRPr="00A8518C">
        <w:rPr>
          <w:color w:val="000000"/>
          <w:sz w:val="28"/>
          <w:szCs w:val="28"/>
        </w:rPr>
        <w:t>01</w:t>
      </w:r>
      <w:r w:rsidR="004200CE" w:rsidRPr="00A8518C">
        <w:rPr>
          <w:color w:val="000000"/>
          <w:sz w:val="28"/>
          <w:szCs w:val="28"/>
        </w:rPr>
        <w:t>.202</w:t>
      </w:r>
      <w:r w:rsidR="00A8518C" w:rsidRPr="00A8518C">
        <w:rPr>
          <w:color w:val="000000"/>
          <w:sz w:val="28"/>
          <w:szCs w:val="28"/>
        </w:rPr>
        <w:t>4</w:t>
      </w:r>
      <w:r w:rsidRPr="00A8518C">
        <w:rPr>
          <w:color w:val="000000"/>
          <w:sz w:val="28"/>
          <w:szCs w:val="28"/>
        </w:rPr>
        <w:t xml:space="preserve"> по </w:t>
      </w:r>
      <w:r w:rsidR="00A8518C" w:rsidRPr="00A8518C">
        <w:rPr>
          <w:color w:val="000000"/>
          <w:sz w:val="28"/>
          <w:szCs w:val="28"/>
        </w:rPr>
        <w:t>31.01.2024</w:t>
      </w:r>
      <w:r w:rsidRPr="00A8518C">
        <w:rPr>
          <w:color w:val="000000"/>
          <w:sz w:val="28"/>
          <w:szCs w:val="28"/>
        </w:rPr>
        <w:t xml:space="preserve"> проводились публичные консультации.</w:t>
      </w:r>
    </w:p>
    <w:p w14:paraId="7E0BDAFB" w14:textId="77777777" w:rsidR="00B02733" w:rsidRPr="00A8518C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A8518C">
        <w:rPr>
          <w:color w:val="000000"/>
          <w:sz w:val="28"/>
          <w:szCs w:val="28"/>
        </w:rPr>
        <w:t>Согласно справке о проведении публичных консультаций, представленной Министерством, извещение о размещении уведомления о проведении публичных консультаций размещалось на официальном сайте Министерства и направлялось в адрес организаций, представляющих интересы предпринимательского сообщества в Пензенской области, в адрес:</w:t>
      </w:r>
    </w:p>
    <w:p w14:paraId="27DCBDEE" w14:textId="77777777" w:rsidR="00B02733" w:rsidRPr="00A8518C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A8518C">
        <w:rPr>
          <w:color w:val="000000"/>
          <w:sz w:val="28"/>
          <w:szCs w:val="28"/>
        </w:rPr>
        <w:t>- Пензенской областной торгово-промышленной палаты,</w:t>
      </w:r>
    </w:p>
    <w:p w14:paraId="5A6F18EB" w14:textId="77777777" w:rsidR="00B02733" w:rsidRPr="00A8518C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A8518C">
        <w:rPr>
          <w:color w:val="000000"/>
          <w:sz w:val="28"/>
          <w:szCs w:val="28"/>
        </w:rPr>
        <w:t>- Общественной организации «Деловая Россия»,</w:t>
      </w:r>
    </w:p>
    <w:p w14:paraId="731BD7D1" w14:textId="77777777" w:rsidR="00B02733" w:rsidRPr="00A8518C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A8518C">
        <w:rPr>
          <w:color w:val="000000"/>
          <w:sz w:val="28"/>
          <w:szCs w:val="28"/>
        </w:rPr>
        <w:t>- Ассоциации промышленников Пензенской области,</w:t>
      </w:r>
    </w:p>
    <w:p w14:paraId="0E337513" w14:textId="77777777" w:rsidR="00B02733" w:rsidRPr="00A8518C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A8518C">
        <w:rPr>
          <w:color w:val="000000"/>
          <w:sz w:val="28"/>
          <w:szCs w:val="28"/>
        </w:rPr>
        <w:t>- Общественной организации «ОПОРА России»,</w:t>
      </w:r>
    </w:p>
    <w:p w14:paraId="671F0F06" w14:textId="77777777" w:rsidR="00B02733" w:rsidRPr="00A8518C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A8518C">
        <w:rPr>
          <w:color w:val="000000"/>
          <w:sz w:val="28"/>
          <w:szCs w:val="28"/>
        </w:rPr>
        <w:t>- Уполномоченного по защите прав предпринимателей в Пензенской области;</w:t>
      </w:r>
    </w:p>
    <w:p w14:paraId="4F6501F3" w14:textId="4FA18387" w:rsidR="00B02733" w:rsidRPr="00A8518C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A8518C">
        <w:rPr>
          <w:color w:val="000000"/>
          <w:sz w:val="28"/>
          <w:szCs w:val="28"/>
        </w:rPr>
        <w:t>- Управления федеральной антимонопольной службы Пензенской области</w:t>
      </w:r>
      <w:r w:rsidR="00A8518C" w:rsidRPr="00A8518C">
        <w:rPr>
          <w:color w:val="000000"/>
          <w:sz w:val="28"/>
          <w:szCs w:val="28"/>
        </w:rPr>
        <w:t>;</w:t>
      </w:r>
    </w:p>
    <w:p w14:paraId="5FB78E83" w14:textId="1498749B" w:rsidR="00A8518C" w:rsidRPr="00A8518C" w:rsidRDefault="00A8518C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A8518C">
        <w:rPr>
          <w:color w:val="000000"/>
          <w:sz w:val="28"/>
          <w:szCs w:val="28"/>
        </w:rPr>
        <w:t>- ГБУ «Государственная кадастровая оценка».</w:t>
      </w:r>
    </w:p>
    <w:p w14:paraId="001E98D7" w14:textId="63FC6D8B" w:rsidR="00B02733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A8518C">
        <w:rPr>
          <w:color w:val="000000"/>
          <w:sz w:val="28"/>
          <w:szCs w:val="28"/>
        </w:rPr>
        <w:t xml:space="preserve">В ходе проведения публичных консультаций со стороны заинтересованных лиц замечаний и предложений не поступало. </w:t>
      </w:r>
    </w:p>
    <w:p w14:paraId="06602924" w14:textId="7107C90C" w:rsidR="00046E87" w:rsidRPr="00403AE0" w:rsidRDefault="00046E87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03AE0">
        <w:rPr>
          <w:color w:val="000000"/>
          <w:sz w:val="28"/>
          <w:szCs w:val="28"/>
        </w:rPr>
        <w:t xml:space="preserve">Вместе с тем, Уполномоченный орган провел углубленный анализ предлагаемого правового регулирования и установил следующие обстоятельства. </w:t>
      </w:r>
    </w:p>
    <w:p w14:paraId="75E3F50A" w14:textId="6B3A045C" w:rsidR="00046E87" w:rsidRPr="00403AE0" w:rsidRDefault="00046E87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03AE0">
        <w:rPr>
          <w:color w:val="000000"/>
          <w:sz w:val="28"/>
          <w:szCs w:val="28"/>
        </w:rPr>
        <w:t xml:space="preserve">Действующие нормы Закона ПО, изложенные в пункте 2 части 2 статьи 12 </w:t>
      </w:r>
      <w:proofErr w:type="gramStart"/>
      <w:r w:rsidRPr="00403AE0">
        <w:rPr>
          <w:color w:val="000000"/>
          <w:sz w:val="28"/>
          <w:szCs w:val="28"/>
        </w:rPr>
        <w:t>уже</w:t>
      </w:r>
      <w:proofErr w:type="gramEnd"/>
      <w:r w:rsidR="00403AE0" w:rsidRPr="00403AE0">
        <w:rPr>
          <w:color w:val="000000"/>
          <w:sz w:val="28"/>
          <w:szCs w:val="28"/>
        </w:rPr>
        <w:t xml:space="preserve"> </w:t>
      </w:r>
      <w:r w:rsidRPr="00403AE0">
        <w:rPr>
          <w:color w:val="000000"/>
          <w:sz w:val="28"/>
          <w:szCs w:val="28"/>
        </w:rPr>
        <w:t xml:space="preserve">содержит условие о том, что мероприятия для реализации масштабных инвестиционных проектов должны содержаться в государственных программах </w:t>
      </w:r>
      <w:r w:rsidRPr="00403AE0">
        <w:rPr>
          <w:color w:val="000000"/>
          <w:sz w:val="28"/>
          <w:szCs w:val="28"/>
        </w:rPr>
        <w:lastRenderedPageBreak/>
        <w:t xml:space="preserve">Пензенской области или муниципальных программах муниципальных образований Пензенской области, обеспечивающих выполнение государственных задач. </w:t>
      </w:r>
    </w:p>
    <w:p w14:paraId="58E35719" w14:textId="7699F7E1" w:rsidR="00046E87" w:rsidRPr="00403AE0" w:rsidRDefault="00046E87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03AE0">
        <w:rPr>
          <w:color w:val="000000"/>
          <w:sz w:val="28"/>
          <w:szCs w:val="28"/>
        </w:rPr>
        <w:t xml:space="preserve">Кроме того, реализация инвестиционных проектов в логистической сфере деятельности не может являться мероприятием действующих государственных программ Пензенской области или муниципальных программ муниципальных образований Пензенской области ввиду самого отсутствия указанных программ. </w:t>
      </w:r>
    </w:p>
    <w:p w14:paraId="16B11A0C" w14:textId="1FACE9FC" w:rsidR="00046E87" w:rsidRDefault="00046E87" w:rsidP="00500F9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03AE0">
        <w:rPr>
          <w:color w:val="000000"/>
          <w:sz w:val="28"/>
          <w:szCs w:val="28"/>
        </w:rPr>
        <w:t>В случае принятия предлагаемого правового регулирования, изложенного в Проекте, наличие мероприятий о реализации инвестиционных проектов в государственных программах Пензенской области или муниципальных программах муниципальных образований Пензенской области</w:t>
      </w:r>
      <w:r w:rsidR="00500F98" w:rsidRPr="00403AE0">
        <w:rPr>
          <w:color w:val="000000"/>
          <w:sz w:val="28"/>
          <w:szCs w:val="28"/>
        </w:rPr>
        <w:t xml:space="preserve"> будет зависеть не от инвесторов, а от ответственных исполнителей исполнительных органов Пензенской области или муниципальных образований. Данные обстоятельства могут расцениваться как прямое ущемление прав потенциальных инвесторов, так как претендовать на получение земельного участка в аренду без проведения торгов под реализацию инвестиционного проекта в логистической сфере деятельности станет невозможным.</w:t>
      </w:r>
      <w:r w:rsidR="00500F98">
        <w:rPr>
          <w:color w:val="000000"/>
          <w:sz w:val="28"/>
          <w:szCs w:val="28"/>
        </w:rPr>
        <w:t xml:space="preserve"> </w:t>
      </w:r>
    </w:p>
    <w:p w14:paraId="47992982" w14:textId="245A1350" w:rsidR="001C291B" w:rsidRPr="003C6A9E" w:rsidRDefault="001C291B" w:rsidP="00500F9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C6A9E">
        <w:rPr>
          <w:color w:val="000000"/>
          <w:sz w:val="28"/>
          <w:szCs w:val="28"/>
        </w:rPr>
        <w:t>В этой связи Уполномоченным органом 02.02.2024 проведены дополнительные публичные консультации в форме совещания с представителями бизнес-сообщества, в ходе которого было озвучено мнение о введении Проектом дополнительных препятствий для осуществления предпринимательской деятельности в части оформления земельных участков в аренду.</w:t>
      </w:r>
    </w:p>
    <w:p w14:paraId="0EB55DE9" w14:textId="5B52E7DB" w:rsidR="00DE77A8" w:rsidRPr="00A8518C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C6A9E">
        <w:rPr>
          <w:color w:val="000000"/>
          <w:sz w:val="28"/>
          <w:szCs w:val="28"/>
        </w:rPr>
        <w:t>На основании проведенной оц</w:t>
      </w:r>
      <w:r w:rsidR="001C291B" w:rsidRPr="003C6A9E">
        <w:rPr>
          <w:color w:val="000000"/>
          <w:sz w:val="28"/>
          <w:szCs w:val="28"/>
        </w:rPr>
        <w:t>енки регулирующего воздействия</w:t>
      </w:r>
      <w:bookmarkStart w:id="0" w:name="_GoBack"/>
      <w:bookmarkEnd w:id="0"/>
      <w:r w:rsidR="001C291B">
        <w:rPr>
          <w:color w:val="000000"/>
          <w:sz w:val="28"/>
          <w:szCs w:val="28"/>
        </w:rPr>
        <w:t xml:space="preserve"> П</w:t>
      </w:r>
      <w:r w:rsidRPr="00A8518C">
        <w:rPr>
          <w:color w:val="000000"/>
          <w:sz w:val="28"/>
          <w:szCs w:val="28"/>
        </w:rPr>
        <w:t xml:space="preserve">роекта с учетом информации, представленной </w:t>
      </w:r>
      <w:r w:rsidR="008D5247" w:rsidRPr="00A8518C">
        <w:rPr>
          <w:color w:val="000000"/>
          <w:sz w:val="28"/>
          <w:szCs w:val="28"/>
        </w:rPr>
        <w:t>Разработчиком</w:t>
      </w:r>
      <w:r w:rsidRPr="00A8518C">
        <w:rPr>
          <w:color w:val="000000"/>
          <w:sz w:val="28"/>
          <w:szCs w:val="28"/>
        </w:rPr>
        <w:t xml:space="preserve"> в Сводном отчете, Министерством экономического развития и промышленности Пензенской области сделаны выводы:</w:t>
      </w:r>
    </w:p>
    <w:p w14:paraId="5EE06698" w14:textId="3CCBC1D2" w:rsidR="00DE77A8" w:rsidRPr="00A8518C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A8518C">
        <w:rPr>
          <w:bCs/>
          <w:sz w:val="28"/>
          <w:szCs w:val="28"/>
        </w:rPr>
        <w:t xml:space="preserve">- </w:t>
      </w:r>
      <w:r w:rsidRPr="00A8518C">
        <w:rPr>
          <w:color w:val="000000"/>
          <w:sz w:val="28"/>
          <w:szCs w:val="28"/>
        </w:rPr>
        <w:t xml:space="preserve"> о </w:t>
      </w:r>
      <w:r w:rsidR="00500F98">
        <w:rPr>
          <w:color w:val="000000"/>
          <w:sz w:val="28"/>
          <w:szCs w:val="28"/>
        </w:rPr>
        <w:t>не</w:t>
      </w:r>
      <w:r w:rsidRPr="00A8518C">
        <w:rPr>
          <w:color w:val="000000"/>
          <w:sz w:val="28"/>
          <w:szCs w:val="28"/>
        </w:rPr>
        <w:t>достаточной обоснованности выбора предложенного проектом способа правового регулирования;</w:t>
      </w:r>
    </w:p>
    <w:p w14:paraId="61CCC2D6" w14:textId="6264F14B" w:rsidR="00DE77A8" w:rsidRPr="00A8518C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A8518C">
        <w:rPr>
          <w:color w:val="000000"/>
          <w:sz w:val="28"/>
          <w:szCs w:val="28"/>
        </w:rPr>
        <w:t>- о соблюдении Министерством процедур, предусмотренных</w:t>
      </w:r>
      <w:r w:rsidR="00500F98">
        <w:rPr>
          <w:color w:val="000000"/>
          <w:sz w:val="28"/>
          <w:szCs w:val="28"/>
        </w:rPr>
        <w:t xml:space="preserve"> </w:t>
      </w:r>
      <w:r w:rsidRPr="00A8518C">
        <w:rPr>
          <w:color w:val="000000"/>
          <w:sz w:val="28"/>
          <w:szCs w:val="28"/>
        </w:rPr>
        <w:t>Порядком проведения ОРВ</w:t>
      </w:r>
      <w:r w:rsidR="008D5247" w:rsidRPr="00A8518C">
        <w:rPr>
          <w:color w:val="000000"/>
          <w:sz w:val="28"/>
          <w:szCs w:val="28"/>
        </w:rPr>
        <w:t>;</w:t>
      </w:r>
    </w:p>
    <w:p w14:paraId="075B81FC" w14:textId="5A483C73" w:rsidR="00DE77A8" w:rsidRPr="00A8518C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A8518C">
        <w:rPr>
          <w:color w:val="000000"/>
          <w:sz w:val="28"/>
          <w:szCs w:val="28"/>
        </w:rPr>
        <w:t xml:space="preserve">- </w:t>
      </w:r>
      <w:r w:rsidR="00500F98">
        <w:rPr>
          <w:color w:val="000000"/>
          <w:sz w:val="28"/>
          <w:szCs w:val="28"/>
        </w:rPr>
        <w:t>о</w:t>
      </w:r>
      <w:r w:rsidR="008D5247" w:rsidRPr="00A8518C">
        <w:rPr>
          <w:color w:val="000000"/>
          <w:sz w:val="28"/>
          <w:szCs w:val="28"/>
        </w:rPr>
        <w:t xml:space="preserve"> </w:t>
      </w:r>
      <w:r w:rsidR="00094F23" w:rsidRPr="00A8518C">
        <w:rPr>
          <w:color w:val="000000"/>
          <w:sz w:val="28"/>
          <w:szCs w:val="28"/>
        </w:rPr>
        <w:t>введени</w:t>
      </w:r>
      <w:r w:rsidR="00500F98">
        <w:rPr>
          <w:color w:val="000000"/>
          <w:sz w:val="28"/>
          <w:szCs w:val="28"/>
        </w:rPr>
        <w:t>и</w:t>
      </w:r>
      <w:r w:rsidR="00094F23" w:rsidRPr="00A8518C">
        <w:rPr>
          <w:color w:val="000000"/>
          <w:sz w:val="28"/>
          <w:szCs w:val="28"/>
        </w:rPr>
        <w:t xml:space="preserve"> </w:t>
      </w:r>
      <w:r w:rsidRPr="00A8518C">
        <w:rPr>
          <w:color w:val="000000"/>
          <w:sz w:val="28"/>
          <w:szCs w:val="28"/>
        </w:rPr>
        <w:t xml:space="preserve">положений, способствующих возникновению необоснованных </w:t>
      </w:r>
      <w:r w:rsidR="00500F98">
        <w:rPr>
          <w:color w:val="000000"/>
          <w:sz w:val="28"/>
          <w:szCs w:val="28"/>
        </w:rPr>
        <w:t>ограничений</w:t>
      </w:r>
      <w:r w:rsidRPr="00A8518C">
        <w:rPr>
          <w:color w:val="000000"/>
          <w:sz w:val="28"/>
          <w:szCs w:val="28"/>
        </w:rPr>
        <w:t xml:space="preserve"> субъектов предпринимательской деятельности;</w:t>
      </w:r>
    </w:p>
    <w:p w14:paraId="5C9645C9" w14:textId="77777777" w:rsidR="00DE77A8" w:rsidRPr="00A8518C" w:rsidRDefault="00DE77A8" w:rsidP="00DE77A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8518C">
        <w:rPr>
          <w:color w:val="000000"/>
          <w:sz w:val="28"/>
          <w:szCs w:val="28"/>
        </w:rPr>
        <w:t>- об отсутствии дополнительных расходов бюджета Пензенской области в связи с введением предлагаемого правового регулирования.</w:t>
      </w:r>
    </w:p>
    <w:p w14:paraId="7A1C5C5B" w14:textId="7494DB49" w:rsidR="00DE77A8" w:rsidRPr="00A8518C" w:rsidRDefault="00DE77A8" w:rsidP="00DC623D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8518C">
        <w:rPr>
          <w:bCs/>
          <w:sz w:val="28"/>
          <w:szCs w:val="28"/>
        </w:rPr>
        <w:t>Проект, пояснительная записка к нему, Сводный отчет и данное заключение размещены на официальном сайте Министерства экономического развития и промышленности Пензенской области в информационно-телекоммуникационной сети «Интернет».</w:t>
      </w:r>
    </w:p>
    <w:p w14:paraId="133D1941" w14:textId="77777777" w:rsidR="00E618CB" w:rsidRPr="00A8518C" w:rsidRDefault="00E618CB" w:rsidP="00DC623D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14:paraId="23E6B7FA" w14:textId="77777777" w:rsidR="00E618CB" w:rsidRPr="00A8518C" w:rsidRDefault="00E618CB" w:rsidP="00DC623D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69"/>
        <w:gridCol w:w="2449"/>
        <w:gridCol w:w="3363"/>
      </w:tblGrid>
      <w:tr w:rsidR="00DE77A8" w:rsidRPr="00A8518C" w14:paraId="4D0A5344" w14:textId="77777777" w:rsidTr="00E618CB">
        <w:tc>
          <w:tcPr>
            <w:tcW w:w="3969" w:type="dxa"/>
            <w:shd w:val="clear" w:color="auto" w:fill="auto"/>
          </w:tcPr>
          <w:p w14:paraId="2D100931" w14:textId="53E370A7" w:rsidR="00DE77A8" w:rsidRPr="00A8518C" w:rsidRDefault="00E618CB" w:rsidP="004B0D4A">
            <w:pPr>
              <w:widowControl/>
              <w:tabs>
                <w:tab w:val="left" w:pos="284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A8518C">
              <w:rPr>
                <w:sz w:val="28"/>
                <w:szCs w:val="28"/>
              </w:rPr>
              <w:t>Первый заместитель Министра</w:t>
            </w:r>
          </w:p>
        </w:tc>
        <w:tc>
          <w:tcPr>
            <w:tcW w:w="2449" w:type="dxa"/>
            <w:shd w:val="clear" w:color="auto" w:fill="auto"/>
          </w:tcPr>
          <w:p w14:paraId="5B3D79A3" w14:textId="77777777" w:rsidR="00DE77A8" w:rsidRPr="00A8518C" w:rsidRDefault="00DE77A8" w:rsidP="004B0D4A">
            <w:pPr>
              <w:widowControl/>
              <w:tabs>
                <w:tab w:val="left" w:pos="284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363" w:type="dxa"/>
          </w:tcPr>
          <w:p w14:paraId="61887883" w14:textId="11194511" w:rsidR="00E618CB" w:rsidRPr="00A8518C" w:rsidRDefault="00E618CB" w:rsidP="00E618CB">
            <w:pPr>
              <w:jc w:val="both"/>
              <w:rPr>
                <w:sz w:val="28"/>
                <w:szCs w:val="28"/>
              </w:rPr>
            </w:pPr>
            <w:r w:rsidRPr="00A8518C">
              <w:rPr>
                <w:sz w:val="28"/>
                <w:szCs w:val="28"/>
              </w:rPr>
              <w:t xml:space="preserve">                        Р.Н. Трялин</w:t>
            </w:r>
          </w:p>
          <w:p w14:paraId="60703E13" w14:textId="77777777" w:rsidR="00DE77A8" w:rsidRPr="00A8518C" w:rsidRDefault="00DE77A8" w:rsidP="004B0D4A">
            <w:pPr>
              <w:widowControl/>
              <w:tabs>
                <w:tab w:val="left" w:pos="284"/>
              </w:tabs>
              <w:spacing w:line="276" w:lineRule="auto"/>
              <w:rPr>
                <w:sz w:val="28"/>
                <w:szCs w:val="28"/>
              </w:rPr>
            </w:pPr>
          </w:p>
        </w:tc>
      </w:tr>
    </w:tbl>
    <w:p w14:paraId="0418BCE8" w14:textId="77777777" w:rsidR="00A8518C" w:rsidRDefault="00A8518C" w:rsidP="00DE77A8">
      <w:pPr>
        <w:jc w:val="both"/>
        <w:rPr>
          <w:sz w:val="28"/>
          <w:szCs w:val="28"/>
        </w:rPr>
      </w:pPr>
    </w:p>
    <w:p w14:paraId="335928EA" w14:textId="77777777" w:rsidR="00A8518C" w:rsidRPr="00BE7414" w:rsidRDefault="00A8518C" w:rsidP="00DE77A8">
      <w:pPr>
        <w:jc w:val="both"/>
        <w:rPr>
          <w:sz w:val="28"/>
          <w:szCs w:val="28"/>
        </w:rPr>
      </w:pPr>
    </w:p>
    <w:p w14:paraId="13242FB3" w14:textId="3F49C299" w:rsidR="00DE77A8" w:rsidRPr="00391571" w:rsidRDefault="00DE77A8" w:rsidP="00DE77A8">
      <w:pPr>
        <w:widowControl/>
        <w:tabs>
          <w:tab w:val="left" w:pos="284"/>
        </w:tabs>
        <w:spacing w:line="276" w:lineRule="auto"/>
        <w:jc w:val="both"/>
      </w:pPr>
      <w:r w:rsidRPr="00391571">
        <w:t xml:space="preserve">Исп. </w:t>
      </w:r>
      <w:r w:rsidR="00161CD1">
        <w:t>Ефремов Михаил Алексеевич</w:t>
      </w:r>
    </w:p>
    <w:p w14:paraId="6E46ADBB" w14:textId="2FBFD886" w:rsidR="006A1F7C" w:rsidRPr="00710603" w:rsidRDefault="00DE77A8" w:rsidP="00710603">
      <w:pPr>
        <w:jc w:val="both"/>
        <w:rPr>
          <w:sz w:val="16"/>
          <w:szCs w:val="16"/>
        </w:rPr>
      </w:pPr>
      <w:r w:rsidRPr="00391571">
        <w:t>+7 (8412) 22-25-51 (</w:t>
      </w:r>
      <w:proofErr w:type="spellStart"/>
      <w:r>
        <w:t>вн</w:t>
      </w:r>
      <w:proofErr w:type="spellEnd"/>
      <w:r>
        <w:t>.</w:t>
      </w:r>
      <w:r w:rsidRPr="00391571">
        <w:t xml:space="preserve"> 25</w:t>
      </w:r>
      <w:r w:rsidR="00094F23">
        <w:t>3</w:t>
      </w:r>
      <w:r w:rsidRPr="00391571">
        <w:t>)</w:t>
      </w:r>
    </w:p>
    <w:sectPr w:rsidR="006A1F7C" w:rsidRPr="00710603" w:rsidSect="00403AE0">
      <w:pgSz w:w="11906" w:h="16838"/>
      <w:pgMar w:top="993" w:right="70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81EFF"/>
    <w:multiLevelType w:val="hybridMultilevel"/>
    <w:tmpl w:val="741482AC"/>
    <w:lvl w:ilvl="0" w:tplc="8F2E5E2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82C7D11"/>
    <w:multiLevelType w:val="hybridMultilevel"/>
    <w:tmpl w:val="39BC74F0"/>
    <w:lvl w:ilvl="0" w:tplc="2EEC9AE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BB51AEB"/>
    <w:multiLevelType w:val="hybridMultilevel"/>
    <w:tmpl w:val="0206233C"/>
    <w:lvl w:ilvl="0" w:tplc="F3048B22">
      <w:start w:val="1"/>
      <w:numFmt w:val="decimal"/>
      <w:lvlText w:val="%1)"/>
      <w:lvlJc w:val="left"/>
      <w:pPr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5E1"/>
    <w:rsid w:val="000172A9"/>
    <w:rsid w:val="00046E87"/>
    <w:rsid w:val="00071A4B"/>
    <w:rsid w:val="00094F23"/>
    <w:rsid w:val="000A7B08"/>
    <w:rsid w:val="000C4A8E"/>
    <w:rsid w:val="000E165C"/>
    <w:rsid w:val="000E22F3"/>
    <w:rsid w:val="00161CD1"/>
    <w:rsid w:val="0019788E"/>
    <w:rsid w:val="001C291B"/>
    <w:rsid w:val="001D11CF"/>
    <w:rsid w:val="001E530C"/>
    <w:rsid w:val="001F1D7A"/>
    <w:rsid w:val="001F6CFF"/>
    <w:rsid w:val="002138FB"/>
    <w:rsid w:val="00240B49"/>
    <w:rsid w:val="00282DFB"/>
    <w:rsid w:val="002904CD"/>
    <w:rsid w:val="002B1AFF"/>
    <w:rsid w:val="00312DAE"/>
    <w:rsid w:val="00322C80"/>
    <w:rsid w:val="0033149D"/>
    <w:rsid w:val="00333C20"/>
    <w:rsid w:val="003454F7"/>
    <w:rsid w:val="0037038D"/>
    <w:rsid w:val="00372080"/>
    <w:rsid w:val="0037632B"/>
    <w:rsid w:val="0038202B"/>
    <w:rsid w:val="003B79B8"/>
    <w:rsid w:val="003C4A68"/>
    <w:rsid w:val="003C6A9E"/>
    <w:rsid w:val="003D27A2"/>
    <w:rsid w:val="00403AE0"/>
    <w:rsid w:val="004200CE"/>
    <w:rsid w:val="00436973"/>
    <w:rsid w:val="004D7D98"/>
    <w:rsid w:val="004E0661"/>
    <w:rsid w:val="004E6482"/>
    <w:rsid w:val="00500F98"/>
    <w:rsid w:val="00512BA8"/>
    <w:rsid w:val="00524806"/>
    <w:rsid w:val="005539BF"/>
    <w:rsid w:val="00575DA6"/>
    <w:rsid w:val="005E4B69"/>
    <w:rsid w:val="00652776"/>
    <w:rsid w:val="00657C6F"/>
    <w:rsid w:val="00662321"/>
    <w:rsid w:val="006A1F7C"/>
    <w:rsid w:val="006B1BCC"/>
    <w:rsid w:val="00710603"/>
    <w:rsid w:val="007144C4"/>
    <w:rsid w:val="007219A3"/>
    <w:rsid w:val="00735074"/>
    <w:rsid w:val="00735B6D"/>
    <w:rsid w:val="00747AB6"/>
    <w:rsid w:val="00770C11"/>
    <w:rsid w:val="007A29D2"/>
    <w:rsid w:val="007C19C2"/>
    <w:rsid w:val="007D7D7A"/>
    <w:rsid w:val="007F4547"/>
    <w:rsid w:val="00803ABE"/>
    <w:rsid w:val="008322AF"/>
    <w:rsid w:val="00834543"/>
    <w:rsid w:val="008347B2"/>
    <w:rsid w:val="00846511"/>
    <w:rsid w:val="00847E19"/>
    <w:rsid w:val="008617CB"/>
    <w:rsid w:val="0087326C"/>
    <w:rsid w:val="008D5247"/>
    <w:rsid w:val="0092664C"/>
    <w:rsid w:val="009430F1"/>
    <w:rsid w:val="00952429"/>
    <w:rsid w:val="00956230"/>
    <w:rsid w:val="00966D29"/>
    <w:rsid w:val="009835F5"/>
    <w:rsid w:val="009D2984"/>
    <w:rsid w:val="009D4097"/>
    <w:rsid w:val="009F45E1"/>
    <w:rsid w:val="00A0691F"/>
    <w:rsid w:val="00A41AAB"/>
    <w:rsid w:val="00A56C28"/>
    <w:rsid w:val="00A74DFA"/>
    <w:rsid w:val="00A76379"/>
    <w:rsid w:val="00A8518C"/>
    <w:rsid w:val="00A96DEA"/>
    <w:rsid w:val="00AC5BEF"/>
    <w:rsid w:val="00AF4ED2"/>
    <w:rsid w:val="00AF620F"/>
    <w:rsid w:val="00B02733"/>
    <w:rsid w:val="00B2044F"/>
    <w:rsid w:val="00B430BF"/>
    <w:rsid w:val="00B53C97"/>
    <w:rsid w:val="00BA0526"/>
    <w:rsid w:val="00BD1956"/>
    <w:rsid w:val="00BF1687"/>
    <w:rsid w:val="00C1149E"/>
    <w:rsid w:val="00C12598"/>
    <w:rsid w:val="00C1526F"/>
    <w:rsid w:val="00C17DED"/>
    <w:rsid w:val="00C3054D"/>
    <w:rsid w:val="00C3465A"/>
    <w:rsid w:val="00CD3A00"/>
    <w:rsid w:val="00CF0DA0"/>
    <w:rsid w:val="00CF3F24"/>
    <w:rsid w:val="00D40CF9"/>
    <w:rsid w:val="00D571F4"/>
    <w:rsid w:val="00D578C2"/>
    <w:rsid w:val="00D81C8E"/>
    <w:rsid w:val="00DC247E"/>
    <w:rsid w:val="00DC623D"/>
    <w:rsid w:val="00DD3F55"/>
    <w:rsid w:val="00DE77A8"/>
    <w:rsid w:val="00E02A43"/>
    <w:rsid w:val="00E351AF"/>
    <w:rsid w:val="00E525E1"/>
    <w:rsid w:val="00E54965"/>
    <w:rsid w:val="00E57FC2"/>
    <w:rsid w:val="00E618CB"/>
    <w:rsid w:val="00EF206E"/>
    <w:rsid w:val="00F40D71"/>
    <w:rsid w:val="00F41896"/>
    <w:rsid w:val="00FE5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7E3A1"/>
  <w15:docId w15:val="{9EF2370F-4F56-491F-878A-6E8F8DBFF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77A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77A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E77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77A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125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4</Pages>
  <Words>1525</Words>
  <Characters>8695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Минэк</cp:lastModifiedBy>
  <cp:revision>8</cp:revision>
  <cp:lastPrinted>2023-03-16T06:17:00Z</cp:lastPrinted>
  <dcterms:created xsi:type="dcterms:W3CDTF">2024-02-05T06:23:00Z</dcterms:created>
  <dcterms:modified xsi:type="dcterms:W3CDTF">2024-11-13T10:58:00Z</dcterms:modified>
</cp:coreProperties>
</file>