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5C72C" w14:textId="77777777" w:rsidR="00757A46" w:rsidRDefault="00757A46" w:rsidP="00757A46"/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21759B" w:rsidRPr="007B05C8" w14:paraId="561CD381" w14:textId="77777777" w:rsidTr="006A4F3C">
        <w:trPr>
          <w:cantSplit/>
          <w:trHeight w:val="1122"/>
        </w:trPr>
        <w:tc>
          <w:tcPr>
            <w:tcW w:w="5180" w:type="dxa"/>
            <w:gridSpan w:val="6"/>
          </w:tcPr>
          <w:p w14:paraId="2226DB06" w14:textId="77777777" w:rsidR="0021759B" w:rsidRPr="007B05C8" w:rsidRDefault="0021759B" w:rsidP="006A4F3C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60078F46" wp14:editId="1D1055E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47AD2835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58EC477A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7B7F056F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530065AA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51490BCA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7A5626D6" w14:textId="77777777" w:rsidR="0021759B" w:rsidRPr="007B05C8" w:rsidRDefault="0021759B" w:rsidP="006A4F3C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BB96B2" wp14:editId="1BE5FF58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248285</wp:posOffset>
                      </wp:positionV>
                      <wp:extent cx="2671445" cy="1562100"/>
                      <wp:effectExtent l="0" t="0" r="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1445" cy="1562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5F860A" w14:textId="77777777" w:rsidR="0053266D" w:rsidRDefault="0053266D" w:rsidP="00871924">
                                  <w:pPr>
                                    <w:jc w:val="center"/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eastAsia="en-US"/>
                                    </w:rPr>
                                    <w:t>Заместителю Председателя Правительства – Министру сельского хозяйства</w:t>
                                  </w:r>
                                </w:p>
                                <w:p w14:paraId="652161FB" w14:textId="163DFEAA" w:rsidR="00871924" w:rsidRPr="0052488C" w:rsidRDefault="00527946" w:rsidP="00871924">
                                  <w:pPr>
                                    <w:jc w:val="center"/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  <w:r w:rsidRPr="00527946"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eastAsia="en-US"/>
                                    </w:rPr>
                                    <w:t xml:space="preserve"> Пензенской области</w:t>
                                  </w:r>
                                </w:p>
                                <w:p w14:paraId="5009D2D5" w14:textId="77777777" w:rsidR="00527946" w:rsidRDefault="00527946" w:rsidP="00871924">
                                  <w:pPr>
                                    <w:jc w:val="center"/>
                                    <w:rPr>
                                      <w:rFonts w:eastAsia="Calibri"/>
                                      <w:b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</w:p>
                                <w:p w14:paraId="18EF7736" w14:textId="72C90CEE" w:rsidR="00A72470" w:rsidRPr="00A72470" w:rsidRDefault="0053266D" w:rsidP="0087192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sz w:val="28"/>
                                      <w:szCs w:val="28"/>
                                      <w:lang w:eastAsia="en-US"/>
                                    </w:rPr>
                                    <w:t>Р.А. Калентьеву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BB96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5.85pt;margin-top:19.55pt;width:210.35pt;height:1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" stroked="f">
                      <v:textbox>
                        <w:txbxContent>
                          <w:p w14:paraId="635F860A" w14:textId="77777777" w:rsidR="0053266D" w:rsidRDefault="0053266D" w:rsidP="00871924">
                            <w:pPr>
                              <w:jc w:val="center"/>
                              <w:rPr>
                                <w:rFonts w:eastAsia="Calibri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8"/>
                                <w:szCs w:val="28"/>
                                <w:lang w:eastAsia="en-US"/>
                              </w:rPr>
                              <w:t>Заместителю Председателя Правительства – Министру сельского хозяйства</w:t>
                            </w:r>
                          </w:p>
                          <w:p w14:paraId="652161FB" w14:textId="163DFEAA" w:rsidR="00871924" w:rsidRPr="0052488C" w:rsidRDefault="00527946" w:rsidP="00871924">
                            <w:pPr>
                              <w:jc w:val="center"/>
                              <w:rPr>
                                <w:rFonts w:eastAsia="Calibri"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527946">
                              <w:rPr>
                                <w:rFonts w:eastAsia="Calibri"/>
                                <w:sz w:val="28"/>
                                <w:szCs w:val="28"/>
                                <w:lang w:eastAsia="en-US"/>
                              </w:rPr>
                              <w:t xml:space="preserve"> Пензенской области</w:t>
                            </w:r>
                          </w:p>
                          <w:p w14:paraId="5009D2D5" w14:textId="77777777" w:rsidR="00527946" w:rsidRDefault="00527946" w:rsidP="00871924">
                            <w:pPr>
                              <w:jc w:val="center"/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14:paraId="18EF7736" w14:textId="72C90CEE" w:rsidR="00A72470" w:rsidRPr="00A72470" w:rsidRDefault="0053266D" w:rsidP="0087192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 xml:space="preserve">Р.А. </w:t>
                            </w:r>
                            <w:proofErr w:type="spellStart"/>
                            <w:r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>Калентьеву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1759B" w:rsidRPr="007B05C8" w14:paraId="4AF3138F" w14:textId="77777777" w:rsidTr="006A4F3C">
        <w:trPr>
          <w:cantSplit/>
          <w:trHeight w:hRule="exact" w:val="176"/>
        </w:trPr>
        <w:tc>
          <w:tcPr>
            <w:tcW w:w="5180" w:type="dxa"/>
            <w:gridSpan w:val="6"/>
          </w:tcPr>
          <w:p w14:paraId="2AEAEE21" w14:textId="77777777" w:rsidR="0021759B" w:rsidRPr="007B05C8" w:rsidRDefault="0021759B" w:rsidP="006A4F3C"/>
        </w:tc>
        <w:tc>
          <w:tcPr>
            <w:tcW w:w="4459" w:type="dxa"/>
            <w:vMerge/>
          </w:tcPr>
          <w:p w14:paraId="11BE41E8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1B1C761B" w14:textId="77777777" w:rsidTr="006A4F3C">
        <w:trPr>
          <w:cantSplit/>
          <w:trHeight w:val="603"/>
        </w:trPr>
        <w:tc>
          <w:tcPr>
            <w:tcW w:w="5180" w:type="dxa"/>
            <w:gridSpan w:val="6"/>
          </w:tcPr>
          <w:p w14:paraId="6A422A37" w14:textId="77777777" w:rsidR="0021759B" w:rsidRPr="007B05C8" w:rsidRDefault="0021759B" w:rsidP="006A4F3C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075A74F3" w14:textId="77777777" w:rsidR="0021759B" w:rsidRPr="007B05C8" w:rsidRDefault="0021759B" w:rsidP="006A4F3C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34453025" w14:textId="77777777" w:rsidR="0021759B" w:rsidRPr="007B05C8" w:rsidRDefault="0021759B" w:rsidP="006A4F3C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5D54D92D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5A1225AA" w14:textId="77777777" w:rsidTr="006A4F3C">
        <w:trPr>
          <w:cantSplit/>
          <w:trHeight w:hRule="exact" w:val="113"/>
        </w:trPr>
        <w:tc>
          <w:tcPr>
            <w:tcW w:w="5180" w:type="dxa"/>
            <w:gridSpan w:val="6"/>
          </w:tcPr>
          <w:p w14:paraId="2DEBACB9" w14:textId="77777777" w:rsidR="0021759B" w:rsidRPr="007B05C8" w:rsidRDefault="0021759B" w:rsidP="006A4F3C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454DF08D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05405432" w14:textId="77777777" w:rsidTr="006A4F3C">
        <w:trPr>
          <w:cantSplit/>
          <w:trHeight w:val="469"/>
        </w:trPr>
        <w:tc>
          <w:tcPr>
            <w:tcW w:w="5180" w:type="dxa"/>
            <w:gridSpan w:val="6"/>
          </w:tcPr>
          <w:p w14:paraId="053BDFCD" w14:textId="77777777" w:rsidR="0021759B" w:rsidRPr="007B05C8" w:rsidRDefault="0021759B" w:rsidP="006A4F3C">
            <w:pPr>
              <w:jc w:val="center"/>
            </w:pPr>
            <w:r w:rsidRPr="007B05C8">
              <w:t>ул. Некрасова, 24, г. Пенза, 440008</w:t>
            </w:r>
          </w:p>
          <w:p w14:paraId="6505644F" w14:textId="77777777" w:rsidR="0021759B" w:rsidRPr="007B05C8" w:rsidRDefault="0021759B" w:rsidP="006A4F3C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1AE60451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544F0341" w14:textId="77777777" w:rsidTr="006A4F3C">
        <w:trPr>
          <w:cantSplit/>
          <w:trHeight w:val="160"/>
        </w:trPr>
        <w:tc>
          <w:tcPr>
            <w:tcW w:w="5180" w:type="dxa"/>
            <w:gridSpan w:val="6"/>
          </w:tcPr>
          <w:p w14:paraId="0FEAC18F" w14:textId="77777777" w:rsidR="0021759B" w:rsidRPr="007B05C8" w:rsidRDefault="0021759B" w:rsidP="006A4F3C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3C1031B0" w14:textId="77777777" w:rsidR="0021759B" w:rsidRPr="007B05C8" w:rsidRDefault="0021759B" w:rsidP="006A4F3C">
            <w:pPr>
              <w:jc w:val="center"/>
              <w:rPr>
                <w:sz w:val="28"/>
                <w:lang w:val="en-US"/>
              </w:rPr>
            </w:pPr>
          </w:p>
        </w:tc>
      </w:tr>
      <w:tr w:rsidR="0021759B" w:rsidRPr="007B05C8" w14:paraId="1BA9AEC9" w14:textId="77777777" w:rsidTr="006A4F3C">
        <w:trPr>
          <w:cantSplit/>
          <w:trHeight w:val="349"/>
        </w:trPr>
        <w:tc>
          <w:tcPr>
            <w:tcW w:w="391" w:type="dxa"/>
            <w:vAlign w:val="bottom"/>
          </w:tcPr>
          <w:p w14:paraId="763CB80A" w14:textId="77777777" w:rsidR="0021759B" w:rsidRPr="007B05C8" w:rsidRDefault="0021759B" w:rsidP="006A4F3C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126D5943" w14:textId="77777777" w:rsidR="0021759B" w:rsidRPr="007B05C8" w:rsidRDefault="0021759B" w:rsidP="006A4F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08061C1C" w14:textId="77777777" w:rsidR="0021759B" w:rsidRPr="007B05C8" w:rsidRDefault="0021759B" w:rsidP="006A4F3C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6D711D8F" w14:textId="77777777" w:rsidR="0021759B" w:rsidRPr="007B05C8" w:rsidRDefault="0021759B" w:rsidP="006A4F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2787EA6A" w14:textId="77777777" w:rsidR="0021759B" w:rsidRPr="007B05C8" w:rsidRDefault="0021759B" w:rsidP="006A4F3C"/>
          <w:p w14:paraId="2438BAE7" w14:textId="77777777" w:rsidR="0021759B" w:rsidRPr="007B05C8" w:rsidRDefault="0021759B" w:rsidP="006A4F3C">
            <w:pPr>
              <w:jc w:val="center"/>
            </w:pPr>
          </w:p>
        </w:tc>
        <w:tc>
          <w:tcPr>
            <w:tcW w:w="4459" w:type="dxa"/>
            <w:vMerge/>
          </w:tcPr>
          <w:p w14:paraId="2F66F3F4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30A8525B" w14:textId="77777777" w:rsidTr="006A4F3C">
        <w:trPr>
          <w:cantSplit/>
          <w:trHeight w:val="461"/>
        </w:trPr>
        <w:tc>
          <w:tcPr>
            <w:tcW w:w="391" w:type="dxa"/>
            <w:vAlign w:val="bottom"/>
          </w:tcPr>
          <w:p w14:paraId="57A31203" w14:textId="77777777" w:rsidR="0021759B" w:rsidRPr="007B05C8" w:rsidRDefault="0021759B" w:rsidP="006A4F3C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25F6D163" w14:textId="77777777" w:rsidR="0021759B" w:rsidRPr="007B05C8" w:rsidRDefault="0021759B" w:rsidP="006A4F3C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8CB83B5" w14:textId="77777777" w:rsidR="0021759B" w:rsidRPr="007B05C8" w:rsidRDefault="0021759B" w:rsidP="006A4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" w:type="dxa"/>
            <w:vAlign w:val="bottom"/>
          </w:tcPr>
          <w:p w14:paraId="028867D6" w14:textId="77777777" w:rsidR="0021759B" w:rsidRPr="007B05C8" w:rsidRDefault="0021759B" w:rsidP="006A4F3C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46042F3E" w14:textId="77777777" w:rsidR="0021759B" w:rsidRPr="007B05C8" w:rsidRDefault="0021759B" w:rsidP="006A4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vAlign w:val="bottom"/>
          </w:tcPr>
          <w:p w14:paraId="299547B3" w14:textId="77777777" w:rsidR="0021759B" w:rsidRPr="007B05C8" w:rsidRDefault="0021759B" w:rsidP="006A4F3C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5EEC7744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</w:tbl>
    <w:p w14:paraId="446C410E" w14:textId="77777777" w:rsidR="00757A46" w:rsidRPr="00A72470" w:rsidRDefault="00757A46" w:rsidP="00757A46">
      <w:pPr>
        <w:rPr>
          <w:sz w:val="28"/>
          <w:szCs w:val="28"/>
        </w:rPr>
      </w:pPr>
    </w:p>
    <w:p w14:paraId="79C354DC" w14:textId="77777777" w:rsidR="00871924" w:rsidRPr="00076209" w:rsidRDefault="00871924" w:rsidP="00871924">
      <w:pPr>
        <w:pStyle w:val="2"/>
        <w:shd w:val="clear" w:color="auto" w:fill="FFFFFF"/>
        <w:jc w:val="center"/>
        <w:rPr>
          <w:b/>
          <w:szCs w:val="28"/>
        </w:rPr>
      </w:pPr>
      <w:r w:rsidRPr="00076209">
        <w:rPr>
          <w:b/>
          <w:szCs w:val="28"/>
        </w:rPr>
        <w:t xml:space="preserve">Заключение по результатам экспертизы </w:t>
      </w:r>
    </w:p>
    <w:p w14:paraId="559B6BF0" w14:textId="77777777" w:rsidR="00871924" w:rsidRDefault="00871924" w:rsidP="00871924">
      <w:pPr>
        <w:pStyle w:val="2"/>
        <w:shd w:val="clear" w:color="auto" w:fill="FFFFFF"/>
        <w:jc w:val="center"/>
        <w:rPr>
          <w:szCs w:val="28"/>
        </w:rPr>
      </w:pPr>
      <w:r w:rsidRPr="00076209">
        <w:rPr>
          <w:b/>
          <w:szCs w:val="28"/>
        </w:rPr>
        <w:t>нормативного правового акта</w:t>
      </w:r>
      <w:r w:rsidRPr="00790349">
        <w:rPr>
          <w:szCs w:val="28"/>
        </w:rPr>
        <w:t xml:space="preserve"> </w:t>
      </w:r>
    </w:p>
    <w:p w14:paraId="313155D8" w14:textId="77777777" w:rsidR="00B82EDC" w:rsidRPr="00A72470" w:rsidRDefault="00B82EDC" w:rsidP="00B82EDC">
      <w:pPr>
        <w:ind w:firstLine="993"/>
        <w:jc w:val="center"/>
        <w:rPr>
          <w:sz w:val="28"/>
          <w:szCs w:val="28"/>
        </w:rPr>
      </w:pPr>
    </w:p>
    <w:p w14:paraId="2C8CBA03" w14:textId="3CB04156" w:rsidR="00871924" w:rsidRPr="00011163" w:rsidRDefault="00871924" w:rsidP="002B37F2">
      <w:pPr>
        <w:ind w:firstLine="720"/>
        <w:jc w:val="both"/>
        <w:rPr>
          <w:sz w:val="28"/>
          <w:szCs w:val="28"/>
        </w:rPr>
      </w:pPr>
      <w:r w:rsidRPr="00011163">
        <w:rPr>
          <w:sz w:val="28"/>
          <w:szCs w:val="28"/>
        </w:rPr>
        <w:t>Министерство экономического развития и промышленности Пензенской области (далее - Министерство) на основании пункта 2.3 Порядка проведения экспертизы нормативных правовых актов Пензенской области, затрагивающих вопросы осуществления предпринимательской и инвестиционной деятельности, утвержденного постановлением Правительства Пензенской области от 12.09.2013</w:t>
      </w:r>
      <w:r w:rsidR="0053266D" w:rsidRPr="00011163">
        <w:rPr>
          <w:sz w:val="28"/>
          <w:szCs w:val="28"/>
        </w:rPr>
        <w:t xml:space="preserve"> </w:t>
      </w:r>
      <w:r w:rsidRPr="00011163">
        <w:rPr>
          <w:sz w:val="28"/>
          <w:szCs w:val="28"/>
        </w:rPr>
        <w:t xml:space="preserve">№ 682-пП (с последующими изменениями) (далее – Порядок проведения экспертизы), и в соответствии с Планом проведения экспертизы действующих нормативных правовых актов Пензенской области,  затрагивающих вопросы осуществления предпринимательской и инвестиционной деятельности на </w:t>
      </w:r>
      <w:r w:rsidR="00527946" w:rsidRPr="00011163">
        <w:rPr>
          <w:sz w:val="28"/>
          <w:szCs w:val="28"/>
        </w:rPr>
        <w:t>1-е</w:t>
      </w:r>
      <w:r w:rsidRPr="00011163">
        <w:rPr>
          <w:sz w:val="28"/>
          <w:szCs w:val="28"/>
        </w:rPr>
        <w:t xml:space="preserve"> полугодие 202</w:t>
      </w:r>
      <w:r w:rsidR="00527946" w:rsidRPr="00011163">
        <w:rPr>
          <w:sz w:val="28"/>
          <w:szCs w:val="28"/>
        </w:rPr>
        <w:t>3</w:t>
      </w:r>
      <w:r w:rsidRPr="00011163">
        <w:rPr>
          <w:sz w:val="28"/>
          <w:szCs w:val="28"/>
        </w:rPr>
        <w:t xml:space="preserve"> года, провело экспертизу </w:t>
      </w:r>
      <w:r w:rsidR="0053266D" w:rsidRPr="00011163">
        <w:rPr>
          <w:sz w:val="28"/>
          <w:szCs w:val="28"/>
        </w:rPr>
        <w:t>постановления Правительства</w:t>
      </w:r>
      <w:r w:rsidRPr="00011163">
        <w:rPr>
          <w:sz w:val="28"/>
          <w:szCs w:val="28"/>
        </w:rPr>
        <w:t xml:space="preserve"> Пензенской области </w:t>
      </w:r>
      <w:r w:rsidR="0053266D" w:rsidRPr="00011163">
        <w:rPr>
          <w:sz w:val="28"/>
          <w:szCs w:val="28"/>
        </w:rPr>
        <w:t xml:space="preserve">от 08.11.2021 № 751-пП «Об утверждении Положения о региональном государственном контроле (надзоре) в области обращения с животными в Пензенской области и признании утратившими силу отдельных нормативных правовых актов Правительства Пензенской области» </w:t>
      </w:r>
      <w:r w:rsidRPr="00011163">
        <w:rPr>
          <w:sz w:val="28"/>
          <w:szCs w:val="28"/>
        </w:rPr>
        <w:t xml:space="preserve">(далее – </w:t>
      </w:r>
      <w:r w:rsidR="0053266D" w:rsidRPr="00011163">
        <w:rPr>
          <w:sz w:val="28"/>
          <w:szCs w:val="28"/>
        </w:rPr>
        <w:t>Постановление</w:t>
      </w:r>
      <w:r w:rsidRPr="00011163">
        <w:rPr>
          <w:sz w:val="28"/>
          <w:szCs w:val="28"/>
        </w:rPr>
        <w:t>), и сообщает следующее.</w:t>
      </w:r>
    </w:p>
    <w:p w14:paraId="2DC8D8F0" w14:textId="609A0171" w:rsidR="00871924" w:rsidRPr="00011163" w:rsidRDefault="00871924" w:rsidP="002B37F2">
      <w:pPr>
        <w:ind w:firstLine="720"/>
        <w:jc w:val="both"/>
        <w:rPr>
          <w:sz w:val="28"/>
          <w:szCs w:val="28"/>
        </w:rPr>
      </w:pPr>
      <w:r w:rsidRPr="00011163">
        <w:rPr>
          <w:sz w:val="28"/>
          <w:szCs w:val="28"/>
        </w:rPr>
        <w:t>П</w:t>
      </w:r>
      <w:r w:rsidR="00A24E67" w:rsidRPr="00011163">
        <w:rPr>
          <w:sz w:val="28"/>
          <w:szCs w:val="28"/>
        </w:rPr>
        <w:t xml:space="preserve">остановление </w:t>
      </w:r>
      <w:r w:rsidRPr="00011163">
        <w:rPr>
          <w:sz w:val="28"/>
          <w:szCs w:val="28"/>
        </w:rPr>
        <w:t>разработан</w:t>
      </w:r>
      <w:r w:rsidR="00A24E67" w:rsidRPr="00011163">
        <w:rPr>
          <w:sz w:val="28"/>
          <w:szCs w:val="28"/>
        </w:rPr>
        <w:t>о</w:t>
      </w:r>
      <w:r w:rsidRPr="00011163">
        <w:rPr>
          <w:sz w:val="28"/>
          <w:szCs w:val="28"/>
        </w:rPr>
        <w:t xml:space="preserve"> Министерством </w:t>
      </w:r>
      <w:r w:rsidR="00A24E67" w:rsidRPr="00011163">
        <w:rPr>
          <w:sz w:val="28"/>
          <w:szCs w:val="28"/>
        </w:rPr>
        <w:t>сельского хозяйства</w:t>
      </w:r>
      <w:r w:rsidRPr="00011163">
        <w:rPr>
          <w:sz w:val="28"/>
          <w:szCs w:val="28"/>
        </w:rPr>
        <w:t xml:space="preserve"> Пензенской области (далее – </w:t>
      </w:r>
      <w:r w:rsidR="00011163" w:rsidRPr="00011163">
        <w:rPr>
          <w:sz w:val="28"/>
          <w:szCs w:val="28"/>
        </w:rPr>
        <w:t>Минсельхоз</w:t>
      </w:r>
      <w:r w:rsidR="00527946" w:rsidRPr="00011163">
        <w:rPr>
          <w:sz w:val="28"/>
          <w:szCs w:val="28"/>
        </w:rPr>
        <w:t xml:space="preserve"> Пензенской области</w:t>
      </w:r>
      <w:r w:rsidRPr="00011163">
        <w:rPr>
          <w:sz w:val="28"/>
          <w:szCs w:val="28"/>
        </w:rPr>
        <w:t>).</w:t>
      </w:r>
    </w:p>
    <w:p w14:paraId="1625BD3E" w14:textId="20E4F0E8" w:rsidR="001B2E4D" w:rsidRPr="00011163" w:rsidRDefault="00871924" w:rsidP="002B37F2">
      <w:pPr>
        <w:ind w:firstLine="720"/>
        <w:jc w:val="both"/>
        <w:rPr>
          <w:sz w:val="28"/>
          <w:szCs w:val="28"/>
        </w:rPr>
      </w:pPr>
      <w:r w:rsidRPr="00011163">
        <w:rPr>
          <w:sz w:val="28"/>
          <w:szCs w:val="28"/>
        </w:rPr>
        <w:t>П</w:t>
      </w:r>
      <w:r w:rsidR="001B2E4D" w:rsidRPr="00011163">
        <w:rPr>
          <w:sz w:val="28"/>
          <w:szCs w:val="28"/>
        </w:rPr>
        <w:t xml:space="preserve">остановлением утверждается </w:t>
      </w:r>
      <w:r w:rsidR="001B2E4D" w:rsidRPr="00011163">
        <w:rPr>
          <w:sz w:val="28"/>
          <w:szCs w:val="28"/>
        </w:rPr>
        <w:t>Положени</w:t>
      </w:r>
      <w:r w:rsidR="001B2E4D" w:rsidRPr="00011163">
        <w:rPr>
          <w:sz w:val="28"/>
          <w:szCs w:val="28"/>
        </w:rPr>
        <w:t>е</w:t>
      </w:r>
      <w:r w:rsidR="001B2E4D" w:rsidRPr="00011163">
        <w:rPr>
          <w:sz w:val="28"/>
          <w:szCs w:val="28"/>
        </w:rPr>
        <w:t xml:space="preserve"> о региональном государственном контроле (надзоре) в области обращения с животными в Пензенской области</w:t>
      </w:r>
      <w:r w:rsidR="00011163" w:rsidRPr="00011163">
        <w:rPr>
          <w:sz w:val="28"/>
          <w:szCs w:val="28"/>
        </w:rPr>
        <w:t xml:space="preserve"> (далее – Положение).</w:t>
      </w:r>
    </w:p>
    <w:p w14:paraId="2CBCDD77" w14:textId="3FDAC19C" w:rsidR="00011163" w:rsidRPr="00011163" w:rsidRDefault="00011163" w:rsidP="002B37F2">
      <w:pPr>
        <w:ind w:firstLine="720"/>
        <w:jc w:val="both"/>
        <w:rPr>
          <w:sz w:val="28"/>
          <w:szCs w:val="28"/>
        </w:rPr>
      </w:pPr>
      <w:r w:rsidRPr="00011163">
        <w:rPr>
          <w:sz w:val="28"/>
          <w:szCs w:val="28"/>
        </w:rPr>
        <w:t xml:space="preserve">Положение принято во исполнение норм, изложенных в подпункте 3 пункта 2 статьи 3 Федерального закона </w:t>
      </w:r>
      <w:r w:rsidRPr="00011163">
        <w:rPr>
          <w:sz w:val="28"/>
          <w:szCs w:val="28"/>
        </w:rPr>
        <w:t xml:space="preserve">от 31.07.2020 </w:t>
      </w:r>
      <w:r w:rsidRPr="00011163">
        <w:rPr>
          <w:sz w:val="28"/>
          <w:szCs w:val="28"/>
        </w:rPr>
        <w:t>№</w:t>
      </w:r>
      <w:r w:rsidRPr="00011163">
        <w:rPr>
          <w:sz w:val="28"/>
          <w:szCs w:val="28"/>
        </w:rPr>
        <w:t xml:space="preserve"> 248-ФЗ </w:t>
      </w:r>
      <w:r w:rsidRPr="00011163">
        <w:rPr>
          <w:sz w:val="28"/>
          <w:szCs w:val="28"/>
        </w:rPr>
        <w:t>«</w:t>
      </w:r>
      <w:r w:rsidRPr="00011163">
        <w:rPr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Pr="00011163">
        <w:rPr>
          <w:sz w:val="28"/>
          <w:szCs w:val="28"/>
        </w:rPr>
        <w:t>»</w:t>
      </w:r>
      <w:r w:rsidR="00110455">
        <w:rPr>
          <w:sz w:val="28"/>
          <w:szCs w:val="28"/>
        </w:rPr>
        <w:t xml:space="preserve"> (далее – Федеральный закон № 248-ФЗ)</w:t>
      </w:r>
      <w:r w:rsidRPr="00011163">
        <w:rPr>
          <w:sz w:val="28"/>
          <w:szCs w:val="28"/>
        </w:rPr>
        <w:t>.</w:t>
      </w:r>
    </w:p>
    <w:p w14:paraId="35B3E2A4" w14:textId="512AC60D" w:rsidR="00011163" w:rsidRPr="00011163" w:rsidRDefault="00011163" w:rsidP="002B37F2">
      <w:pPr>
        <w:ind w:firstLine="720"/>
        <w:jc w:val="both"/>
        <w:rPr>
          <w:sz w:val="28"/>
          <w:szCs w:val="28"/>
        </w:rPr>
      </w:pPr>
      <w:r w:rsidRPr="00011163">
        <w:rPr>
          <w:sz w:val="28"/>
          <w:szCs w:val="28"/>
        </w:rPr>
        <w:t xml:space="preserve">В соответствии с пунктом 3 Раздела </w:t>
      </w:r>
      <w:r w:rsidRPr="00011163">
        <w:rPr>
          <w:sz w:val="28"/>
          <w:szCs w:val="28"/>
          <w:lang w:val="en-US"/>
        </w:rPr>
        <w:t>I</w:t>
      </w:r>
      <w:r w:rsidRPr="00011163">
        <w:rPr>
          <w:sz w:val="28"/>
          <w:szCs w:val="28"/>
        </w:rPr>
        <w:t xml:space="preserve"> «Общие положения» Положения, п</w:t>
      </w:r>
      <w:r w:rsidRPr="00011163">
        <w:rPr>
          <w:sz w:val="28"/>
          <w:szCs w:val="28"/>
        </w:rPr>
        <w:t xml:space="preserve">редметом государственного надзора является соблюдение юридическими лицами, индивидуальными предпринимателями и гражданами (далее - контролируемые лица) обязательных требований в области обращения с </w:t>
      </w:r>
      <w:r w:rsidRPr="00011163">
        <w:rPr>
          <w:sz w:val="28"/>
          <w:szCs w:val="28"/>
        </w:rPr>
        <w:lastRenderedPageBreak/>
        <w:t xml:space="preserve">животными, установленных Федеральным законом от 27.12.2018 </w:t>
      </w:r>
      <w:r w:rsidRPr="00011163">
        <w:rPr>
          <w:sz w:val="28"/>
          <w:szCs w:val="28"/>
        </w:rPr>
        <w:t>№</w:t>
      </w:r>
      <w:r w:rsidRPr="00011163">
        <w:rPr>
          <w:sz w:val="28"/>
          <w:szCs w:val="28"/>
        </w:rPr>
        <w:t xml:space="preserve"> 498-ФЗ </w:t>
      </w:r>
      <w:r w:rsidRPr="00011163">
        <w:rPr>
          <w:sz w:val="28"/>
          <w:szCs w:val="28"/>
        </w:rPr>
        <w:t>«</w:t>
      </w:r>
      <w:r w:rsidRPr="00011163">
        <w:rPr>
          <w:sz w:val="28"/>
          <w:szCs w:val="28"/>
        </w:rPr>
        <w:t>Об ответственном обращении с животными и о внесении изменений в отдельные законодательные акты Российской Федерации</w:t>
      </w:r>
      <w:r w:rsidRPr="00011163">
        <w:rPr>
          <w:sz w:val="28"/>
          <w:szCs w:val="28"/>
        </w:rPr>
        <w:t>»</w:t>
      </w:r>
      <w:r w:rsidRPr="00011163">
        <w:rPr>
          <w:sz w:val="28"/>
          <w:szCs w:val="28"/>
        </w:rPr>
        <w:t xml:space="preserve"> (с последующими изменениями) и принимаемыми в соответствии с ним иными нормативными правовыми актами Российской Федерации, законами и иными нормативными правовыми актами Пензенской области, при содержании и использовании животных, ином обращении с животными, осуществлении деятельности по обращению с животными без владельцев, при осуществлении деятельности приютов для животных, в том числе соблюдение норм содержания животных в них, за исключением случаев, установленных частью 2 статьи 19 Федерального закона от 27.12.2018 </w:t>
      </w:r>
      <w:r w:rsidRPr="00011163">
        <w:rPr>
          <w:sz w:val="28"/>
          <w:szCs w:val="28"/>
        </w:rPr>
        <w:t>№</w:t>
      </w:r>
      <w:r w:rsidRPr="00011163">
        <w:rPr>
          <w:sz w:val="28"/>
          <w:szCs w:val="28"/>
        </w:rPr>
        <w:t xml:space="preserve"> 498-ФЗ</w:t>
      </w:r>
      <w:r w:rsidRPr="00011163">
        <w:rPr>
          <w:sz w:val="28"/>
          <w:szCs w:val="28"/>
        </w:rPr>
        <w:t>.</w:t>
      </w:r>
    </w:p>
    <w:p w14:paraId="2341D5F9" w14:textId="6C225B5A" w:rsidR="00011163" w:rsidRPr="00011163" w:rsidRDefault="00011163" w:rsidP="00011163">
      <w:pPr>
        <w:ind w:firstLine="720"/>
        <w:jc w:val="both"/>
        <w:rPr>
          <w:sz w:val="28"/>
          <w:szCs w:val="28"/>
        </w:rPr>
      </w:pPr>
      <w:r w:rsidRPr="00011163">
        <w:rPr>
          <w:sz w:val="28"/>
          <w:szCs w:val="28"/>
        </w:rPr>
        <w:t>К объектам государственного надзора относятся:</w:t>
      </w:r>
    </w:p>
    <w:p w14:paraId="2FBA8335" w14:textId="77777777" w:rsidR="00011163" w:rsidRPr="00011163" w:rsidRDefault="00011163" w:rsidP="00011163">
      <w:pPr>
        <w:ind w:firstLine="720"/>
        <w:jc w:val="both"/>
        <w:rPr>
          <w:sz w:val="28"/>
          <w:szCs w:val="28"/>
        </w:rPr>
      </w:pPr>
      <w:r w:rsidRPr="00011163">
        <w:rPr>
          <w:sz w:val="28"/>
          <w:szCs w:val="28"/>
        </w:rPr>
        <w:t>а) деятельность, действия (бездействие) контролируемых лиц по содержанию и использованию животных, иному обращению с животными, осуществлению деятельности по обращению с животными без владельцев, при осуществлении деятельности приютов для животных, за исключением случаев, установленных частью 2 статьи 19 Федерального закона от 27.12.2018 N 498-ФЗ (далее - обращение с животными),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14:paraId="29D60043" w14:textId="21484240" w:rsidR="00011163" w:rsidRDefault="00011163" w:rsidP="00011163">
      <w:pPr>
        <w:ind w:firstLine="720"/>
        <w:jc w:val="both"/>
        <w:rPr>
          <w:sz w:val="28"/>
          <w:szCs w:val="28"/>
        </w:rPr>
      </w:pPr>
      <w:r w:rsidRPr="00011163">
        <w:rPr>
          <w:sz w:val="28"/>
          <w:szCs w:val="28"/>
        </w:rPr>
        <w:t>б) здания, помещения, сооружения, территории, включая земельные участки, оборудование, устройства, предметы, материалы, транспортные средства и другие объекты, которыми контролируемые лица владеют и (или) пользуются при обращении с животными и к которым предъявляются обязательные требования (далее - производственные объекты).</w:t>
      </w:r>
    </w:p>
    <w:p w14:paraId="270ECCAF" w14:textId="040D0022" w:rsidR="006B29A8" w:rsidRDefault="006B29A8" w:rsidP="0001116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ходе проведения подробного анализа Постановления, Министерством установлено следующее.</w:t>
      </w:r>
    </w:p>
    <w:p w14:paraId="2DAE741F" w14:textId="2C9169DA" w:rsidR="00110455" w:rsidRPr="00110455" w:rsidRDefault="00110455" w:rsidP="001104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15 Раздела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«</w:t>
      </w:r>
      <w:r w:rsidRPr="00110455">
        <w:rPr>
          <w:sz w:val="28"/>
          <w:szCs w:val="28"/>
        </w:rPr>
        <w:t>Управление рисками причинения вреда (ущерба) охраняемым</w:t>
      </w:r>
      <w:r>
        <w:rPr>
          <w:sz w:val="28"/>
          <w:szCs w:val="28"/>
        </w:rPr>
        <w:t xml:space="preserve"> </w:t>
      </w:r>
      <w:r w:rsidRPr="00110455">
        <w:rPr>
          <w:sz w:val="28"/>
          <w:szCs w:val="28"/>
        </w:rPr>
        <w:t>законом ценностям при осуществлении государственного надзора</w:t>
      </w:r>
      <w:r>
        <w:rPr>
          <w:sz w:val="28"/>
          <w:szCs w:val="28"/>
        </w:rPr>
        <w:t>»</w:t>
      </w:r>
      <w:r w:rsidR="00E767CE">
        <w:rPr>
          <w:sz w:val="28"/>
          <w:szCs w:val="28"/>
        </w:rPr>
        <w:t xml:space="preserve"> Постановления</w:t>
      </w:r>
      <w:r>
        <w:rPr>
          <w:sz w:val="28"/>
          <w:szCs w:val="28"/>
        </w:rPr>
        <w:t>, в</w:t>
      </w:r>
      <w:r w:rsidRPr="00110455">
        <w:rPr>
          <w:sz w:val="28"/>
          <w:szCs w:val="28"/>
        </w:rPr>
        <w:t xml:space="preserve"> целях оценки риска причинения вреда (ущерба) при принятии решения о проведении и выборе вида внепланового контрольного (надзорного) мероприятия применяются следующие индикаторы рисков нарушения обязательных требований:</w:t>
      </w:r>
    </w:p>
    <w:p w14:paraId="18A98FEC" w14:textId="77777777" w:rsidR="00110455" w:rsidRPr="00110455" w:rsidRDefault="00110455" w:rsidP="00110455">
      <w:pPr>
        <w:ind w:firstLine="720"/>
        <w:jc w:val="both"/>
        <w:rPr>
          <w:sz w:val="28"/>
          <w:szCs w:val="28"/>
        </w:rPr>
      </w:pPr>
      <w:r w:rsidRPr="00110455">
        <w:rPr>
          <w:sz w:val="28"/>
          <w:szCs w:val="28"/>
        </w:rPr>
        <w:t>1) наличие обращений (заявлений) граждан и организаций, сведений в средствах массовой информации о жестоком обращении с животными;</w:t>
      </w:r>
    </w:p>
    <w:p w14:paraId="3C030F3A" w14:textId="77777777" w:rsidR="00110455" w:rsidRDefault="00110455" w:rsidP="00110455">
      <w:pPr>
        <w:ind w:firstLine="720"/>
        <w:jc w:val="both"/>
        <w:rPr>
          <w:sz w:val="28"/>
          <w:szCs w:val="28"/>
        </w:rPr>
      </w:pPr>
      <w:r w:rsidRPr="00110455">
        <w:rPr>
          <w:sz w:val="28"/>
          <w:szCs w:val="28"/>
        </w:rPr>
        <w:t>2) непредставление контролируемым лицом в срок, установленный предостережением о недопустимости нарушения обязательных требований, уведомления об исполнении предостережения.</w:t>
      </w:r>
    </w:p>
    <w:p w14:paraId="48AAEE3E" w14:textId="609FD750" w:rsidR="00110455" w:rsidRDefault="00110455" w:rsidP="001104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 в соответствии с частью 9 статьи 23 Федерального закона         № 248-ФЗ, индикатором риска нарушения обязательных требований является соответствие или отклонение от параметров объекта контроля, которое само по себе не является нарушением обязательных требований</w:t>
      </w:r>
      <w:r w:rsidR="00304F17">
        <w:rPr>
          <w:sz w:val="28"/>
          <w:szCs w:val="28"/>
        </w:rPr>
        <w:t xml:space="preserve">, но с высокой степенью вероятности свидетельствует о наличии таких нарушений и риска причинения вреда (ущерба) охраняемым законом ценностям. </w:t>
      </w:r>
    </w:p>
    <w:p w14:paraId="6C1152A1" w14:textId="4F3DA626" w:rsidR="00304F17" w:rsidRDefault="00304F17" w:rsidP="001104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Одновременно с этим следует учитывать, что нормами постановления Правительства Российской Федерации от </w:t>
      </w:r>
      <w:r w:rsidRPr="00304F17">
        <w:rPr>
          <w:sz w:val="28"/>
          <w:szCs w:val="28"/>
        </w:rPr>
        <w:t xml:space="preserve">10.03.2022 </w:t>
      </w:r>
      <w:r>
        <w:rPr>
          <w:sz w:val="28"/>
          <w:szCs w:val="28"/>
        </w:rPr>
        <w:t>№</w:t>
      </w:r>
      <w:r w:rsidRPr="00304F17">
        <w:rPr>
          <w:sz w:val="28"/>
          <w:szCs w:val="28"/>
        </w:rPr>
        <w:t xml:space="preserve"> 336 </w:t>
      </w:r>
      <w:r>
        <w:rPr>
          <w:sz w:val="28"/>
          <w:szCs w:val="28"/>
        </w:rPr>
        <w:t>«</w:t>
      </w:r>
      <w:r w:rsidRPr="00304F17">
        <w:rPr>
          <w:sz w:val="28"/>
          <w:szCs w:val="28"/>
        </w:rPr>
        <w:t>Об особенностях организации и осуществления государственного контроля (надзора), муниципального контроля</w:t>
      </w:r>
      <w:r>
        <w:rPr>
          <w:sz w:val="28"/>
          <w:szCs w:val="28"/>
        </w:rPr>
        <w:t xml:space="preserve">» (в редакции 29.12.2022) (далее – Постановление          </w:t>
      </w:r>
      <w:r>
        <w:rPr>
          <w:sz w:val="28"/>
          <w:szCs w:val="28"/>
        </w:rPr>
        <w:lastRenderedPageBreak/>
        <w:t xml:space="preserve">№ 336) установлено, что с 30.12.2022 подлежат применению акты высшего исполнительного органа субъекта Российской Федерации об установлении индикаторов риска нарушения обязательных требований без каких-либо ограничений. </w:t>
      </w:r>
    </w:p>
    <w:p w14:paraId="59FABA1A" w14:textId="175ADCD4" w:rsidR="00304F17" w:rsidRDefault="00304F17" w:rsidP="001104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согласно части 1 статьи 57 Федерального Закона № 248-ФЗ и подпункту «а» пункта 3 Постановления № 336, индикаторы риска нарушения обязательных требований не могут описывать обстоятельства, которые сами по себе свидетельствуют о причинении вреда (ущерба) охраняемым законом ценностям или об угрозе его причинения, поскольку указанные обстоятельства являются и так самостоятельными основаниями для проведения контрольных (надзорных) мероприятий.</w:t>
      </w:r>
    </w:p>
    <w:p w14:paraId="26779DCE" w14:textId="0E7117D8" w:rsidR="00304F17" w:rsidRDefault="00304F17" w:rsidP="001104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</w:t>
      </w:r>
      <w:r w:rsidRPr="00304F17">
        <w:rPr>
          <w:sz w:val="28"/>
          <w:szCs w:val="28"/>
        </w:rPr>
        <w:t>наличие обращений (заявлений) граждан и организаций, сведений в средствах массовой информации о жестоком обращении с животными</w:t>
      </w:r>
      <w:r>
        <w:rPr>
          <w:sz w:val="28"/>
          <w:szCs w:val="28"/>
        </w:rPr>
        <w:t xml:space="preserve"> являются </w:t>
      </w:r>
      <w:r w:rsidR="002C6CEA">
        <w:rPr>
          <w:sz w:val="28"/>
          <w:szCs w:val="28"/>
        </w:rPr>
        <w:t>обстоятельствами, изложенными в подпункте 1 части 1 статьи 57 Федерального закона № 248-ФЗ и не могут являться индикаторами риска, но являются отдельным основанием для проведения контрольного (надзорного) мероприятия. Подтверждением указанной позиции служат нормы, изложенные в части 1 статьи 6 Федерального закона от 31.07.2020 № 247-ФЗ «Об обязательных требованиях в Российской Федерации», согласно которым, н</w:t>
      </w:r>
      <w:r w:rsidR="002C6CEA" w:rsidRPr="002C6CEA">
        <w:rPr>
          <w:sz w:val="28"/>
          <w:szCs w:val="28"/>
        </w:rPr>
        <w:t>еобходимыми условиями установления обязательных требований являются наличие риска причинения вреда (ущерба) охраняемым законом ценностям, на устранение которого направлено установление обязательных требований, и возможность и достаточность установления обязательных требований в качестве мер защиты охраняемых законом ценностей.</w:t>
      </w:r>
    </w:p>
    <w:p w14:paraId="27134627" w14:textId="4AABFAE6" w:rsidR="002C6CEA" w:rsidRDefault="00F64004" w:rsidP="001104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Согласно нормам, изложенным в статье 49 Федерального закона № 248-ФЗ и приказа Минэкономразвития России от 31.03.2021 № 151 «О типовых формах документов, используемых контрольным (надзорным) органом», предостережение о недопустимости нарушения обязательных требований является документом, не требующим ответа, уведомления об исполнении либо иной реакции со стороны контролируемого лица. П</w:t>
      </w:r>
      <w:r w:rsidRPr="00F64004">
        <w:rPr>
          <w:sz w:val="28"/>
          <w:szCs w:val="28"/>
        </w:rPr>
        <w:t>редостережение не устанавливает факта правонарушения и не предопределяет субъекта ответственности, а следовательно, не создает препятствий для осуществления экономической деятельности и не порождает для контролируемого лица правовых последствий</w:t>
      </w:r>
      <w:r>
        <w:rPr>
          <w:sz w:val="28"/>
          <w:szCs w:val="28"/>
        </w:rPr>
        <w:t>.</w:t>
      </w:r>
    </w:p>
    <w:p w14:paraId="1F22746B" w14:textId="564C301E" w:rsidR="00F64004" w:rsidRDefault="00F64004" w:rsidP="00110455">
      <w:pPr>
        <w:ind w:firstLine="720"/>
        <w:jc w:val="both"/>
        <w:rPr>
          <w:sz w:val="28"/>
          <w:szCs w:val="28"/>
        </w:rPr>
      </w:pPr>
      <w:r w:rsidRPr="00F64004">
        <w:rPr>
          <w:sz w:val="28"/>
          <w:szCs w:val="28"/>
        </w:rPr>
        <w:t>Предостережение выдается также лишь при наличии у контрольного органа сведений, которые могут свидетельствовать о нарушении и (или) об угрозе нарушения контролируемым лицом обязательных требований (полученных в том числе на основе обращений граждан, информации органов государственной власти и органов местного самоуправления, публикаций средств массовой информации), однако наличия которых все же недостаточно для проведения контрольного</w:t>
      </w:r>
      <w:r>
        <w:rPr>
          <w:sz w:val="28"/>
          <w:szCs w:val="28"/>
        </w:rPr>
        <w:t xml:space="preserve"> (надзорного)</w:t>
      </w:r>
      <w:r w:rsidRPr="00F64004">
        <w:rPr>
          <w:sz w:val="28"/>
          <w:szCs w:val="28"/>
        </w:rPr>
        <w:t xml:space="preserve"> мероприятия</w:t>
      </w:r>
      <w:r>
        <w:rPr>
          <w:sz w:val="28"/>
          <w:szCs w:val="28"/>
        </w:rPr>
        <w:t>.</w:t>
      </w:r>
    </w:p>
    <w:p w14:paraId="760B7BC3" w14:textId="618182FA" w:rsidR="00F64004" w:rsidRPr="00110455" w:rsidRDefault="00F64004" w:rsidP="001104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Учитывая вышеизложенное, а также нормы части 9 статьи 23 Федерального закона № 248-ФЗ, отсутствие ответа на предостережение не может свидетельствовать о возможных нарушениях обязательных требований или риске причинения вреда, то есть о наличии критериев, определяющих индикатор риска. </w:t>
      </w:r>
    </w:p>
    <w:p w14:paraId="47ED434C" w14:textId="53801B13" w:rsidR="00011163" w:rsidRPr="00460AAE" w:rsidRDefault="00F64004" w:rsidP="00460A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связи, </w:t>
      </w:r>
      <w:r w:rsidRPr="00F64004">
        <w:rPr>
          <w:sz w:val="28"/>
          <w:szCs w:val="28"/>
        </w:rPr>
        <w:t>непредставление контролируемым лицом в срок, установленный предостережением о недопустимости нарушения обязательных требований, уведомления об исполнении предостережения</w:t>
      </w:r>
      <w:r>
        <w:rPr>
          <w:sz w:val="28"/>
          <w:szCs w:val="28"/>
        </w:rPr>
        <w:t xml:space="preserve"> не может </w:t>
      </w:r>
      <w:r>
        <w:rPr>
          <w:sz w:val="28"/>
          <w:szCs w:val="28"/>
        </w:rPr>
        <w:lastRenderedPageBreak/>
        <w:t xml:space="preserve">рассматриваться как основание для проведения контрольного (надзорного) мероприятия, отсутствие реакции на предостережение не может выступать </w:t>
      </w:r>
      <w:r w:rsidRPr="00460AAE">
        <w:rPr>
          <w:sz w:val="28"/>
          <w:szCs w:val="28"/>
        </w:rPr>
        <w:t>индикатором риска нарушения обязательных требований.</w:t>
      </w:r>
    </w:p>
    <w:p w14:paraId="02F9825D" w14:textId="0A7865FD" w:rsidR="00F562B2" w:rsidRPr="00460AAE" w:rsidRDefault="00871924" w:rsidP="002B37F2">
      <w:pPr>
        <w:ind w:firstLine="720"/>
        <w:jc w:val="both"/>
        <w:rPr>
          <w:sz w:val="28"/>
          <w:szCs w:val="28"/>
        </w:rPr>
      </w:pPr>
      <w:r w:rsidRPr="00460AAE">
        <w:rPr>
          <w:sz w:val="28"/>
          <w:szCs w:val="28"/>
        </w:rPr>
        <w:t>На основе проведенной экспертизы Министерством сделан вывод</w:t>
      </w:r>
      <w:r w:rsidR="00F562B2" w:rsidRPr="00460AAE">
        <w:rPr>
          <w:sz w:val="28"/>
          <w:szCs w:val="28"/>
        </w:rPr>
        <w:t>:</w:t>
      </w:r>
    </w:p>
    <w:p w14:paraId="5D9A98DA" w14:textId="6DD5D694" w:rsidR="00871924" w:rsidRPr="00460AAE" w:rsidRDefault="00F562B2" w:rsidP="002B37F2">
      <w:pPr>
        <w:ind w:firstLine="720"/>
        <w:jc w:val="both"/>
        <w:rPr>
          <w:sz w:val="28"/>
          <w:szCs w:val="28"/>
        </w:rPr>
      </w:pPr>
      <w:r w:rsidRPr="00460AAE">
        <w:rPr>
          <w:sz w:val="28"/>
          <w:szCs w:val="28"/>
        </w:rPr>
        <w:t xml:space="preserve">- </w:t>
      </w:r>
      <w:r w:rsidR="00460AAE" w:rsidRPr="00460AAE">
        <w:rPr>
          <w:sz w:val="28"/>
          <w:szCs w:val="28"/>
        </w:rPr>
        <w:t>о наличии</w:t>
      </w:r>
      <w:r w:rsidR="00871924" w:rsidRPr="00460AAE">
        <w:rPr>
          <w:sz w:val="28"/>
          <w:szCs w:val="28"/>
        </w:rPr>
        <w:t xml:space="preserve"> в </w:t>
      </w:r>
      <w:r w:rsidR="00460AAE" w:rsidRPr="00460AAE">
        <w:rPr>
          <w:sz w:val="28"/>
          <w:szCs w:val="28"/>
        </w:rPr>
        <w:t>Постановлении</w:t>
      </w:r>
      <w:r w:rsidR="00871924" w:rsidRPr="00460AAE">
        <w:rPr>
          <w:sz w:val="28"/>
          <w:szCs w:val="28"/>
        </w:rPr>
        <w:t xml:space="preserve"> положений, необоснованно затрудняющих осуществление предпринимательской и инвестиционной деятельности</w:t>
      </w:r>
      <w:r w:rsidRPr="00460AAE">
        <w:rPr>
          <w:sz w:val="28"/>
          <w:szCs w:val="28"/>
        </w:rPr>
        <w:t>;</w:t>
      </w:r>
    </w:p>
    <w:p w14:paraId="52261E8E" w14:textId="61969A39" w:rsidR="00F562B2" w:rsidRPr="00460AAE" w:rsidRDefault="00F562B2" w:rsidP="002B37F2">
      <w:pPr>
        <w:ind w:firstLine="720"/>
        <w:jc w:val="both"/>
        <w:rPr>
          <w:sz w:val="28"/>
          <w:szCs w:val="28"/>
        </w:rPr>
      </w:pPr>
      <w:r w:rsidRPr="00460AAE">
        <w:rPr>
          <w:sz w:val="28"/>
          <w:szCs w:val="28"/>
        </w:rPr>
        <w:t xml:space="preserve">- </w:t>
      </w:r>
      <w:r w:rsidR="00460AAE" w:rsidRPr="00460AAE">
        <w:rPr>
          <w:sz w:val="28"/>
          <w:szCs w:val="28"/>
        </w:rPr>
        <w:t xml:space="preserve">о несоответствии пункта 15 Раздела </w:t>
      </w:r>
      <w:r w:rsidR="00460AAE" w:rsidRPr="00460AAE">
        <w:rPr>
          <w:sz w:val="28"/>
          <w:szCs w:val="28"/>
        </w:rPr>
        <w:t>II «Управление рисками причинения вреда (ущерба) охраняемым законом ценностям при осуществлении государственного надзора»</w:t>
      </w:r>
      <w:r w:rsidR="00460AAE" w:rsidRPr="00460AAE">
        <w:rPr>
          <w:sz w:val="28"/>
          <w:szCs w:val="28"/>
        </w:rPr>
        <w:t xml:space="preserve"> Постановления </w:t>
      </w:r>
      <w:r w:rsidR="00460AAE" w:rsidRPr="00460AAE">
        <w:rPr>
          <w:sz w:val="28"/>
          <w:szCs w:val="28"/>
        </w:rPr>
        <w:t>част</w:t>
      </w:r>
      <w:r w:rsidR="00460AAE" w:rsidRPr="00460AAE">
        <w:rPr>
          <w:sz w:val="28"/>
          <w:szCs w:val="28"/>
        </w:rPr>
        <w:t>и</w:t>
      </w:r>
      <w:r w:rsidR="00460AAE" w:rsidRPr="00460AAE">
        <w:rPr>
          <w:sz w:val="28"/>
          <w:szCs w:val="28"/>
        </w:rPr>
        <w:t xml:space="preserve"> 9 статьи 23</w:t>
      </w:r>
      <w:r w:rsidR="00460AAE" w:rsidRPr="00460AAE">
        <w:rPr>
          <w:sz w:val="28"/>
          <w:szCs w:val="28"/>
        </w:rPr>
        <w:t xml:space="preserve">, статье 49, </w:t>
      </w:r>
      <w:r w:rsidR="00460AAE" w:rsidRPr="00460AAE">
        <w:rPr>
          <w:sz w:val="28"/>
          <w:szCs w:val="28"/>
        </w:rPr>
        <w:t>части 1 статьи 57</w:t>
      </w:r>
      <w:r w:rsidR="00460AAE" w:rsidRPr="00460AAE">
        <w:rPr>
          <w:sz w:val="28"/>
          <w:szCs w:val="28"/>
        </w:rPr>
        <w:t xml:space="preserve"> Федерального закона № 248-ФЗ.</w:t>
      </w:r>
    </w:p>
    <w:p w14:paraId="1A6850AA" w14:textId="1380250E" w:rsidR="00460AAE" w:rsidRPr="00460AAE" w:rsidRDefault="00460AAE" w:rsidP="002B37F2">
      <w:pPr>
        <w:ind w:firstLine="720"/>
        <w:jc w:val="both"/>
        <w:rPr>
          <w:sz w:val="28"/>
          <w:szCs w:val="28"/>
        </w:rPr>
      </w:pPr>
      <w:r w:rsidRPr="00460AAE">
        <w:rPr>
          <w:sz w:val="28"/>
          <w:szCs w:val="28"/>
        </w:rPr>
        <w:t>Министерство рекомендует привести Постановление в соответствие с действующим законодательством.</w:t>
      </w:r>
    </w:p>
    <w:p w14:paraId="48642C1C" w14:textId="1B8F98B0" w:rsidR="00871924" w:rsidRPr="00460AAE" w:rsidRDefault="00871924" w:rsidP="00871924">
      <w:pPr>
        <w:ind w:firstLine="720"/>
        <w:jc w:val="both"/>
        <w:rPr>
          <w:sz w:val="28"/>
          <w:szCs w:val="28"/>
        </w:rPr>
      </w:pPr>
      <w:r w:rsidRPr="00460AAE">
        <w:rPr>
          <w:sz w:val="28"/>
          <w:szCs w:val="28"/>
        </w:rPr>
        <w:t>Настоящее заключение размещено на официальном сайте Министерства в информационно-телекоммуникационной сети «Интернет».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49"/>
        <w:gridCol w:w="2869"/>
        <w:gridCol w:w="2869"/>
      </w:tblGrid>
      <w:tr w:rsidR="00757A46" w:rsidRPr="00460AAE" w14:paraId="297EB106" w14:textId="77777777" w:rsidTr="006A4F3C">
        <w:tc>
          <w:tcPr>
            <w:tcW w:w="3549" w:type="dxa"/>
            <w:shd w:val="clear" w:color="auto" w:fill="auto"/>
          </w:tcPr>
          <w:p w14:paraId="746644E8" w14:textId="77777777" w:rsidR="008C12E8" w:rsidRPr="00460AAE" w:rsidRDefault="008C12E8" w:rsidP="006A4F3C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14:paraId="16BFEA50" w14:textId="126E6C59" w:rsidR="00A72470" w:rsidRPr="00460AAE" w:rsidRDefault="00A72470" w:rsidP="006A4F3C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869" w:type="dxa"/>
            <w:shd w:val="clear" w:color="auto" w:fill="auto"/>
          </w:tcPr>
          <w:p w14:paraId="5B8CAE91" w14:textId="77777777" w:rsidR="00757A46" w:rsidRPr="00460AAE" w:rsidRDefault="00757A46" w:rsidP="006A4F3C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869" w:type="dxa"/>
          </w:tcPr>
          <w:p w14:paraId="3F11D0A9" w14:textId="77777777" w:rsidR="00757A46" w:rsidRPr="00460AAE" w:rsidRDefault="00757A46" w:rsidP="006A4F3C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</w:tr>
    </w:tbl>
    <w:p w14:paraId="3620B24D" w14:textId="1922B533" w:rsidR="00A72470" w:rsidRPr="00460AAE" w:rsidRDefault="00A72470" w:rsidP="00871924">
      <w:pPr>
        <w:jc w:val="both"/>
        <w:rPr>
          <w:sz w:val="28"/>
          <w:szCs w:val="28"/>
        </w:rPr>
      </w:pPr>
      <w:r w:rsidRPr="00460AAE">
        <w:rPr>
          <w:sz w:val="28"/>
          <w:szCs w:val="28"/>
        </w:rPr>
        <w:t xml:space="preserve">Первый заместитель </w:t>
      </w:r>
      <w:r w:rsidR="00474640" w:rsidRPr="00460AAE">
        <w:rPr>
          <w:sz w:val="28"/>
          <w:szCs w:val="28"/>
        </w:rPr>
        <w:t>Министра</w:t>
      </w:r>
      <w:r w:rsidR="00757A46" w:rsidRPr="00460AAE">
        <w:rPr>
          <w:sz w:val="28"/>
          <w:szCs w:val="28"/>
        </w:rPr>
        <w:t xml:space="preserve">                                                       </w:t>
      </w:r>
      <w:r w:rsidRPr="00460AAE">
        <w:rPr>
          <w:sz w:val="28"/>
          <w:szCs w:val="28"/>
        </w:rPr>
        <w:t xml:space="preserve">  </w:t>
      </w:r>
      <w:r w:rsidR="00460AAE">
        <w:rPr>
          <w:sz w:val="28"/>
          <w:szCs w:val="28"/>
        </w:rPr>
        <w:t xml:space="preserve">   </w:t>
      </w:r>
      <w:r w:rsidR="00B82EDC" w:rsidRPr="00460AAE">
        <w:rPr>
          <w:sz w:val="28"/>
          <w:szCs w:val="28"/>
        </w:rPr>
        <w:t xml:space="preserve">  </w:t>
      </w:r>
      <w:r w:rsidR="00871924" w:rsidRPr="00460AAE">
        <w:rPr>
          <w:sz w:val="28"/>
          <w:szCs w:val="28"/>
        </w:rPr>
        <w:t xml:space="preserve">    </w:t>
      </w:r>
      <w:r w:rsidR="00757A46" w:rsidRPr="00460AAE">
        <w:rPr>
          <w:sz w:val="28"/>
          <w:szCs w:val="28"/>
        </w:rPr>
        <w:t>Р.Н. Трялин</w:t>
      </w:r>
    </w:p>
    <w:p w14:paraId="5821C49F" w14:textId="77777777" w:rsidR="00871924" w:rsidRPr="00460AAE" w:rsidRDefault="00871924" w:rsidP="00F075DB">
      <w:pPr>
        <w:widowControl/>
        <w:tabs>
          <w:tab w:val="left" w:pos="284"/>
        </w:tabs>
        <w:spacing w:line="276" w:lineRule="auto"/>
        <w:jc w:val="both"/>
        <w:rPr>
          <w:sz w:val="28"/>
          <w:szCs w:val="28"/>
        </w:rPr>
      </w:pPr>
    </w:p>
    <w:p w14:paraId="3AF6A316" w14:textId="77777777" w:rsidR="000052BB" w:rsidRPr="00460AAE" w:rsidRDefault="000052BB" w:rsidP="00F075DB">
      <w:pPr>
        <w:widowControl/>
        <w:tabs>
          <w:tab w:val="left" w:pos="284"/>
        </w:tabs>
        <w:spacing w:line="276" w:lineRule="auto"/>
        <w:jc w:val="both"/>
        <w:rPr>
          <w:sz w:val="28"/>
          <w:szCs w:val="28"/>
        </w:rPr>
      </w:pPr>
    </w:p>
    <w:p w14:paraId="55F238A0" w14:textId="77777777" w:rsidR="000052BB" w:rsidRPr="00460AAE" w:rsidRDefault="000052BB" w:rsidP="00F075DB">
      <w:pPr>
        <w:widowControl/>
        <w:tabs>
          <w:tab w:val="left" w:pos="284"/>
        </w:tabs>
        <w:spacing w:line="276" w:lineRule="auto"/>
        <w:jc w:val="both"/>
        <w:rPr>
          <w:sz w:val="28"/>
          <w:szCs w:val="28"/>
        </w:rPr>
      </w:pPr>
    </w:p>
    <w:p w14:paraId="07673D84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531E8350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2BDB4F1D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464A910F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174AD46F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02938C36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6F068020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0A85B69D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1EDD2D22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2D6A4D68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3EE9FF7C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0563403D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72146F69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2D576A5C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1E538A1D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6B68D049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633CDA3B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2B30C0FD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27BC462A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30EAC6F6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4F3728F3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73F5C1BD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5D7D53C7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2A152D89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254560BE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5F6A55A0" w14:textId="77777777" w:rsidR="00460AAE" w:rsidRDefault="00460AAE" w:rsidP="00F075DB">
      <w:pPr>
        <w:widowControl/>
        <w:tabs>
          <w:tab w:val="left" w:pos="284"/>
        </w:tabs>
        <w:spacing w:line="276" w:lineRule="auto"/>
        <w:jc w:val="both"/>
      </w:pPr>
    </w:p>
    <w:p w14:paraId="48443552" w14:textId="77777777" w:rsidR="00460AAE" w:rsidRDefault="00460AAE" w:rsidP="00F075DB">
      <w:pPr>
        <w:widowControl/>
        <w:tabs>
          <w:tab w:val="left" w:pos="284"/>
        </w:tabs>
        <w:spacing w:line="276" w:lineRule="auto"/>
        <w:jc w:val="both"/>
      </w:pPr>
    </w:p>
    <w:p w14:paraId="31D871F5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7E5F4496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121219FE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3AC97D51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693B7762" w14:textId="54E78473" w:rsidR="00F075DB" w:rsidRPr="00B82EDC" w:rsidRDefault="00F075DB" w:rsidP="00F075DB">
      <w:pPr>
        <w:widowControl/>
        <w:tabs>
          <w:tab w:val="left" w:pos="284"/>
        </w:tabs>
        <w:spacing w:line="276" w:lineRule="auto"/>
        <w:jc w:val="both"/>
        <w:rPr>
          <w:sz w:val="19"/>
          <w:szCs w:val="19"/>
        </w:rPr>
      </w:pPr>
      <w:r w:rsidRPr="00B82EDC">
        <w:rPr>
          <w:sz w:val="19"/>
          <w:szCs w:val="19"/>
        </w:rPr>
        <w:t xml:space="preserve">Исп. </w:t>
      </w:r>
      <w:r w:rsidR="00474640" w:rsidRPr="00B82EDC">
        <w:rPr>
          <w:sz w:val="19"/>
          <w:szCs w:val="19"/>
        </w:rPr>
        <w:t>М</w:t>
      </w:r>
      <w:r w:rsidR="000052BB">
        <w:rPr>
          <w:sz w:val="19"/>
          <w:szCs w:val="19"/>
        </w:rPr>
        <w:t>ихаил Алексеевич Ефремов</w:t>
      </w:r>
    </w:p>
    <w:p w14:paraId="295FECAE" w14:textId="4624702F" w:rsidR="006A4F3C" w:rsidRPr="00B82EDC" w:rsidRDefault="00F075DB" w:rsidP="00F075DB">
      <w:pPr>
        <w:jc w:val="both"/>
        <w:rPr>
          <w:sz w:val="19"/>
          <w:szCs w:val="19"/>
        </w:rPr>
      </w:pPr>
      <w:r w:rsidRPr="00B82EDC">
        <w:rPr>
          <w:sz w:val="19"/>
          <w:szCs w:val="19"/>
        </w:rPr>
        <w:t>+7 (8412) 22-25-51 (</w:t>
      </w:r>
      <w:r w:rsidR="0021759B" w:rsidRPr="00B82EDC">
        <w:rPr>
          <w:sz w:val="19"/>
          <w:szCs w:val="19"/>
        </w:rPr>
        <w:t>вн.</w:t>
      </w:r>
      <w:r w:rsidRPr="00B82EDC">
        <w:rPr>
          <w:sz w:val="19"/>
          <w:szCs w:val="19"/>
        </w:rPr>
        <w:t xml:space="preserve"> 2</w:t>
      </w:r>
      <w:r w:rsidR="00474640" w:rsidRPr="00B82EDC">
        <w:rPr>
          <w:sz w:val="19"/>
          <w:szCs w:val="19"/>
        </w:rPr>
        <w:t>53</w:t>
      </w:r>
      <w:r w:rsidRPr="00B82EDC">
        <w:rPr>
          <w:sz w:val="19"/>
          <w:szCs w:val="19"/>
        </w:rPr>
        <w:t>)</w:t>
      </w:r>
    </w:p>
    <w:sectPr w:rsidR="006A4F3C" w:rsidRPr="00B82EDC" w:rsidSect="006A4F3C">
      <w:pgSz w:w="11906" w:h="16838"/>
      <w:pgMar w:top="709" w:right="70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83"/>
    <w:rsid w:val="000052BB"/>
    <w:rsid w:val="00011163"/>
    <w:rsid w:val="00015579"/>
    <w:rsid w:val="0004065A"/>
    <w:rsid w:val="0005397A"/>
    <w:rsid w:val="00082034"/>
    <w:rsid w:val="000F19E1"/>
    <w:rsid w:val="00110455"/>
    <w:rsid w:val="00117CD0"/>
    <w:rsid w:val="001455E5"/>
    <w:rsid w:val="00150940"/>
    <w:rsid w:val="00166342"/>
    <w:rsid w:val="00192A34"/>
    <w:rsid w:val="001951ED"/>
    <w:rsid w:val="001A7861"/>
    <w:rsid w:val="001B2E4D"/>
    <w:rsid w:val="001C596A"/>
    <w:rsid w:val="0021759B"/>
    <w:rsid w:val="00221FD6"/>
    <w:rsid w:val="00263208"/>
    <w:rsid w:val="00274379"/>
    <w:rsid w:val="00277CB1"/>
    <w:rsid w:val="00283A2C"/>
    <w:rsid w:val="00292A13"/>
    <w:rsid w:val="002C6CEA"/>
    <w:rsid w:val="00304F17"/>
    <w:rsid w:val="00305F84"/>
    <w:rsid w:val="00342210"/>
    <w:rsid w:val="003573B0"/>
    <w:rsid w:val="00387556"/>
    <w:rsid w:val="00391571"/>
    <w:rsid w:val="003B72C3"/>
    <w:rsid w:val="003B79B8"/>
    <w:rsid w:val="004317F5"/>
    <w:rsid w:val="00460AAE"/>
    <w:rsid w:val="00474640"/>
    <w:rsid w:val="004E0E11"/>
    <w:rsid w:val="00515163"/>
    <w:rsid w:val="00527946"/>
    <w:rsid w:val="0053266D"/>
    <w:rsid w:val="005A3738"/>
    <w:rsid w:val="006A4F3C"/>
    <w:rsid w:val="006B29A8"/>
    <w:rsid w:val="006F45CD"/>
    <w:rsid w:val="00712B9D"/>
    <w:rsid w:val="007211DB"/>
    <w:rsid w:val="00744FE4"/>
    <w:rsid w:val="00757A46"/>
    <w:rsid w:val="007B2D7E"/>
    <w:rsid w:val="007E5EB7"/>
    <w:rsid w:val="00847E19"/>
    <w:rsid w:val="0085040A"/>
    <w:rsid w:val="00871924"/>
    <w:rsid w:val="008A7298"/>
    <w:rsid w:val="008C12E8"/>
    <w:rsid w:val="009A09FD"/>
    <w:rsid w:val="009F5E83"/>
    <w:rsid w:val="00A24E67"/>
    <w:rsid w:val="00A454CE"/>
    <w:rsid w:val="00A53CFE"/>
    <w:rsid w:val="00A56DD9"/>
    <w:rsid w:val="00A72470"/>
    <w:rsid w:val="00A84555"/>
    <w:rsid w:val="00AA217C"/>
    <w:rsid w:val="00AD43EE"/>
    <w:rsid w:val="00B82EDC"/>
    <w:rsid w:val="00C168A0"/>
    <w:rsid w:val="00C33094"/>
    <w:rsid w:val="00CB00E0"/>
    <w:rsid w:val="00D3134E"/>
    <w:rsid w:val="00D65DD8"/>
    <w:rsid w:val="00DA075B"/>
    <w:rsid w:val="00DA769A"/>
    <w:rsid w:val="00DC60C3"/>
    <w:rsid w:val="00E31FE6"/>
    <w:rsid w:val="00E334FA"/>
    <w:rsid w:val="00E44401"/>
    <w:rsid w:val="00E767CE"/>
    <w:rsid w:val="00EE42B5"/>
    <w:rsid w:val="00F075DB"/>
    <w:rsid w:val="00F12733"/>
    <w:rsid w:val="00F562B2"/>
    <w:rsid w:val="00F6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55A81"/>
  <w15:docId w15:val="{59944006-7686-4C3C-B9C2-7BFADCAD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A4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71924"/>
    <w:pPr>
      <w:keepNext/>
      <w:widowControl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A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A4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757A4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724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87192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877B6-7833-4F76-A536-C8F48BD17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Шадрина</cp:lastModifiedBy>
  <cp:revision>4</cp:revision>
  <cp:lastPrinted>2023-05-22T13:57:00Z</cp:lastPrinted>
  <dcterms:created xsi:type="dcterms:W3CDTF">2023-05-23T13:31:00Z</dcterms:created>
  <dcterms:modified xsi:type="dcterms:W3CDTF">2023-05-24T08:16:00Z</dcterms:modified>
</cp:coreProperties>
</file>