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EFBB06" w14:textId="77777777" w:rsidR="007D37F4" w:rsidRDefault="007D37F4">
      <w:pPr>
        <w:jc w:val="center"/>
      </w:pPr>
      <w:r>
        <w:rPr>
          <w:b/>
          <w:sz w:val="28"/>
          <w:szCs w:val="28"/>
        </w:rPr>
        <w:t>СВОДНЫЙ ОТЧЕТ</w:t>
      </w:r>
    </w:p>
    <w:p w14:paraId="4EE6C74B" w14:textId="77777777" w:rsidR="007D37F4" w:rsidRDefault="007D37F4">
      <w:pPr>
        <w:jc w:val="center"/>
      </w:pPr>
      <w:r>
        <w:rPr>
          <w:b/>
          <w:sz w:val="28"/>
          <w:szCs w:val="28"/>
        </w:rPr>
        <w:t xml:space="preserve">о результатах проведения оценки регулирующего воздействия </w:t>
      </w:r>
    </w:p>
    <w:p w14:paraId="06787AAA" w14:textId="77777777" w:rsidR="007D37F4" w:rsidRDefault="007D37F4">
      <w:pPr>
        <w:jc w:val="center"/>
      </w:pPr>
      <w:r>
        <w:rPr>
          <w:b/>
          <w:sz w:val="28"/>
          <w:szCs w:val="28"/>
        </w:rPr>
        <w:t>проекта нормативного правового акта</w:t>
      </w:r>
    </w:p>
    <w:p w14:paraId="57068D3E" w14:textId="77777777" w:rsidR="007D37F4" w:rsidRDefault="007D37F4">
      <w:pPr>
        <w:jc w:val="center"/>
        <w:rPr>
          <w:b/>
          <w:sz w:val="28"/>
          <w:szCs w:val="28"/>
        </w:rPr>
      </w:pPr>
    </w:p>
    <w:p w14:paraId="74ECB1E2" w14:textId="77777777" w:rsidR="005E5400" w:rsidRDefault="005E5400">
      <w:pPr>
        <w:jc w:val="center"/>
        <w:rPr>
          <w:b/>
          <w:sz w:val="28"/>
          <w:szCs w:val="28"/>
        </w:rPr>
      </w:pPr>
    </w:p>
    <w:p w14:paraId="31657A49" w14:textId="661FE8BE" w:rsidR="007D37F4" w:rsidRPr="00A40B1E" w:rsidRDefault="007D37F4" w:rsidP="00A40B1E">
      <w:pPr>
        <w:pStyle w:val="afa"/>
        <w:numPr>
          <w:ilvl w:val="0"/>
          <w:numId w:val="3"/>
        </w:numPr>
        <w:jc w:val="center"/>
        <w:rPr>
          <w:b/>
          <w:sz w:val="28"/>
          <w:szCs w:val="28"/>
        </w:rPr>
      </w:pPr>
      <w:bookmarkStart w:id="0" w:name="Par140"/>
      <w:bookmarkEnd w:id="0"/>
      <w:r w:rsidRPr="00A40B1E">
        <w:rPr>
          <w:b/>
          <w:sz w:val="28"/>
          <w:szCs w:val="28"/>
        </w:rPr>
        <w:t>Общая информация</w:t>
      </w:r>
    </w:p>
    <w:p w14:paraId="1C64E7DE" w14:textId="77777777" w:rsidR="00A40B1E" w:rsidRDefault="00A40B1E" w:rsidP="00A40B1E">
      <w:pPr>
        <w:pStyle w:val="afa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345"/>
        <w:gridCol w:w="8893"/>
      </w:tblGrid>
      <w:tr w:rsidR="007D37F4" w:rsidRPr="00537D5A" w14:paraId="46D0A4AF" w14:textId="77777777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1188A" w14:textId="77777777" w:rsidR="007D37F4" w:rsidRPr="00537D5A" w:rsidRDefault="007D37F4">
            <w:pPr>
              <w:jc w:val="both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>1.1. Наименование разработчика: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72DB1" w14:textId="00F81FEC" w:rsidR="007D37F4" w:rsidRPr="00537D5A" w:rsidRDefault="004A3F6B" w:rsidP="00B97BB2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Прокуратура Пензенской области</w:t>
            </w:r>
          </w:p>
        </w:tc>
      </w:tr>
      <w:tr w:rsidR="007D37F4" w:rsidRPr="00537D5A" w14:paraId="0D2F71F4" w14:textId="77777777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4AAF0E" w14:textId="7A7FD013" w:rsidR="007D37F4" w:rsidRPr="00537D5A" w:rsidRDefault="007D37F4">
            <w:pPr>
              <w:jc w:val="both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>1.2.</w:t>
            </w:r>
            <w:r w:rsidR="00693080">
              <w:rPr>
                <w:sz w:val="27"/>
                <w:szCs w:val="27"/>
              </w:rPr>
              <w:t xml:space="preserve"> </w:t>
            </w:r>
            <w:r w:rsidRPr="00537D5A">
              <w:rPr>
                <w:sz w:val="27"/>
                <w:szCs w:val="27"/>
              </w:rPr>
              <w:t>Вид и наименование проекта нормативного правового акта: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A91FD" w14:textId="272C14EC" w:rsidR="007D37F4" w:rsidRPr="00537D5A" w:rsidRDefault="00B97BB2" w:rsidP="00295D4F">
            <w:pPr>
              <w:tabs>
                <w:tab w:val="left" w:pos="567"/>
              </w:tabs>
              <w:contextualSpacing/>
              <w:jc w:val="both"/>
              <w:rPr>
                <w:color w:val="000000"/>
                <w:spacing w:val="-7"/>
                <w:sz w:val="27"/>
                <w:szCs w:val="27"/>
              </w:rPr>
            </w:pPr>
            <w:r w:rsidRPr="00537D5A">
              <w:rPr>
                <w:color w:val="000000"/>
                <w:spacing w:val="-7"/>
                <w:sz w:val="27"/>
                <w:szCs w:val="27"/>
              </w:rPr>
              <w:t>Проект Закона Пензенской области «</w:t>
            </w:r>
            <w:r w:rsidR="00295D4F">
              <w:rPr>
                <w:color w:val="000000"/>
                <w:spacing w:val="-7"/>
                <w:sz w:val="27"/>
                <w:szCs w:val="27"/>
              </w:rPr>
              <w:t>О порядке установления и оценки применения обязательных требований, устанавливаемых нормативными правовыми актами Пензенской области</w:t>
            </w:r>
            <w:r w:rsidRPr="00537D5A">
              <w:rPr>
                <w:color w:val="000000"/>
                <w:spacing w:val="-7"/>
                <w:sz w:val="27"/>
                <w:szCs w:val="27"/>
              </w:rPr>
              <w:t xml:space="preserve">» </w:t>
            </w:r>
            <w:r w:rsidR="00613478" w:rsidRPr="00537D5A">
              <w:rPr>
                <w:color w:val="000000"/>
                <w:spacing w:val="-7"/>
                <w:sz w:val="27"/>
                <w:szCs w:val="27"/>
              </w:rPr>
              <w:t xml:space="preserve">(далее </w:t>
            </w:r>
            <w:r w:rsidR="00332A72" w:rsidRPr="00537D5A">
              <w:rPr>
                <w:color w:val="000000"/>
                <w:spacing w:val="-7"/>
                <w:sz w:val="27"/>
                <w:szCs w:val="27"/>
              </w:rPr>
              <w:t>–</w:t>
            </w:r>
            <w:r w:rsidR="00613478" w:rsidRPr="00537D5A">
              <w:rPr>
                <w:color w:val="000000"/>
                <w:spacing w:val="-7"/>
                <w:sz w:val="27"/>
                <w:szCs w:val="27"/>
              </w:rPr>
              <w:t xml:space="preserve"> проект</w:t>
            </w:r>
            <w:r w:rsidR="00332A72" w:rsidRPr="00537D5A">
              <w:rPr>
                <w:color w:val="000000"/>
                <w:spacing w:val="-7"/>
                <w:sz w:val="27"/>
                <w:szCs w:val="27"/>
              </w:rPr>
              <w:t xml:space="preserve"> Закона</w:t>
            </w:r>
            <w:r w:rsidR="00613478" w:rsidRPr="00537D5A">
              <w:rPr>
                <w:color w:val="000000"/>
                <w:spacing w:val="-7"/>
                <w:sz w:val="27"/>
                <w:szCs w:val="27"/>
              </w:rPr>
              <w:t>)</w:t>
            </w:r>
          </w:p>
        </w:tc>
      </w:tr>
      <w:tr w:rsidR="007D37F4" w:rsidRPr="00537D5A" w14:paraId="4B3572AB" w14:textId="77777777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33455A" w14:textId="291FA997" w:rsidR="007D37F4" w:rsidRPr="00537D5A" w:rsidRDefault="007D37F4">
            <w:pPr>
              <w:jc w:val="both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>1.3.</w:t>
            </w:r>
            <w:r w:rsidR="00693080">
              <w:rPr>
                <w:sz w:val="27"/>
                <w:szCs w:val="27"/>
              </w:rPr>
              <w:t xml:space="preserve"> </w:t>
            </w:r>
            <w:r w:rsidRPr="00537D5A">
              <w:rPr>
                <w:sz w:val="27"/>
                <w:szCs w:val="27"/>
              </w:rPr>
              <w:t>Степень регулирующего воздействия проекта нормативного правового акта: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871DF" w14:textId="6287D807" w:rsidR="007D37F4" w:rsidRPr="00537D5A" w:rsidRDefault="00295D4F">
            <w:pPr>
              <w:jc w:val="both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Высокая</w:t>
            </w:r>
            <w:r w:rsidR="007D37F4" w:rsidRPr="00537D5A">
              <w:rPr>
                <w:color w:val="000000"/>
                <w:sz w:val="27"/>
                <w:szCs w:val="27"/>
              </w:rPr>
              <w:t xml:space="preserve"> </w:t>
            </w:r>
            <w:r w:rsidR="00613478" w:rsidRPr="00537D5A">
              <w:rPr>
                <w:color w:val="000000"/>
                <w:sz w:val="27"/>
                <w:szCs w:val="27"/>
              </w:rPr>
              <w:t>степень регулирующего воздействия</w:t>
            </w:r>
          </w:p>
        </w:tc>
      </w:tr>
      <w:tr w:rsidR="007D37F4" w:rsidRPr="00537D5A" w14:paraId="6D87A37F" w14:textId="77777777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7CF14C" w14:textId="3EB9D727" w:rsidR="007D37F4" w:rsidRPr="00537D5A" w:rsidRDefault="007D37F4">
            <w:pPr>
              <w:jc w:val="both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  <w:highlight w:val="white"/>
              </w:rPr>
              <w:t>1.4.</w:t>
            </w:r>
            <w:r w:rsidR="00693080">
              <w:rPr>
                <w:sz w:val="27"/>
                <w:szCs w:val="27"/>
                <w:highlight w:val="white"/>
              </w:rPr>
              <w:t xml:space="preserve"> </w:t>
            </w:r>
            <w:r w:rsidRPr="00537D5A">
              <w:rPr>
                <w:sz w:val="27"/>
                <w:szCs w:val="27"/>
                <w:highlight w:val="white"/>
              </w:rPr>
              <w:t>Обоснование отнесения проекта нормативного правового акта к определенной степени регулирующего воздействия: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FC790" w14:textId="04F5C3BC" w:rsidR="00852D3F" w:rsidRPr="00537D5A" w:rsidRDefault="007E073B" w:rsidP="004A3F6B">
            <w:pPr>
              <w:jc w:val="both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>Проект нормативного правового акта содержит нормы,</w:t>
            </w:r>
            <w:r w:rsidR="00882C52" w:rsidRPr="00537D5A">
              <w:rPr>
                <w:sz w:val="27"/>
                <w:szCs w:val="27"/>
              </w:rPr>
              <w:t xml:space="preserve"> изменяющие действующие и</w:t>
            </w:r>
            <w:r w:rsidRPr="00537D5A">
              <w:rPr>
                <w:sz w:val="27"/>
                <w:szCs w:val="27"/>
              </w:rPr>
              <w:t xml:space="preserve"> устанавливающие ранее не предусмотренные законами </w:t>
            </w:r>
            <w:r w:rsidR="004A3F6B">
              <w:rPr>
                <w:sz w:val="27"/>
                <w:szCs w:val="27"/>
              </w:rPr>
              <w:t>Пензенской области обязанности.</w:t>
            </w:r>
          </w:p>
        </w:tc>
      </w:tr>
      <w:tr w:rsidR="007D37F4" w:rsidRPr="00537D5A" w14:paraId="050FA66B" w14:textId="77777777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982438" w14:textId="5D47DE15" w:rsidR="007D37F4" w:rsidRPr="00537D5A" w:rsidRDefault="007D37F4">
            <w:pPr>
              <w:jc w:val="both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>1.5.</w:t>
            </w:r>
            <w:r w:rsidR="00693080">
              <w:rPr>
                <w:sz w:val="27"/>
                <w:szCs w:val="27"/>
              </w:rPr>
              <w:t xml:space="preserve"> </w:t>
            </w:r>
            <w:r w:rsidRPr="00537D5A">
              <w:rPr>
                <w:sz w:val="27"/>
                <w:szCs w:val="27"/>
              </w:rPr>
              <w:t>Краткое описание содержания предлагаемого правового регулирования, основание для разработки проекта нормативного правового акта: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32643" w14:textId="07E91DD4" w:rsidR="00952922" w:rsidRPr="00537D5A" w:rsidRDefault="004A06C4" w:rsidP="00952922">
            <w:pPr>
              <w:tabs>
                <w:tab w:val="left" w:pos="567"/>
              </w:tabs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Проектом</w:t>
            </w:r>
            <w:r w:rsidR="004A3F6B">
              <w:rPr>
                <w:sz w:val="27"/>
                <w:szCs w:val="27"/>
              </w:rPr>
              <w:t xml:space="preserve"> Закона </w:t>
            </w:r>
            <w:r>
              <w:rPr>
                <w:sz w:val="27"/>
                <w:szCs w:val="27"/>
              </w:rPr>
              <w:t>определяется порядок</w:t>
            </w:r>
            <w:r w:rsidR="004A3F6B">
              <w:rPr>
                <w:sz w:val="27"/>
                <w:szCs w:val="27"/>
              </w:rPr>
              <w:t xml:space="preserve"> установления и оценки применения обязательных требований, устанавливаемых нормативными правовыми актами Пензенской области</w:t>
            </w:r>
            <w:r w:rsidR="00952922">
              <w:rPr>
                <w:sz w:val="27"/>
                <w:szCs w:val="27"/>
              </w:rPr>
              <w:t xml:space="preserve"> и органы, уполномоченные на осуществления оценки их применения, а также уточняется компетенция Правительства Пензенской области в указанной сфере</w:t>
            </w:r>
            <w:bookmarkStart w:id="1" w:name="_GoBack"/>
            <w:bookmarkEnd w:id="1"/>
            <w:r w:rsidR="00952922">
              <w:rPr>
                <w:sz w:val="27"/>
                <w:szCs w:val="27"/>
              </w:rPr>
              <w:t>.</w:t>
            </w:r>
          </w:p>
        </w:tc>
      </w:tr>
      <w:tr w:rsidR="007D37F4" w:rsidRPr="00537D5A" w14:paraId="790773D0" w14:textId="77777777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7014B0" w14:textId="77777777" w:rsidR="007D37F4" w:rsidRPr="00537D5A" w:rsidRDefault="007D37F4">
            <w:pPr>
              <w:jc w:val="both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>1.6.Контактная информация исполнителя разработчика:</w:t>
            </w:r>
          </w:p>
          <w:p w14:paraId="1AD67829" w14:textId="77777777" w:rsidR="007D37F4" w:rsidRPr="00537D5A" w:rsidRDefault="007D37F4">
            <w:pPr>
              <w:jc w:val="both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>Ф.И.О.</w:t>
            </w:r>
          </w:p>
          <w:p w14:paraId="30CC76AA" w14:textId="77777777" w:rsidR="007D37F4" w:rsidRPr="00537D5A" w:rsidRDefault="007D37F4">
            <w:pPr>
              <w:jc w:val="both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>Должность</w:t>
            </w:r>
          </w:p>
          <w:p w14:paraId="294CF67D" w14:textId="77777777" w:rsidR="007D37F4" w:rsidRPr="00537D5A" w:rsidRDefault="007D37F4">
            <w:pPr>
              <w:jc w:val="both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>Контактный телефон</w:t>
            </w:r>
          </w:p>
          <w:p w14:paraId="0898F041" w14:textId="77777777" w:rsidR="007D37F4" w:rsidRPr="00537D5A" w:rsidRDefault="007D37F4">
            <w:pPr>
              <w:jc w:val="both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>Адрес электронной почты: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5B518" w14:textId="77777777" w:rsidR="00C4124C" w:rsidRPr="00537D5A" w:rsidRDefault="00C4124C" w:rsidP="00AA47D1">
            <w:pPr>
              <w:tabs>
                <w:tab w:val="left" w:pos="567"/>
              </w:tabs>
              <w:jc w:val="both"/>
              <w:rPr>
                <w:sz w:val="27"/>
                <w:szCs w:val="27"/>
              </w:rPr>
            </w:pPr>
          </w:p>
          <w:p w14:paraId="5FA2A080" w14:textId="749B296D" w:rsidR="007347EC" w:rsidRDefault="007347EC" w:rsidP="005E0F59">
            <w:pPr>
              <w:tabs>
                <w:tab w:val="left" w:pos="567"/>
              </w:tabs>
              <w:jc w:val="both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 xml:space="preserve">Начальник </w:t>
            </w:r>
            <w:r w:rsidR="005E0F59">
              <w:rPr>
                <w:sz w:val="27"/>
                <w:szCs w:val="27"/>
              </w:rPr>
              <w:t xml:space="preserve">отдела государственного управления </w:t>
            </w:r>
          </w:p>
          <w:p w14:paraId="7F9125D1" w14:textId="505DB1D4" w:rsidR="005E0F59" w:rsidRPr="00537D5A" w:rsidRDefault="005E0F59" w:rsidP="005E0F59">
            <w:pPr>
              <w:tabs>
                <w:tab w:val="left" w:pos="567"/>
              </w:tabs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Поричанский Евгений Васильевич</w:t>
            </w:r>
          </w:p>
          <w:p w14:paraId="7C6598E9" w14:textId="77777777" w:rsidR="007347EC" w:rsidRPr="00537D5A" w:rsidRDefault="007347EC" w:rsidP="007347EC">
            <w:pPr>
              <w:tabs>
                <w:tab w:val="left" w:pos="567"/>
              </w:tabs>
              <w:jc w:val="both"/>
              <w:rPr>
                <w:sz w:val="27"/>
                <w:szCs w:val="27"/>
              </w:rPr>
            </w:pPr>
          </w:p>
          <w:p w14:paraId="5306B461" w14:textId="77777777" w:rsidR="00E4550D" w:rsidRDefault="007347EC" w:rsidP="007347EC">
            <w:pPr>
              <w:tabs>
                <w:tab w:val="left" w:pos="567"/>
              </w:tabs>
              <w:jc w:val="both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 xml:space="preserve">Тел.: </w:t>
            </w:r>
            <w:r w:rsidR="005E0F59" w:rsidRPr="005E0F59">
              <w:rPr>
                <w:sz w:val="27"/>
                <w:szCs w:val="27"/>
              </w:rPr>
              <w:t>+7 (8412) 22-25-51 (доб. 250)</w:t>
            </w:r>
          </w:p>
          <w:p w14:paraId="03413E80" w14:textId="6A901431" w:rsidR="00CC7B7F" w:rsidRPr="00537D5A" w:rsidRDefault="00CC7B7F" w:rsidP="007347EC">
            <w:pPr>
              <w:tabs>
                <w:tab w:val="left" w:pos="567"/>
              </w:tabs>
              <w:jc w:val="both"/>
              <w:rPr>
                <w:sz w:val="27"/>
                <w:szCs w:val="27"/>
              </w:rPr>
            </w:pPr>
            <w:r w:rsidRPr="00CC7B7F">
              <w:rPr>
                <w:sz w:val="27"/>
                <w:szCs w:val="27"/>
              </w:rPr>
              <w:t>porichanskiy@merp.pnzreg.ru</w:t>
            </w:r>
          </w:p>
        </w:tc>
      </w:tr>
    </w:tbl>
    <w:p w14:paraId="569845CE" w14:textId="77777777" w:rsidR="0069790B" w:rsidRDefault="0069790B">
      <w:pPr>
        <w:jc w:val="center"/>
        <w:rPr>
          <w:b/>
          <w:sz w:val="27"/>
          <w:szCs w:val="27"/>
        </w:rPr>
      </w:pPr>
      <w:bookmarkStart w:id="2" w:name="Par158"/>
      <w:bookmarkEnd w:id="2"/>
    </w:p>
    <w:p w14:paraId="2DF2DF10" w14:textId="6F02B9A1" w:rsidR="007D37F4" w:rsidRDefault="007D37F4">
      <w:pPr>
        <w:jc w:val="center"/>
      </w:pPr>
      <w:r>
        <w:rPr>
          <w:b/>
          <w:sz w:val="27"/>
          <w:szCs w:val="27"/>
        </w:rPr>
        <w:t>2. Описание проблемы, на решение которой направлено предлагаемое правовое регулирование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345"/>
        <w:gridCol w:w="8893"/>
      </w:tblGrid>
      <w:tr w:rsidR="007D37F4" w14:paraId="486C0EF9" w14:textId="77777777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6433F7" w14:textId="77777777" w:rsidR="007D37F4" w:rsidRDefault="007D37F4">
            <w:pPr>
              <w:jc w:val="both"/>
            </w:pPr>
            <w:r>
              <w:rPr>
                <w:sz w:val="27"/>
                <w:szCs w:val="27"/>
              </w:rPr>
              <w:lastRenderedPageBreak/>
              <w:t>2.1. Описание и причины возникновения проблемы, на решение которой направлен предлагаемый способ регулирования: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CB6CC" w14:textId="48528243" w:rsidR="0069790B" w:rsidRDefault="0069790B" w:rsidP="00CC7B7F">
            <w:pPr>
              <w:pStyle w:val="afa"/>
              <w:tabs>
                <w:tab w:val="left" w:pos="567"/>
              </w:tabs>
              <w:spacing w:after="0"/>
              <w:ind w:left="0"/>
              <w:jc w:val="both"/>
              <w:rPr>
                <w:sz w:val="27"/>
                <w:szCs w:val="27"/>
              </w:rPr>
            </w:pPr>
            <w:r w:rsidRPr="0069790B">
              <w:rPr>
                <w:sz w:val="27"/>
                <w:szCs w:val="27"/>
              </w:rPr>
              <w:t>Проект нормативного правового акта содержит нормы, изменяющие действующие и устанавливающие ранее не предусмотренные законами Пензенской области обязанности.</w:t>
            </w:r>
          </w:p>
          <w:p w14:paraId="44B0A9BA" w14:textId="2A6E6D88" w:rsidR="00CC7B7F" w:rsidRPr="00CB5FC0" w:rsidRDefault="0069790B" w:rsidP="00CC7B7F">
            <w:pPr>
              <w:pStyle w:val="afa"/>
              <w:tabs>
                <w:tab w:val="left" w:pos="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69790B">
              <w:rPr>
                <w:sz w:val="27"/>
                <w:szCs w:val="27"/>
              </w:rPr>
              <w:t>Указанный порядок применительно к обязательным требованиям, устанавливаемым законами Пензенской области, нормативными правовыми актами Губернатора и Правительства Пензенской области, до настоящего времени не урегулирован. Исходя из принципов разграничения государственной власти и самостоятельности ее ветвей, этот пробел не может быть восполнен путем принятия подзаконных региональных актов.</w:t>
            </w:r>
          </w:p>
        </w:tc>
      </w:tr>
      <w:tr w:rsidR="007D37F4" w14:paraId="0D2E51F6" w14:textId="77777777">
        <w:trPr>
          <w:trHeight w:val="1292"/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874E74" w14:textId="77777777" w:rsidR="007D37F4" w:rsidRDefault="007D37F4">
            <w:pPr>
              <w:jc w:val="both"/>
            </w:pPr>
            <w:r>
              <w:rPr>
                <w:sz w:val="27"/>
                <w:szCs w:val="27"/>
              </w:rPr>
              <w:t>2.2.Характеристика негативных эффектов, возникающих в связи с наличием проблемы, их количественная оценка: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9BCD8" w14:textId="4DF726FF" w:rsidR="007D37F4" w:rsidRPr="00537D5A" w:rsidRDefault="00476193" w:rsidP="0069790B">
            <w:pPr>
              <w:jc w:val="both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>Дать количественную оценку очевидных негативных эффектов, наступивших в результате указанных негативных процесс</w:t>
            </w:r>
            <w:r w:rsidR="0069790B">
              <w:rPr>
                <w:sz w:val="27"/>
                <w:szCs w:val="27"/>
              </w:rPr>
              <w:t>ов, не представляется возможным</w:t>
            </w:r>
            <w:r w:rsidRPr="00537D5A">
              <w:rPr>
                <w:sz w:val="27"/>
                <w:szCs w:val="27"/>
              </w:rPr>
              <w:t>.</w:t>
            </w:r>
          </w:p>
        </w:tc>
      </w:tr>
      <w:tr w:rsidR="007D37F4" w14:paraId="083E00E3" w14:textId="77777777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AF347" w14:textId="77777777" w:rsidR="007D37F4" w:rsidRDefault="007D37F4">
            <w:pPr>
              <w:jc w:val="both"/>
            </w:pPr>
            <w:r>
              <w:rPr>
                <w:color w:val="000000"/>
                <w:sz w:val="27"/>
                <w:szCs w:val="27"/>
              </w:rPr>
              <w:t>2.3.Информация о мерах, принятых ранее для ее решения, достигнутых результатах и затраченных ресурсах: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3CB60" w14:textId="77777777" w:rsidR="007D37F4" w:rsidRPr="00537D5A" w:rsidRDefault="00427125">
            <w:pPr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>Отсутствует</w:t>
            </w:r>
            <w:r w:rsidR="008371CC" w:rsidRPr="00537D5A">
              <w:rPr>
                <w:sz w:val="27"/>
                <w:szCs w:val="27"/>
              </w:rPr>
              <w:t>.</w:t>
            </w:r>
          </w:p>
        </w:tc>
      </w:tr>
      <w:tr w:rsidR="007D37F4" w14:paraId="5B70BC2A" w14:textId="77777777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B4C43A" w14:textId="77777777" w:rsidR="007D37F4" w:rsidRDefault="007D37F4">
            <w:pPr>
              <w:jc w:val="both"/>
            </w:pPr>
            <w:r>
              <w:rPr>
                <w:sz w:val="27"/>
                <w:szCs w:val="27"/>
              </w:rPr>
              <w:t>2.4.Прогноз развития ситуации при сохранении текущего регулирования: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D504" w14:textId="77777777" w:rsidR="007D37F4" w:rsidRPr="00537D5A" w:rsidRDefault="00D16D06" w:rsidP="00222021">
            <w:pPr>
              <w:jc w:val="both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>Непринятие проекта закона в представленной редакции сохранит негативные эффекты, вызываемые указанными проблемами.</w:t>
            </w:r>
          </w:p>
        </w:tc>
      </w:tr>
      <w:tr w:rsidR="007D37F4" w14:paraId="0D6CE81D" w14:textId="77777777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EF7C90" w14:textId="7445626E" w:rsidR="007D37F4" w:rsidRDefault="007D37F4">
            <w:pPr>
              <w:jc w:val="both"/>
            </w:pPr>
            <w:r>
              <w:rPr>
                <w:sz w:val="27"/>
                <w:szCs w:val="27"/>
                <w:highlight w:val="white"/>
              </w:rPr>
              <w:t>2.5.</w:t>
            </w:r>
            <w:r w:rsidR="00CC7B7F">
              <w:rPr>
                <w:sz w:val="27"/>
                <w:szCs w:val="27"/>
                <w:highlight w:val="white"/>
              </w:rPr>
              <w:t xml:space="preserve"> </w:t>
            </w:r>
            <w:r>
              <w:rPr>
                <w:sz w:val="27"/>
                <w:szCs w:val="27"/>
                <w:highlight w:val="white"/>
              </w:rPr>
              <w:t>Опыт решения аналогичных проблем в других субъектах Российской Федерации</w:t>
            </w:r>
          </w:p>
          <w:p w14:paraId="148A69F8" w14:textId="77777777" w:rsidR="007D37F4" w:rsidRDefault="007D37F4">
            <w:pPr>
              <w:jc w:val="both"/>
            </w:pPr>
            <w:r>
              <w:rPr>
                <w:sz w:val="27"/>
                <w:szCs w:val="27"/>
                <w:highlight w:val="white"/>
              </w:rPr>
              <w:t>Источники данных: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017C7" w14:textId="300CF28B" w:rsidR="00301C71" w:rsidRPr="00537D5A" w:rsidRDefault="007E584A" w:rsidP="00165A8B">
            <w:pPr>
              <w:tabs>
                <w:tab w:val="left" w:pos="567"/>
              </w:tabs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 иных субъектах Российской Федерации аналогичные проблемы решаются в соответствии с действующим законодательством.</w:t>
            </w:r>
          </w:p>
        </w:tc>
      </w:tr>
      <w:tr w:rsidR="007D37F4" w14:paraId="6A7D3B51" w14:textId="77777777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116A91" w14:textId="77777777" w:rsidR="007D37F4" w:rsidRDefault="007D37F4">
            <w:pPr>
              <w:jc w:val="both"/>
            </w:pPr>
            <w:r>
              <w:rPr>
                <w:sz w:val="27"/>
                <w:szCs w:val="27"/>
              </w:rPr>
              <w:t>2.6. Альтернативные способы решения проблемы: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201D7" w14:textId="77777777" w:rsidR="007D37F4" w:rsidRPr="00537D5A" w:rsidRDefault="00117FC9">
            <w:pPr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 xml:space="preserve">Отсутствуют </w:t>
            </w:r>
          </w:p>
        </w:tc>
      </w:tr>
    </w:tbl>
    <w:p w14:paraId="615984B1" w14:textId="77777777" w:rsidR="007D37F4" w:rsidRDefault="007D37F4">
      <w:pPr>
        <w:jc w:val="center"/>
        <w:rPr>
          <w:b/>
          <w:sz w:val="27"/>
          <w:szCs w:val="27"/>
        </w:rPr>
      </w:pPr>
      <w:bookmarkStart w:id="3" w:name="Par175"/>
      <w:bookmarkEnd w:id="3"/>
    </w:p>
    <w:p w14:paraId="42445437" w14:textId="77777777" w:rsidR="008E4AD4" w:rsidRDefault="008E4AD4">
      <w:pPr>
        <w:jc w:val="center"/>
        <w:rPr>
          <w:b/>
          <w:sz w:val="27"/>
          <w:szCs w:val="27"/>
        </w:rPr>
      </w:pPr>
    </w:p>
    <w:p w14:paraId="525F9A9F" w14:textId="77777777" w:rsidR="007D37F4" w:rsidRDefault="007D37F4">
      <w:pPr>
        <w:jc w:val="center"/>
      </w:pPr>
      <w:r>
        <w:rPr>
          <w:b/>
          <w:sz w:val="27"/>
          <w:szCs w:val="27"/>
        </w:rPr>
        <w:t>3. Цели предлагаемого правового регулирования и показатели</w:t>
      </w:r>
    </w:p>
    <w:p w14:paraId="38BB9B08" w14:textId="77777777" w:rsidR="007D37F4" w:rsidRDefault="007D37F4">
      <w:pPr>
        <w:jc w:val="center"/>
      </w:pPr>
      <w:r>
        <w:rPr>
          <w:b/>
          <w:sz w:val="27"/>
          <w:szCs w:val="27"/>
        </w:rPr>
        <w:t>их достижения</w: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80"/>
        <w:gridCol w:w="4680"/>
        <w:gridCol w:w="4870"/>
      </w:tblGrid>
      <w:tr w:rsidR="007D37F4" w:rsidRPr="00537D5A" w14:paraId="0AA53FEB" w14:textId="77777777">
        <w:trPr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375082" w14:textId="77777777" w:rsidR="007D37F4" w:rsidRPr="00537D5A" w:rsidRDefault="007D37F4">
            <w:pPr>
              <w:jc w:val="center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>3.1. Цели предлагаемого правового регулирования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185375" w14:textId="77777777" w:rsidR="007D37F4" w:rsidRPr="00537D5A" w:rsidRDefault="007D37F4">
            <w:pPr>
              <w:jc w:val="center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68D3E" w14:textId="77777777" w:rsidR="007D37F4" w:rsidRPr="00537D5A" w:rsidRDefault="007D37F4">
            <w:pPr>
              <w:jc w:val="center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>3.3. Сроки достижения целей предлагаемого правового регулирования</w:t>
            </w:r>
          </w:p>
        </w:tc>
      </w:tr>
      <w:tr w:rsidR="007D37F4" w:rsidRPr="00537D5A" w14:paraId="5F455DEE" w14:textId="77777777">
        <w:trPr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1DD4A" w14:textId="4893187C" w:rsidR="007D37F4" w:rsidRPr="00537D5A" w:rsidRDefault="0069790B" w:rsidP="0069790B">
            <w:pPr>
              <w:pStyle w:val="afa"/>
              <w:tabs>
                <w:tab w:val="left" w:pos="360"/>
              </w:tabs>
              <w:spacing w:after="0"/>
              <w:ind w:left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Повышение уровня правовой защищенности субъектов предпринимательской деятельности </w:t>
            </w:r>
            <w:r>
              <w:rPr>
                <w:sz w:val="27"/>
                <w:szCs w:val="27"/>
              </w:rPr>
              <w:lastRenderedPageBreak/>
              <w:t>и надлежащая нормативно-правовая реализация положений Федерального закона от 31.07.2020 № 247-ФЗ «Об обязательных требованиях в Российской Федерации».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37D86B" w14:textId="01EAE38D" w:rsidR="00962C6C" w:rsidRPr="00537D5A" w:rsidRDefault="0069790B" w:rsidP="00144D98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Надлежащее исполнение требований федерального законодательства.</w:t>
            </w:r>
          </w:p>
          <w:p w14:paraId="73766173" w14:textId="77777777" w:rsidR="007D37F4" w:rsidRPr="00537D5A" w:rsidRDefault="007D37F4" w:rsidP="00962C6C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57E27" w14:textId="77777777" w:rsidR="007D37F4" w:rsidRPr="00537D5A" w:rsidRDefault="00A27046" w:rsidP="00222021">
            <w:pPr>
              <w:pStyle w:val="afa"/>
              <w:tabs>
                <w:tab w:val="left" w:pos="567"/>
              </w:tabs>
              <w:spacing w:after="0"/>
              <w:ind w:left="0"/>
              <w:jc w:val="center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lastRenderedPageBreak/>
              <w:t>После принятия Закона</w:t>
            </w:r>
          </w:p>
        </w:tc>
      </w:tr>
    </w:tbl>
    <w:p w14:paraId="03316368" w14:textId="77777777" w:rsidR="00110CAF" w:rsidRDefault="00110CAF">
      <w:pPr>
        <w:jc w:val="center"/>
        <w:rPr>
          <w:sz w:val="27"/>
          <w:szCs w:val="27"/>
        </w:rPr>
      </w:pPr>
    </w:p>
    <w:p w14:paraId="18BF4E7F" w14:textId="77777777" w:rsidR="007D37F4" w:rsidRDefault="007D37F4">
      <w:pPr>
        <w:jc w:val="center"/>
      </w:pPr>
      <w:r>
        <w:rPr>
          <w:b/>
          <w:sz w:val="27"/>
          <w:szCs w:val="27"/>
        </w:rPr>
        <w:t>4. Описание основных групп субъектов пред</w:t>
      </w:r>
      <w:r w:rsidR="00823128">
        <w:rPr>
          <w:b/>
          <w:sz w:val="27"/>
          <w:szCs w:val="27"/>
        </w:rPr>
        <w:t>принимательской и иной экономической</w:t>
      </w:r>
      <w:r>
        <w:rPr>
          <w:b/>
          <w:sz w:val="27"/>
          <w:szCs w:val="27"/>
        </w:rPr>
        <w:t xml:space="preserve"> деятельности, иных лиц, интересы которых могут быть затронуты предполагаемым правовым регулированием</w:t>
      </w:r>
      <w:bookmarkStart w:id="4" w:name="Par204"/>
      <w:bookmarkEnd w:id="4"/>
    </w:p>
    <w:p w14:paraId="7E331D13" w14:textId="77777777" w:rsidR="007D37F4" w:rsidRDefault="007D37F4">
      <w:pPr>
        <w:jc w:val="center"/>
        <w:rPr>
          <w:b/>
          <w:sz w:val="27"/>
          <w:szCs w:val="27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80"/>
        <w:gridCol w:w="4680"/>
        <w:gridCol w:w="4870"/>
      </w:tblGrid>
      <w:tr w:rsidR="007D37F4" w14:paraId="47E172BA" w14:textId="77777777">
        <w:trPr>
          <w:trHeight w:val="1196"/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EF68ED" w14:textId="77777777" w:rsidR="007D37F4" w:rsidRDefault="007D37F4">
            <w:pPr>
              <w:jc w:val="center"/>
            </w:pPr>
            <w:r>
              <w:rPr>
                <w:sz w:val="27"/>
                <w:szCs w:val="27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990BDD" w14:textId="77777777" w:rsidR="007D37F4" w:rsidRDefault="007D37F4">
            <w:pPr>
              <w:jc w:val="center"/>
            </w:pPr>
            <w:r>
              <w:rPr>
                <w:sz w:val="27"/>
                <w:szCs w:val="27"/>
              </w:rPr>
              <w:t>4.2. Количественная оценка участников группы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8E6DD" w14:textId="77777777" w:rsidR="007D37F4" w:rsidRDefault="007D37F4">
            <w:pPr>
              <w:jc w:val="center"/>
            </w:pPr>
            <w:r>
              <w:rPr>
                <w:sz w:val="27"/>
                <w:szCs w:val="27"/>
              </w:rPr>
              <w:t>4.3. Источники</w:t>
            </w:r>
          </w:p>
          <w:p w14:paraId="356D945D" w14:textId="77777777" w:rsidR="007D37F4" w:rsidRDefault="007D37F4">
            <w:pPr>
              <w:jc w:val="center"/>
            </w:pPr>
            <w:r>
              <w:rPr>
                <w:sz w:val="27"/>
                <w:szCs w:val="27"/>
              </w:rPr>
              <w:t>данных</w:t>
            </w:r>
          </w:p>
        </w:tc>
      </w:tr>
      <w:tr w:rsidR="007D37F4" w14:paraId="47E648EE" w14:textId="77777777">
        <w:trPr>
          <w:trHeight w:val="1671"/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FB133A" w14:textId="330C714A" w:rsidR="007165BD" w:rsidRPr="00537D5A" w:rsidRDefault="007165BD" w:rsidP="007E584A">
            <w:pPr>
              <w:pStyle w:val="afa"/>
              <w:tabs>
                <w:tab w:val="left" w:pos="567"/>
              </w:tabs>
              <w:spacing w:after="0"/>
              <w:ind w:left="0"/>
              <w:jc w:val="both"/>
              <w:rPr>
                <w:sz w:val="27"/>
                <w:szCs w:val="27"/>
              </w:rPr>
            </w:pPr>
            <w:r w:rsidRPr="00537D5A">
              <w:rPr>
                <w:bCs/>
                <w:sz w:val="27"/>
                <w:szCs w:val="27"/>
              </w:rPr>
              <w:t xml:space="preserve"> </w:t>
            </w:r>
            <w:r w:rsidR="00470CDF" w:rsidRPr="00537D5A">
              <w:rPr>
                <w:sz w:val="27"/>
                <w:szCs w:val="27"/>
              </w:rPr>
              <w:t xml:space="preserve">Субъекты предпринимательской </w:t>
            </w:r>
            <w:r w:rsidR="007E584A">
              <w:rPr>
                <w:sz w:val="27"/>
                <w:szCs w:val="27"/>
              </w:rPr>
              <w:t>деятельности</w:t>
            </w:r>
            <w:r w:rsidR="00470CDF" w:rsidRPr="00537D5A">
              <w:rPr>
                <w:sz w:val="27"/>
                <w:szCs w:val="27"/>
              </w:rPr>
              <w:t>.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1D60C0" w14:textId="3EB641D3" w:rsidR="007165BD" w:rsidRPr="00537D5A" w:rsidRDefault="006868D9" w:rsidP="00B24724">
            <w:pPr>
              <w:pStyle w:val="afa"/>
              <w:tabs>
                <w:tab w:val="left" w:pos="567"/>
              </w:tabs>
              <w:spacing w:after="0"/>
              <w:ind w:left="0"/>
              <w:jc w:val="center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>Не представляется возможным определить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586EF" w14:textId="6503DA8E" w:rsidR="007D37F4" w:rsidRPr="003F40F5" w:rsidRDefault="007F2B2D" w:rsidP="00B24724">
            <w:pPr>
              <w:tabs>
                <w:tab w:val="left" w:pos="567"/>
              </w:tabs>
              <w:jc w:val="center"/>
            </w:pPr>
            <w:r>
              <w:t>–</w:t>
            </w:r>
          </w:p>
        </w:tc>
      </w:tr>
    </w:tbl>
    <w:p w14:paraId="68889E96" w14:textId="77777777" w:rsidR="000B6135" w:rsidRDefault="000B6135" w:rsidP="00C57862">
      <w:pPr>
        <w:rPr>
          <w:b/>
          <w:sz w:val="27"/>
          <w:szCs w:val="27"/>
        </w:rPr>
      </w:pPr>
    </w:p>
    <w:p w14:paraId="5C38CF4F" w14:textId="77777777" w:rsidR="000B6135" w:rsidRDefault="000B6135">
      <w:pPr>
        <w:jc w:val="center"/>
        <w:rPr>
          <w:b/>
          <w:sz w:val="27"/>
          <w:szCs w:val="27"/>
        </w:rPr>
      </w:pPr>
    </w:p>
    <w:p w14:paraId="0A75FC58" w14:textId="77777777" w:rsidR="000B6135" w:rsidRDefault="000B6135">
      <w:pPr>
        <w:jc w:val="center"/>
        <w:rPr>
          <w:b/>
          <w:sz w:val="27"/>
          <w:szCs w:val="27"/>
        </w:rPr>
      </w:pPr>
    </w:p>
    <w:p w14:paraId="6B5E6BFF" w14:textId="77777777" w:rsidR="007D37F4" w:rsidRDefault="007D37F4">
      <w:pPr>
        <w:jc w:val="center"/>
      </w:pPr>
      <w:r>
        <w:rPr>
          <w:b/>
          <w:sz w:val="27"/>
          <w:szCs w:val="27"/>
        </w:rPr>
        <w:t>5.  Изменение функций (полномочий, обязанностей, прав) исполнительных органов государственной власти (органов местного самоуправления) Пензенской области, а также порядка их реализации в связи с введением предлагаемого правового регулирования</w:t>
      </w:r>
    </w:p>
    <w:p w14:paraId="2062000A" w14:textId="77777777" w:rsidR="007D37F4" w:rsidRDefault="007D37F4">
      <w:pPr>
        <w:rPr>
          <w:b/>
          <w:sz w:val="27"/>
          <w:szCs w:val="27"/>
        </w:rPr>
      </w:pPr>
    </w:p>
    <w:tbl>
      <w:tblPr>
        <w:tblW w:w="15100" w:type="dxa"/>
        <w:jc w:val="center"/>
        <w:tblLayout w:type="fixed"/>
        <w:tblLook w:val="0000" w:firstRow="0" w:lastRow="0" w:firstColumn="0" w:lastColumn="0" w:noHBand="0" w:noVBand="0"/>
      </w:tblPr>
      <w:tblGrid>
        <w:gridCol w:w="4501"/>
        <w:gridCol w:w="3240"/>
        <w:gridCol w:w="3141"/>
        <w:gridCol w:w="4218"/>
      </w:tblGrid>
      <w:tr w:rsidR="007D37F4" w14:paraId="4E67C06C" w14:textId="77777777" w:rsidTr="00126CFF">
        <w:trPr>
          <w:jc w:val="center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A83069" w14:textId="77777777" w:rsidR="007D37F4" w:rsidRDefault="007D37F4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5.1. Наименование функции (полномочия, обязанности или права)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560F80" w14:textId="77777777" w:rsidR="007D37F4" w:rsidRDefault="007D37F4">
            <w:pPr>
              <w:spacing w:line="216" w:lineRule="auto"/>
              <w:ind w:hanging="62"/>
              <w:jc w:val="center"/>
            </w:pPr>
            <w:r>
              <w:rPr>
                <w:sz w:val="27"/>
                <w:szCs w:val="27"/>
              </w:rPr>
              <w:t xml:space="preserve">5.2. Характеристика функции </w:t>
            </w:r>
          </w:p>
          <w:p w14:paraId="6D9D75CB" w14:textId="77777777" w:rsidR="007D37F4" w:rsidRDefault="007D37F4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(</w:t>
            </w:r>
            <w:r>
              <w:rPr>
                <w:i/>
                <w:sz w:val="27"/>
                <w:szCs w:val="27"/>
              </w:rPr>
              <w:t>новая/изменяемая/ отменяемая</w:t>
            </w:r>
            <w:r>
              <w:rPr>
                <w:sz w:val="27"/>
                <w:szCs w:val="27"/>
              </w:rPr>
              <w:t>)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BCD3D9" w14:textId="77777777" w:rsidR="007D37F4" w:rsidRDefault="007D37F4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5.3. Предполагаемый порядок реализации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80347" w14:textId="77777777" w:rsidR="007D37F4" w:rsidRDefault="007D37F4">
            <w:pPr>
              <w:spacing w:line="216" w:lineRule="auto"/>
              <w:jc w:val="center"/>
            </w:pPr>
            <w:r>
              <w:rPr>
                <w:spacing w:val="-8"/>
                <w:sz w:val="27"/>
                <w:szCs w:val="27"/>
              </w:rPr>
              <w:t>5.4. Оценка изменения численности</w:t>
            </w:r>
            <w:r>
              <w:rPr>
                <w:sz w:val="27"/>
                <w:szCs w:val="27"/>
              </w:rPr>
              <w:t xml:space="preserve"> сотрудников и/или потребностей </w:t>
            </w:r>
          </w:p>
          <w:p w14:paraId="4B426D4B" w14:textId="77777777" w:rsidR="007D37F4" w:rsidRDefault="007D37F4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в других ресурсах</w:t>
            </w:r>
          </w:p>
        </w:tc>
      </w:tr>
      <w:tr w:rsidR="007D37F4" w14:paraId="2C10B09C" w14:textId="77777777" w:rsidTr="00126CFF">
        <w:trPr>
          <w:jc w:val="center"/>
        </w:trPr>
        <w:tc>
          <w:tcPr>
            <w:tcW w:w="15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DC878" w14:textId="77777777" w:rsidR="007D37F4" w:rsidRPr="00537D5A" w:rsidRDefault="00D012DE" w:rsidP="00D012DE">
            <w:pPr>
              <w:spacing w:line="216" w:lineRule="auto"/>
              <w:jc w:val="center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>Функции не меняются</w:t>
            </w:r>
          </w:p>
        </w:tc>
      </w:tr>
      <w:tr w:rsidR="007D37F4" w14:paraId="6B45C89A" w14:textId="77777777" w:rsidTr="00126CFF">
        <w:trPr>
          <w:jc w:val="center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5424D2" w14:textId="77777777" w:rsidR="007D37F4" w:rsidRDefault="007D37F4" w:rsidP="00DE0FF7">
            <w:pPr>
              <w:tabs>
                <w:tab w:val="left" w:pos="426"/>
              </w:tabs>
              <w:jc w:val="both"/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153F18" w14:textId="77777777" w:rsidR="007D37F4" w:rsidRDefault="007D37F4">
            <w:pPr>
              <w:spacing w:line="216" w:lineRule="auto"/>
              <w:jc w:val="center"/>
            </w:pP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22350A" w14:textId="77777777" w:rsidR="007D37F4" w:rsidRDefault="007D37F4" w:rsidP="00831315">
            <w:pPr>
              <w:tabs>
                <w:tab w:val="left" w:pos="426"/>
              </w:tabs>
              <w:jc w:val="center"/>
            </w:pP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998C0" w14:textId="77777777" w:rsidR="007D37F4" w:rsidRDefault="007D37F4" w:rsidP="000A243A">
            <w:pPr>
              <w:tabs>
                <w:tab w:val="left" w:pos="426"/>
              </w:tabs>
              <w:jc w:val="both"/>
            </w:pPr>
          </w:p>
        </w:tc>
      </w:tr>
    </w:tbl>
    <w:p w14:paraId="6F2DA764" w14:textId="77777777" w:rsidR="007D37F4" w:rsidRDefault="007D37F4">
      <w:pPr>
        <w:rPr>
          <w:sz w:val="27"/>
          <w:szCs w:val="27"/>
        </w:rPr>
      </w:pPr>
      <w:bookmarkStart w:id="5" w:name="Par219"/>
      <w:bookmarkEnd w:id="5"/>
    </w:p>
    <w:p w14:paraId="457B9373" w14:textId="77777777" w:rsidR="007D37F4" w:rsidRDefault="007D37F4">
      <w:pPr>
        <w:jc w:val="center"/>
      </w:pPr>
      <w:r>
        <w:rPr>
          <w:b/>
          <w:sz w:val="27"/>
          <w:szCs w:val="27"/>
        </w:rPr>
        <w:t xml:space="preserve">6. Оценка дополнительных расходов (доходов) консолидированного бюджета Пензенской области, </w:t>
      </w:r>
    </w:p>
    <w:p w14:paraId="30D480D0" w14:textId="77777777" w:rsidR="007D37F4" w:rsidRDefault="007D37F4">
      <w:pPr>
        <w:jc w:val="center"/>
      </w:pPr>
      <w:r>
        <w:rPr>
          <w:b/>
          <w:sz w:val="27"/>
          <w:szCs w:val="27"/>
        </w:rPr>
        <w:t>связанных с введением предлагаемого правового регулирования</w:t>
      </w:r>
    </w:p>
    <w:p w14:paraId="635E83D4" w14:textId="77777777" w:rsidR="007D37F4" w:rsidRDefault="007D37F4">
      <w:pPr>
        <w:jc w:val="center"/>
        <w:rPr>
          <w:b/>
          <w:sz w:val="27"/>
          <w:szCs w:val="27"/>
        </w:rPr>
      </w:pPr>
    </w:p>
    <w:tbl>
      <w:tblPr>
        <w:tblW w:w="15044" w:type="dxa"/>
        <w:jc w:val="center"/>
        <w:tblLayout w:type="fixed"/>
        <w:tblLook w:val="0000" w:firstRow="0" w:lastRow="0" w:firstColumn="0" w:lastColumn="0" w:noHBand="0" w:noVBand="0"/>
      </w:tblPr>
      <w:tblGrid>
        <w:gridCol w:w="6331"/>
        <w:gridCol w:w="4962"/>
        <w:gridCol w:w="3751"/>
      </w:tblGrid>
      <w:tr w:rsidR="007D37F4" w14:paraId="28739C54" w14:textId="77777777" w:rsidTr="009E3924">
        <w:trPr>
          <w:jc w:val="center"/>
        </w:trPr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F434CE" w14:textId="77777777" w:rsidR="007D37F4" w:rsidRDefault="007D37F4">
            <w:pPr>
              <w:jc w:val="center"/>
            </w:pPr>
            <w:r>
              <w:rPr>
                <w:sz w:val="27"/>
                <w:szCs w:val="27"/>
              </w:rPr>
              <w:t>6.1. Наименование функции (полномочия, обязанности или права)</w:t>
            </w:r>
          </w:p>
          <w:p w14:paraId="229AA60B" w14:textId="77777777" w:rsidR="007D37F4" w:rsidRDefault="007D37F4">
            <w:pPr>
              <w:jc w:val="center"/>
            </w:pPr>
            <w:r>
              <w:rPr>
                <w:sz w:val="27"/>
                <w:szCs w:val="27"/>
              </w:rPr>
              <w:t xml:space="preserve">(в соответствии </w:t>
            </w:r>
            <w:r w:rsidRPr="00E91E23">
              <w:rPr>
                <w:sz w:val="27"/>
                <w:szCs w:val="27"/>
              </w:rPr>
              <w:t xml:space="preserve">с </w:t>
            </w:r>
            <w:hyperlink w:anchor="Par209" w:history="1">
              <w:r w:rsidRPr="00E91E23">
                <w:rPr>
                  <w:rStyle w:val="a9"/>
                  <w:color w:val="auto"/>
                  <w:sz w:val="27"/>
                  <w:szCs w:val="27"/>
                </w:rPr>
                <w:t>пунктом 5.1</w:t>
              </w:r>
            </w:hyperlink>
            <w:r w:rsidRPr="00E91E23">
              <w:rPr>
                <w:sz w:val="27"/>
                <w:szCs w:val="27"/>
              </w:rPr>
              <w:t>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E0BA5B" w14:textId="77777777" w:rsidR="007D37F4" w:rsidRDefault="007D37F4">
            <w:pPr>
              <w:jc w:val="center"/>
            </w:pPr>
            <w:r>
              <w:rPr>
                <w:sz w:val="27"/>
                <w:szCs w:val="27"/>
              </w:rPr>
              <w:t>6.2. Возможные расходы (возможные поступления) консолидированного бюджета Пензенской области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9FE0A" w14:textId="77777777" w:rsidR="007D37F4" w:rsidRDefault="007D37F4">
            <w:pPr>
              <w:jc w:val="center"/>
            </w:pPr>
            <w:r>
              <w:rPr>
                <w:sz w:val="27"/>
                <w:szCs w:val="27"/>
              </w:rPr>
              <w:t>6.3. Количественная оценка расходов или возможных поступлений, тыс. рублей</w:t>
            </w:r>
          </w:p>
        </w:tc>
      </w:tr>
      <w:tr w:rsidR="007D37F4" w14:paraId="073BB887" w14:textId="77777777" w:rsidTr="009E3924">
        <w:trPr>
          <w:trHeight w:val="88"/>
          <w:jc w:val="center"/>
        </w:trPr>
        <w:tc>
          <w:tcPr>
            <w:tcW w:w="15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B879" w14:textId="10A245F4" w:rsidR="007D37F4" w:rsidRDefault="0069790B" w:rsidP="00FF6694">
            <w:pPr>
              <w:jc w:val="center"/>
            </w:pPr>
            <w:r>
              <w:rPr>
                <w:sz w:val="27"/>
                <w:szCs w:val="27"/>
              </w:rPr>
              <w:t xml:space="preserve">Реализация проекта Закона </w:t>
            </w:r>
            <w:r w:rsidR="00754A2E">
              <w:rPr>
                <w:sz w:val="27"/>
                <w:szCs w:val="27"/>
              </w:rPr>
              <w:t>не повлечет дополнительных расходов регионального бюджета.</w:t>
            </w:r>
          </w:p>
        </w:tc>
      </w:tr>
      <w:tr w:rsidR="007D37F4" w14:paraId="2D3111EF" w14:textId="77777777" w:rsidTr="009E3924">
        <w:trPr>
          <w:jc w:val="center"/>
        </w:trPr>
        <w:tc>
          <w:tcPr>
            <w:tcW w:w="6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22B9DC" w14:textId="77777777" w:rsidR="007D37F4" w:rsidRDefault="007D37F4" w:rsidP="00831315">
            <w:pPr>
              <w:tabs>
                <w:tab w:val="left" w:pos="426"/>
              </w:tabs>
              <w:jc w:val="both"/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40E3D8" w14:textId="77777777" w:rsidR="007D37F4" w:rsidRPr="00755564" w:rsidRDefault="007D37F4" w:rsidP="00755564">
            <w:pPr>
              <w:jc w:val="both"/>
            </w:pP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1B4C8" w14:textId="77777777" w:rsidR="00755564" w:rsidRDefault="00755564" w:rsidP="00755564">
            <w:pPr>
              <w:jc w:val="both"/>
            </w:pPr>
          </w:p>
        </w:tc>
      </w:tr>
      <w:tr w:rsidR="00755564" w14:paraId="143B3EF3" w14:textId="77777777" w:rsidTr="009E3924">
        <w:trPr>
          <w:jc w:val="center"/>
        </w:trPr>
        <w:tc>
          <w:tcPr>
            <w:tcW w:w="15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9B6EB" w14:textId="77777777" w:rsidR="00755564" w:rsidRDefault="00755564" w:rsidP="00755564">
            <w:pPr>
              <w:jc w:val="both"/>
              <w:rPr>
                <w:rFonts w:eastAsia="Calibri"/>
                <w:bCs/>
                <w:sz w:val="27"/>
                <w:szCs w:val="27"/>
              </w:rPr>
            </w:pPr>
          </w:p>
        </w:tc>
      </w:tr>
    </w:tbl>
    <w:p w14:paraId="0878050A" w14:textId="77777777" w:rsidR="005E5400" w:rsidRDefault="005E5400" w:rsidP="0017793D">
      <w:pPr>
        <w:autoSpaceDE w:val="0"/>
        <w:autoSpaceDN w:val="0"/>
        <w:adjustRightInd w:val="0"/>
        <w:ind w:firstLine="708"/>
        <w:jc w:val="both"/>
        <w:outlineLvl w:val="0"/>
        <w:rPr>
          <w:sz w:val="27"/>
          <w:szCs w:val="27"/>
        </w:rPr>
      </w:pPr>
    </w:p>
    <w:p w14:paraId="27345950" w14:textId="030F1A92" w:rsidR="00831315" w:rsidRPr="00537D5A" w:rsidRDefault="007D37F4" w:rsidP="007E584A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sz w:val="27"/>
          <w:szCs w:val="27"/>
        </w:rPr>
      </w:pPr>
      <w:r>
        <w:rPr>
          <w:sz w:val="27"/>
          <w:szCs w:val="27"/>
        </w:rPr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</w:t>
      </w:r>
      <w:r w:rsidRPr="00831315">
        <w:rPr>
          <w:sz w:val="24"/>
          <w:szCs w:val="24"/>
        </w:rPr>
        <w:t xml:space="preserve">: </w:t>
      </w:r>
      <w:r w:rsidR="007E584A">
        <w:rPr>
          <w:sz w:val="24"/>
          <w:szCs w:val="24"/>
        </w:rPr>
        <w:t>нет.</w:t>
      </w:r>
    </w:p>
    <w:p w14:paraId="1E53223D" w14:textId="77777777" w:rsidR="007D37F4" w:rsidRPr="00831315" w:rsidRDefault="007D37F4">
      <w:pPr>
        <w:jc w:val="both"/>
        <w:rPr>
          <w:sz w:val="24"/>
          <w:szCs w:val="24"/>
        </w:rPr>
      </w:pPr>
    </w:p>
    <w:p w14:paraId="76553F45" w14:textId="77777777" w:rsidR="007D37F4" w:rsidRDefault="007D37F4">
      <w:pPr>
        <w:jc w:val="both"/>
      </w:pPr>
      <w:r>
        <w:rPr>
          <w:sz w:val="27"/>
          <w:szCs w:val="27"/>
        </w:rPr>
        <w:t xml:space="preserve">6.5. Источники данных: </w:t>
      </w:r>
    </w:p>
    <w:p w14:paraId="1A3890B1" w14:textId="77777777" w:rsidR="001E5DD7" w:rsidRDefault="001E5DD7">
      <w:pPr>
        <w:jc w:val="center"/>
        <w:rPr>
          <w:b/>
          <w:sz w:val="27"/>
          <w:szCs w:val="27"/>
        </w:rPr>
      </w:pPr>
    </w:p>
    <w:p w14:paraId="71896376" w14:textId="77777777" w:rsidR="005E5400" w:rsidRDefault="005E5400">
      <w:pPr>
        <w:jc w:val="center"/>
        <w:rPr>
          <w:b/>
          <w:sz w:val="27"/>
          <w:szCs w:val="27"/>
        </w:rPr>
      </w:pPr>
    </w:p>
    <w:p w14:paraId="72F1149C" w14:textId="77777777" w:rsidR="005E5400" w:rsidRDefault="005E5400">
      <w:pPr>
        <w:jc w:val="center"/>
        <w:rPr>
          <w:b/>
          <w:sz w:val="27"/>
          <w:szCs w:val="27"/>
        </w:rPr>
      </w:pPr>
    </w:p>
    <w:p w14:paraId="071386EF" w14:textId="77777777" w:rsidR="007D37F4" w:rsidRDefault="007D37F4">
      <w:pPr>
        <w:jc w:val="center"/>
      </w:pPr>
      <w:r w:rsidRPr="00683E68">
        <w:rPr>
          <w:b/>
          <w:sz w:val="27"/>
          <w:szCs w:val="27"/>
        </w:rPr>
        <w:t>7. Новые преимущества, обязанности</w:t>
      </w:r>
      <w:r>
        <w:rPr>
          <w:b/>
          <w:sz w:val="27"/>
          <w:szCs w:val="27"/>
        </w:rPr>
        <w:t xml:space="preserve"> или ограничения для субъектов предпринимательской и инвестиционной</w:t>
      </w:r>
    </w:p>
    <w:p w14:paraId="132C2DE2" w14:textId="77777777" w:rsidR="007D37F4" w:rsidRDefault="007D37F4">
      <w:pPr>
        <w:jc w:val="center"/>
      </w:pPr>
      <w:r>
        <w:rPr>
          <w:b/>
          <w:sz w:val="27"/>
          <w:szCs w:val="27"/>
        </w:rPr>
        <w:t>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инвестиционной деятельности от предполагаемого правового регулирования</w:t>
      </w:r>
    </w:p>
    <w:p w14:paraId="20E8ED47" w14:textId="77777777" w:rsidR="007D37F4" w:rsidRDefault="007D37F4">
      <w:pPr>
        <w:jc w:val="center"/>
        <w:rPr>
          <w:sz w:val="27"/>
          <w:szCs w:val="27"/>
        </w:rPr>
      </w:pPr>
    </w:p>
    <w:p w14:paraId="22E37CC9" w14:textId="77777777" w:rsidR="007D37F4" w:rsidRDefault="007D37F4">
      <w:pPr>
        <w:jc w:val="center"/>
        <w:rPr>
          <w:sz w:val="27"/>
          <w:szCs w:val="27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780"/>
        <w:gridCol w:w="4868"/>
        <w:gridCol w:w="4110"/>
        <w:gridCol w:w="2192"/>
      </w:tblGrid>
      <w:tr w:rsidR="007D37F4" w14:paraId="79A368C6" w14:textId="77777777">
        <w:trPr>
          <w:jc w:val="center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6E325" w14:textId="77777777" w:rsidR="007D37F4" w:rsidRDefault="007D37F4">
            <w:pPr>
              <w:jc w:val="center"/>
            </w:pPr>
            <w:r>
              <w:rPr>
                <w:sz w:val="27"/>
                <w:szCs w:val="27"/>
              </w:rPr>
              <w:t xml:space="preserve">7.1. Группы потенциальных адресатов предлагаемого правового регулирования (в соответствии </w:t>
            </w:r>
            <w:r w:rsidRPr="00402D32">
              <w:rPr>
                <w:sz w:val="27"/>
                <w:szCs w:val="27"/>
              </w:rPr>
              <w:t xml:space="preserve">с </w:t>
            </w:r>
            <w:hyperlink w:anchor="Par191" w:history="1">
              <w:r w:rsidRPr="00402D32">
                <w:rPr>
                  <w:rStyle w:val="a9"/>
                  <w:color w:val="auto"/>
                  <w:sz w:val="27"/>
                  <w:szCs w:val="27"/>
                </w:rPr>
                <w:t>п. 4.1</w:t>
              </w:r>
            </w:hyperlink>
            <w:r>
              <w:rPr>
                <w:sz w:val="27"/>
                <w:szCs w:val="27"/>
              </w:rPr>
              <w:t xml:space="preserve"> Сводного отчета)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B4B7CB" w14:textId="77777777" w:rsidR="007D37F4" w:rsidRDefault="007D37F4">
            <w:pPr>
              <w:jc w:val="center"/>
            </w:pPr>
            <w:r>
              <w:rPr>
                <w:sz w:val="27"/>
                <w:szCs w:val="27"/>
              </w:rPr>
              <w:t xml:space="preserve">7.2. Новые обязанности, преимущества и ограничения, </w:t>
            </w:r>
            <w:r>
              <w:rPr>
                <w:spacing w:val="-8"/>
                <w:sz w:val="27"/>
                <w:szCs w:val="27"/>
              </w:rPr>
              <w:t>изменения существующих обязанностей и ограничений, вводимые предлагаемым</w:t>
            </w:r>
            <w:r>
              <w:rPr>
                <w:sz w:val="27"/>
                <w:szCs w:val="27"/>
              </w:rPr>
              <w:t xml:space="preserve"> правовым регулированием (с указанием соответствующих положений проекта акта)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FBA6D0" w14:textId="77777777" w:rsidR="007D37F4" w:rsidRDefault="007D37F4">
            <w:pPr>
              <w:jc w:val="center"/>
            </w:pPr>
            <w:r>
              <w:rPr>
                <w:sz w:val="27"/>
                <w:szCs w:val="27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38A8" w14:textId="77777777" w:rsidR="007D37F4" w:rsidRDefault="007D37F4">
            <w:pPr>
              <w:ind w:left="-62"/>
              <w:jc w:val="center"/>
            </w:pPr>
            <w:r>
              <w:rPr>
                <w:sz w:val="27"/>
                <w:szCs w:val="27"/>
              </w:rPr>
              <w:t xml:space="preserve">7.4. Количественная оценка, </w:t>
            </w:r>
          </w:p>
          <w:p w14:paraId="3EF93642" w14:textId="77777777" w:rsidR="007D37F4" w:rsidRDefault="007D37F4">
            <w:pPr>
              <w:ind w:left="-62"/>
              <w:jc w:val="center"/>
            </w:pPr>
            <w:r>
              <w:rPr>
                <w:sz w:val="27"/>
                <w:szCs w:val="27"/>
              </w:rPr>
              <w:t>тыс. рублей</w:t>
            </w:r>
          </w:p>
        </w:tc>
      </w:tr>
      <w:tr w:rsidR="007D37F4" w14:paraId="5A7AF882" w14:textId="77777777">
        <w:trPr>
          <w:jc w:val="center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77C3A" w14:textId="4FE42181" w:rsidR="007D37F4" w:rsidRPr="00537D5A" w:rsidRDefault="0083508E" w:rsidP="007E584A">
            <w:pPr>
              <w:tabs>
                <w:tab w:val="left" w:pos="426"/>
              </w:tabs>
              <w:jc w:val="both"/>
              <w:rPr>
                <w:bCs/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lastRenderedPageBreak/>
              <w:t xml:space="preserve">Субъекты предпринимательской </w:t>
            </w:r>
            <w:r w:rsidR="007E584A">
              <w:rPr>
                <w:sz w:val="27"/>
                <w:szCs w:val="27"/>
              </w:rPr>
              <w:t>деятельности</w:t>
            </w:r>
            <w:r w:rsidRPr="00537D5A">
              <w:rPr>
                <w:sz w:val="27"/>
                <w:szCs w:val="27"/>
              </w:rPr>
              <w:t>.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658022" w14:textId="11944F16" w:rsidR="00805E06" w:rsidRPr="00537D5A" w:rsidRDefault="00E41C40" w:rsidP="00E41C40">
            <w:pPr>
              <w:tabs>
                <w:tab w:val="left" w:pos="426"/>
              </w:tabs>
              <w:jc w:val="both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>Обязанность: соблюдение законодательства</w:t>
            </w:r>
            <w:r w:rsidR="00242E1B">
              <w:rPr>
                <w:sz w:val="27"/>
                <w:szCs w:val="27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F161A3" w14:textId="0AFB0960" w:rsidR="007D37F4" w:rsidRDefault="00242E1B" w:rsidP="00537D5A">
            <w:pPr>
              <w:tabs>
                <w:tab w:val="left" w:pos="426"/>
              </w:tabs>
              <w:jc w:val="center"/>
            </w:pPr>
            <w:r>
              <w:t>–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B500F" w14:textId="251CB28D" w:rsidR="007D37F4" w:rsidRDefault="00242E1B">
            <w:pPr>
              <w:pStyle w:val="afa"/>
              <w:tabs>
                <w:tab w:val="left" w:pos="426"/>
              </w:tabs>
              <w:spacing w:after="0"/>
              <w:ind w:left="0"/>
              <w:jc w:val="center"/>
            </w:pPr>
            <w:r>
              <w:t>–</w:t>
            </w:r>
          </w:p>
        </w:tc>
      </w:tr>
    </w:tbl>
    <w:p w14:paraId="3A9C81BF" w14:textId="77777777" w:rsidR="007D37F4" w:rsidRDefault="007D37F4">
      <w:pPr>
        <w:ind w:firstLine="540"/>
        <w:jc w:val="both"/>
        <w:rPr>
          <w:sz w:val="27"/>
          <w:szCs w:val="27"/>
        </w:rPr>
      </w:pPr>
    </w:p>
    <w:p w14:paraId="212A5328" w14:textId="77777777" w:rsidR="007D37F4" w:rsidRDefault="007D37F4">
      <w:pPr>
        <w:jc w:val="both"/>
      </w:pPr>
      <w:r>
        <w:rPr>
          <w:sz w:val="27"/>
          <w:szCs w:val="27"/>
        </w:rPr>
        <w:t>7.5. Издержки и выгоды адресатов предлагаемого правового регулирования, не поддающиеся количественной оценке: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5062"/>
      </w:tblGrid>
      <w:tr w:rsidR="007D37F4" w14:paraId="6FBA1CE5" w14:textId="77777777">
        <w:trPr>
          <w:trHeight w:val="373"/>
          <w:jc w:val="center"/>
        </w:trPr>
        <w:tc>
          <w:tcPr>
            <w:tcW w:w="15062" w:type="dxa"/>
            <w:tcBorders>
              <w:bottom w:val="single" w:sz="4" w:space="0" w:color="000000"/>
            </w:tcBorders>
          </w:tcPr>
          <w:p w14:paraId="6FC4E60B" w14:textId="77777777" w:rsidR="007D37F4" w:rsidRDefault="007D37F4"/>
        </w:tc>
      </w:tr>
    </w:tbl>
    <w:p w14:paraId="51F3626B" w14:textId="77777777" w:rsidR="00521161" w:rsidRDefault="00521161" w:rsidP="000B6135">
      <w:pPr>
        <w:rPr>
          <w:b/>
          <w:sz w:val="27"/>
          <w:szCs w:val="27"/>
        </w:rPr>
      </w:pPr>
    </w:p>
    <w:p w14:paraId="01138C00" w14:textId="77777777" w:rsidR="00521161" w:rsidRDefault="00521161">
      <w:pPr>
        <w:jc w:val="center"/>
        <w:rPr>
          <w:b/>
          <w:sz w:val="27"/>
          <w:szCs w:val="27"/>
        </w:rPr>
      </w:pPr>
    </w:p>
    <w:p w14:paraId="65EE8968" w14:textId="77777777" w:rsidR="007D37F4" w:rsidRDefault="007D37F4">
      <w:pPr>
        <w:jc w:val="center"/>
      </w:pPr>
      <w:r>
        <w:rPr>
          <w:b/>
          <w:sz w:val="27"/>
          <w:szCs w:val="27"/>
        </w:rPr>
        <w:t>8. Оценка рисков неблагоприятных последствий применения предполагаемого регулирования</w:t>
      </w:r>
    </w:p>
    <w:p w14:paraId="0B1A3779" w14:textId="77777777" w:rsidR="007D37F4" w:rsidRDefault="007D37F4">
      <w:pPr>
        <w:jc w:val="center"/>
        <w:rPr>
          <w:b/>
          <w:sz w:val="27"/>
          <w:szCs w:val="27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20"/>
        <w:gridCol w:w="5220"/>
        <w:gridCol w:w="3961"/>
        <w:gridCol w:w="2349"/>
      </w:tblGrid>
      <w:tr w:rsidR="007D37F4" w14:paraId="5390F207" w14:textId="77777777">
        <w:trPr>
          <w:jc w:val="center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CECFFD" w14:textId="77777777" w:rsidR="007D37F4" w:rsidRDefault="007D37F4">
            <w:pPr>
              <w:jc w:val="center"/>
            </w:pPr>
            <w:r>
              <w:rPr>
                <w:sz w:val="27"/>
                <w:szCs w:val="27"/>
              </w:rPr>
              <w:t>8.1. Виды рисков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DC4C6" w14:textId="77777777" w:rsidR="007D37F4" w:rsidRDefault="007D37F4">
            <w:pPr>
              <w:jc w:val="center"/>
            </w:pPr>
            <w:r>
              <w:rPr>
                <w:sz w:val="27"/>
                <w:szCs w:val="27"/>
              </w:rPr>
              <w:t>8.2. Оценка вероятности наступления неблагоприятных последствий</w:t>
            </w:r>
          </w:p>
          <w:p w14:paraId="3F42ABAF" w14:textId="77777777" w:rsidR="007D37F4" w:rsidRDefault="007D37F4">
            <w:pPr>
              <w:rPr>
                <w:sz w:val="27"/>
                <w:szCs w:val="27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C1248C" w14:textId="77777777" w:rsidR="007D37F4" w:rsidRDefault="007D37F4">
            <w:pPr>
              <w:jc w:val="center"/>
            </w:pPr>
            <w:r>
              <w:rPr>
                <w:sz w:val="27"/>
                <w:szCs w:val="27"/>
              </w:rPr>
              <w:t>8.3. Методы контроля рисков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4161B" w14:textId="77777777" w:rsidR="007D37F4" w:rsidRDefault="007D37F4">
            <w:pPr>
              <w:jc w:val="center"/>
            </w:pPr>
            <w:r>
              <w:rPr>
                <w:sz w:val="27"/>
                <w:szCs w:val="27"/>
              </w:rPr>
              <w:t>8.4. Степень  контроля рисков</w:t>
            </w:r>
          </w:p>
          <w:p w14:paraId="20F0DE68" w14:textId="77777777" w:rsidR="007D37F4" w:rsidRDefault="007D37F4">
            <w:pPr>
              <w:jc w:val="center"/>
            </w:pPr>
            <w:r>
              <w:rPr>
                <w:i/>
                <w:sz w:val="27"/>
                <w:szCs w:val="27"/>
              </w:rPr>
              <w:t>(полный/ частичный/ отсутствует)</w:t>
            </w:r>
          </w:p>
        </w:tc>
      </w:tr>
      <w:tr w:rsidR="007D37F4" w14:paraId="5E6E6C93" w14:textId="77777777">
        <w:trPr>
          <w:jc w:val="center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A1E3DC" w14:textId="77777777" w:rsidR="007D37F4" w:rsidRPr="00537D5A" w:rsidRDefault="00172857" w:rsidP="001E0D82">
            <w:pPr>
              <w:pStyle w:val="afa"/>
              <w:tabs>
                <w:tab w:val="left" w:pos="426"/>
              </w:tabs>
              <w:spacing w:after="0"/>
              <w:ind w:left="0"/>
              <w:jc w:val="both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 xml:space="preserve">Низкий 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AF6FA6" w14:textId="77777777" w:rsidR="007D37F4" w:rsidRPr="00537D5A" w:rsidRDefault="00C37369">
            <w:pPr>
              <w:pStyle w:val="afa"/>
              <w:tabs>
                <w:tab w:val="left" w:pos="426"/>
              </w:tabs>
              <w:spacing w:after="0"/>
              <w:ind w:left="0"/>
              <w:jc w:val="center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>Вероятность наступления неблагоприятных последствий минимальная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5B0F8A" w14:textId="71FA69A7" w:rsidR="007D37F4" w:rsidRPr="00537D5A" w:rsidRDefault="00D63816" w:rsidP="00D63816">
            <w:pPr>
              <w:pStyle w:val="afa"/>
              <w:tabs>
                <w:tab w:val="left" w:pos="426"/>
              </w:tabs>
              <w:spacing w:after="0"/>
              <w:ind w:left="0"/>
              <w:jc w:val="center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>Мониторинг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011F9" w14:textId="77777777" w:rsidR="007D37F4" w:rsidRPr="00537D5A" w:rsidRDefault="00DA1935">
            <w:pPr>
              <w:pStyle w:val="afa"/>
              <w:tabs>
                <w:tab w:val="left" w:pos="426"/>
              </w:tabs>
              <w:spacing w:after="0"/>
              <w:ind w:left="0"/>
              <w:jc w:val="center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 xml:space="preserve">Отсутствует </w:t>
            </w:r>
          </w:p>
        </w:tc>
      </w:tr>
    </w:tbl>
    <w:p w14:paraId="64BBAC7E" w14:textId="77777777" w:rsidR="007D37F4" w:rsidRDefault="007D37F4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0ED549AC" w14:textId="77777777" w:rsidR="007D37F4" w:rsidRDefault="007D37F4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9. Сравнение возможных вариантов решения проблемы</w:t>
      </w:r>
    </w:p>
    <w:p w14:paraId="07E955A6" w14:textId="77777777" w:rsidR="005E5400" w:rsidRDefault="005E5400">
      <w:pPr>
        <w:pStyle w:val="ConsPlusNonformat"/>
        <w:jc w:val="center"/>
      </w:pPr>
    </w:p>
    <w:tbl>
      <w:tblPr>
        <w:tblW w:w="14829" w:type="dxa"/>
        <w:jc w:val="center"/>
        <w:tblLayout w:type="fixed"/>
        <w:tblLook w:val="0000" w:firstRow="0" w:lastRow="0" w:firstColumn="0" w:lastColumn="0" w:noHBand="0" w:noVBand="0"/>
      </w:tblPr>
      <w:tblGrid>
        <w:gridCol w:w="5508"/>
        <w:gridCol w:w="4416"/>
        <w:gridCol w:w="4905"/>
      </w:tblGrid>
      <w:tr w:rsidR="00B176F7" w:rsidRPr="00537D5A" w14:paraId="3D51A0CD" w14:textId="77777777" w:rsidTr="00D305E8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78148B" w14:textId="77777777" w:rsidR="00B176F7" w:rsidRPr="00537D5A" w:rsidRDefault="00B176F7">
            <w:pPr>
              <w:pStyle w:val="ConsPlusNonformat"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8CFCB" w14:textId="77777777" w:rsidR="00B176F7" w:rsidRPr="00537D5A" w:rsidRDefault="00B176F7">
            <w:pPr>
              <w:pStyle w:val="ConsPlusNonformat"/>
              <w:jc w:val="center"/>
              <w:rPr>
                <w:sz w:val="27"/>
                <w:szCs w:val="27"/>
              </w:rPr>
            </w:pPr>
            <w:r w:rsidRPr="00537D5A">
              <w:rPr>
                <w:rFonts w:ascii="Times New Roman" w:hAnsi="Times New Roman" w:cs="Times New Roman"/>
                <w:sz w:val="27"/>
                <w:szCs w:val="27"/>
              </w:rPr>
              <w:t>Вариант 1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087A8A" w14:textId="77777777" w:rsidR="00B176F7" w:rsidRPr="00537D5A" w:rsidRDefault="00B176F7">
            <w:pPr>
              <w:pStyle w:val="ConsPlusNonformat"/>
              <w:jc w:val="center"/>
              <w:rPr>
                <w:sz w:val="27"/>
                <w:szCs w:val="27"/>
              </w:rPr>
            </w:pPr>
            <w:r w:rsidRPr="00537D5A">
              <w:rPr>
                <w:rFonts w:ascii="Times New Roman" w:hAnsi="Times New Roman" w:cs="Times New Roman"/>
                <w:sz w:val="27"/>
                <w:szCs w:val="27"/>
              </w:rPr>
              <w:t>Вариант 2</w:t>
            </w:r>
          </w:p>
        </w:tc>
      </w:tr>
      <w:tr w:rsidR="00B176F7" w:rsidRPr="00537D5A" w14:paraId="5930B495" w14:textId="77777777" w:rsidTr="00D305E8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92B9CD" w14:textId="77777777" w:rsidR="00B176F7" w:rsidRPr="00537D5A" w:rsidRDefault="00B176F7">
            <w:pPr>
              <w:pStyle w:val="ConsPlusNonformat"/>
              <w:rPr>
                <w:sz w:val="27"/>
                <w:szCs w:val="27"/>
              </w:rPr>
            </w:pPr>
            <w:r w:rsidRPr="00537D5A">
              <w:rPr>
                <w:rFonts w:ascii="Times New Roman" w:hAnsi="Times New Roman" w:cs="Times New Roman"/>
                <w:sz w:val="27"/>
                <w:szCs w:val="27"/>
              </w:rPr>
              <w:t>9.1. Содержание варианта решения проблемы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EEF744" w14:textId="77777777" w:rsidR="00B176F7" w:rsidRPr="00537D5A" w:rsidRDefault="00B176F7" w:rsidP="00327DC7">
            <w:pPr>
              <w:jc w:val="center"/>
              <w:rPr>
                <w:sz w:val="27"/>
                <w:szCs w:val="27"/>
              </w:rPr>
            </w:pPr>
            <w:r w:rsidRPr="00537D5A">
              <w:rPr>
                <w:rFonts w:eastAsia="Calibri"/>
                <w:bCs/>
                <w:sz w:val="27"/>
                <w:szCs w:val="27"/>
              </w:rPr>
              <w:t>Принятие настоящего проекта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90C70A" w14:textId="77777777" w:rsidR="00B176F7" w:rsidRPr="00537D5A" w:rsidRDefault="00B176F7">
            <w:pPr>
              <w:jc w:val="center"/>
              <w:rPr>
                <w:sz w:val="27"/>
                <w:szCs w:val="27"/>
              </w:rPr>
            </w:pPr>
            <w:r w:rsidRPr="00537D5A">
              <w:rPr>
                <w:rFonts w:eastAsia="Calibri"/>
                <w:bCs/>
                <w:sz w:val="27"/>
                <w:szCs w:val="27"/>
              </w:rPr>
              <w:t>Не принятие закона</w:t>
            </w:r>
          </w:p>
        </w:tc>
      </w:tr>
      <w:tr w:rsidR="00B176F7" w:rsidRPr="00537D5A" w14:paraId="3E84C54C" w14:textId="77777777" w:rsidTr="00D305E8">
        <w:trPr>
          <w:trHeight w:val="1691"/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8C8BF9" w14:textId="77777777" w:rsidR="00B176F7" w:rsidRPr="00537D5A" w:rsidRDefault="00B176F7">
            <w:pPr>
              <w:pStyle w:val="ConsPlusNonformat"/>
              <w:rPr>
                <w:sz w:val="27"/>
                <w:szCs w:val="27"/>
              </w:rPr>
            </w:pPr>
            <w:r w:rsidRPr="00537D5A">
              <w:rPr>
                <w:rFonts w:ascii="Times New Roman" w:hAnsi="Times New Roman" w:cs="Times New Roman"/>
                <w:sz w:val="27"/>
                <w:szCs w:val="27"/>
              </w:rPr>
              <w:t>9.2. Качественная характеристика и оценка численности потенциальных адресатов  предполагаемого правового регулирования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E2B31C" w14:textId="1127DC91" w:rsidR="00B176F7" w:rsidRPr="00537D5A" w:rsidRDefault="00ED16B5" w:rsidP="007E584A">
            <w:pPr>
              <w:jc w:val="both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 xml:space="preserve">Субъекты предпринимательской </w:t>
            </w:r>
            <w:r w:rsidR="007E584A">
              <w:rPr>
                <w:sz w:val="27"/>
                <w:szCs w:val="27"/>
              </w:rPr>
              <w:t>деятельности</w:t>
            </w:r>
            <w:r w:rsidRPr="00537D5A">
              <w:rPr>
                <w:sz w:val="27"/>
                <w:szCs w:val="27"/>
              </w:rPr>
              <w:t>.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FE2956" w14:textId="32831F4D" w:rsidR="00B176F7" w:rsidRPr="00537D5A" w:rsidRDefault="00537D5A" w:rsidP="00537D5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–</w:t>
            </w:r>
          </w:p>
        </w:tc>
      </w:tr>
      <w:tr w:rsidR="00B176F7" w:rsidRPr="00537D5A" w14:paraId="7B8ACC78" w14:textId="77777777" w:rsidTr="00D305E8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91D499" w14:textId="77777777" w:rsidR="00B176F7" w:rsidRPr="00537D5A" w:rsidRDefault="00B176F7">
            <w:pPr>
              <w:pStyle w:val="ConsPlusNonformat"/>
              <w:rPr>
                <w:sz w:val="27"/>
                <w:szCs w:val="27"/>
              </w:rPr>
            </w:pPr>
            <w:r w:rsidRPr="00537D5A">
              <w:rPr>
                <w:rFonts w:ascii="Times New Roman" w:hAnsi="Times New Roman" w:cs="Times New Roman"/>
                <w:sz w:val="27"/>
                <w:szCs w:val="27"/>
              </w:rPr>
              <w:t xml:space="preserve">9.3. Оценка дополнительных расходов (доходов) потенциальных адресатов регулирования, связанных с введением </w:t>
            </w:r>
            <w:r w:rsidRPr="00537D5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предполагаемого правового регулирования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9598D9" w14:textId="5998BF16" w:rsidR="00B176F7" w:rsidRPr="00537D5A" w:rsidRDefault="00ED16B5" w:rsidP="007E584A">
            <w:pPr>
              <w:jc w:val="both"/>
              <w:rPr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lastRenderedPageBreak/>
              <w:t>Провести оценку дополнительных расходов (доходов) не представляется возможным</w:t>
            </w:r>
            <w:r w:rsidR="00C766CF">
              <w:rPr>
                <w:sz w:val="27"/>
                <w:szCs w:val="27"/>
              </w:rPr>
              <w:t>.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157734" w14:textId="271DA76E" w:rsidR="00B176F7" w:rsidRPr="00537D5A" w:rsidRDefault="00537D5A" w:rsidP="00537D5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–</w:t>
            </w:r>
          </w:p>
        </w:tc>
      </w:tr>
      <w:tr w:rsidR="00B176F7" w:rsidRPr="00537D5A" w14:paraId="19F78E60" w14:textId="77777777" w:rsidTr="00D305E8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D31BD8" w14:textId="77777777" w:rsidR="00B176F7" w:rsidRPr="00537D5A" w:rsidRDefault="00B176F7">
            <w:pPr>
              <w:pStyle w:val="ConsPlusNonformat"/>
              <w:rPr>
                <w:sz w:val="27"/>
                <w:szCs w:val="27"/>
              </w:rPr>
            </w:pPr>
            <w:r w:rsidRPr="00537D5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9.4. Оценка расходов (доходов) консолидированного  бюджета Пензенской области, связанных с введением предполагаемого правового регулирования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350E04" w14:textId="256AE60F" w:rsidR="00B176F7" w:rsidRPr="00537D5A" w:rsidRDefault="007E584A" w:rsidP="007E584A">
            <w:pPr>
              <w:pStyle w:val="ConsPlusNonformat"/>
              <w:jc w:val="both"/>
              <w:rPr>
                <w:color w:val="FF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Реализация Законопроекта не повлечет дополнительных расходов регионального бюджета.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67676E" w14:textId="6F862A09" w:rsidR="00B176F7" w:rsidRPr="00537D5A" w:rsidRDefault="00537D5A" w:rsidP="00537D5A">
            <w:pPr>
              <w:pStyle w:val="ConsPlusNonformat"/>
              <w:jc w:val="center"/>
              <w:rPr>
                <w:color w:val="FF0000"/>
                <w:sz w:val="27"/>
                <w:szCs w:val="27"/>
              </w:rPr>
            </w:pPr>
            <w:r w:rsidRPr="00537D5A">
              <w:rPr>
                <w:sz w:val="27"/>
                <w:szCs w:val="27"/>
              </w:rPr>
              <w:t>–</w:t>
            </w:r>
          </w:p>
        </w:tc>
      </w:tr>
      <w:tr w:rsidR="00B176F7" w:rsidRPr="00537D5A" w14:paraId="66B38A3A" w14:textId="77777777" w:rsidTr="00D305E8">
        <w:trPr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DC12F" w14:textId="77777777" w:rsidR="00B176F7" w:rsidRPr="00537D5A" w:rsidRDefault="00B176F7">
            <w:pPr>
              <w:pStyle w:val="ConsPlusNonformat"/>
              <w:rPr>
                <w:sz w:val="27"/>
                <w:szCs w:val="27"/>
              </w:rPr>
            </w:pPr>
            <w:r w:rsidRPr="00537D5A">
              <w:rPr>
                <w:rFonts w:ascii="Times New Roman" w:hAnsi="Times New Roman" w:cs="Times New Roman"/>
                <w:sz w:val="27"/>
                <w:szCs w:val="27"/>
              </w:rPr>
              <w:t>9.5. Оценка рисков неблагоприятных последствий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88F4C9" w14:textId="53E78E3A" w:rsidR="00B176F7" w:rsidRPr="00537D5A" w:rsidRDefault="00ED16B5" w:rsidP="00161A25">
            <w:pPr>
              <w:pStyle w:val="ConsPlusNonforma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37D5A">
              <w:rPr>
                <w:rFonts w:ascii="Times New Roman" w:hAnsi="Times New Roman" w:cs="Times New Roman"/>
                <w:sz w:val="27"/>
                <w:szCs w:val="27"/>
              </w:rPr>
              <w:t>Минимальный риск</w:t>
            </w:r>
            <w:r w:rsidR="00C766CF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2237E5D" w14:textId="7F9AB175" w:rsidR="00B176F7" w:rsidRPr="00537D5A" w:rsidRDefault="00537D5A" w:rsidP="00537D5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–</w:t>
            </w:r>
          </w:p>
        </w:tc>
      </w:tr>
    </w:tbl>
    <w:p w14:paraId="10CAC81D" w14:textId="77777777" w:rsidR="007D37F4" w:rsidRDefault="007D37F4">
      <w:pPr>
        <w:pStyle w:val="ConsPlusNonformat"/>
      </w:pPr>
      <w:r>
        <w:rPr>
          <w:rFonts w:ascii="Times New Roman" w:hAnsi="Times New Roman" w:cs="Times New Roman"/>
          <w:sz w:val="27"/>
          <w:szCs w:val="27"/>
        </w:rPr>
        <w:t xml:space="preserve">9.6. Обоснование выбора предпочтительного варианта решения выявленной проблемы: </w:t>
      </w:r>
    </w:p>
    <w:p w14:paraId="4E6BA95F" w14:textId="77777777" w:rsidR="00B176F7" w:rsidRDefault="00B176F7">
      <w:pPr>
        <w:jc w:val="center"/>
        <w:rPr>
          <w:b/>
          <w:sz w:val="27"/>
          <w:szCs w:val="27"/>
        </w:rPr>
      </w:pPr>
    </w:p>
    <w:p w14:paraId="134D7B21" w14:textId="77777777" w:rsidR="005E2440" w:rsidRDefault="005E2440">
      <w:pPr>
        <w:jc w:val="center"/>
        <w:rPr>
          <w:b/>
          <w:sz w:val="27"/>
          <w:szCs w:val="27"/>
        </w:rPr>
      </w:pPr>
    </w:p>
    <w:p w14:paraId="185803C1" w14:textId="77777777" w:rsidR="007D37F4" w:rsidRDefault="007D37F4">
      <w:pPr>
        <w:jc w:val="center"/>
      </w:pPr>
      <w:r w:rsidRPr="00133C79">
        <w:rPr>
          <w:b/>
          <w:sz w:val="27"/>
          <w:szCs w:val="27"/>
        </w:rPr>
        <w:t>10. Результаты публичных консультаций по проекту нормативного правового акта</w:t>
      </w:r>
    </w:p>
    <w:tbl>
      <w:tblPr>
        <w:tblW w:w="14935" w:type="dxa"/>
        <w:jc w:val="center"/>
        <w:tblLayout w:type="fixed"/>
        <w:tblLook w:val="0000" w:firstRow="0" w:lastRow="0" w:firstColumn="0" w:lastColumn="0" w:noHBand="0" w:noVBand="0"/>
      </w:tblPr>
      <w:tblGrid>
        <w:gridCol w:w="5687"/>
        <w:gridCol w:w="9248"/>
      </w:tblGrid>
      <w:tr w:rsidR="007D37F4" w14:paraId="0E2D0B2C" w14:textId="77777777" w:rsidTr="00C5540B">
        <w:trPr>
          <w:trHeight w:val="1693"/>
          <w:jc w:val="center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94B312" w14:textId="77777777" w:rsidR="007D37F4" w:rsidRDefault="007D37F4">
            <w:pPr>
              <w:jc w:val="both"/>
            </w:pPr>
            <w:r>
              <w:rPr>
                <w:sz w:val="27"/>
                <w:szCs w:val="27"/>
              </w:rPr>
              <w:t>10.1.Срок,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разработчика: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6769A" w14:textId="7067D05E" w:rsidR="007D37F4" w:rsidRDefault="007D37F4">
            <w:pPr>
              <w:jc w:val="both"/>
            </w:pPr>
            <w:r>
              <w:rPr>
                <w:sz w:val="27"/>
                <w:szCs w:val="27"/>
              </w:rPr>
              <w:t xml:space="preserve">Начало: </w:t>
            </w:r>
            <w:r w:rsidR="00C766CF">
              <w:rPr>
                <w:sz w:val="27"/>
                <w:szCs w:val="27"/>
              </w:rPr>
              <w:t>29.09</w:t>
            </w:r>
            <w:r w:rsidR="00D63816" w:rsidRPr="00D63816">
              <w:rPr>
                <w:sz w:val="27"/>
                <w:szCs w:val="27"/>
              </w:rPr>
              <w:t>.2025</w:t>
            </w:r>
          </w:p>
          <w:p w14:paraId="5F20F392" w14:textId="36E02EAA" w:rsidR="007D37F4" w:rsidRDefault="007D37F4" w:rsidP="00C766CF">
            <w:pPr>
              <w:jc w:val="both"/>
            </w:pPr>
            <w:r>
              <w:rPr>
                <w:sz w:val="27"/>
                <w:szCs w:val="27"/>
              </w:rPr>
              <w:t xml:space="preserve">Окончание: </w:t>
            </w:r>
            <w:r w:rsidR="00C766CF">
              <w:rPr>
                <w:sz w:val="27"/>
                <w:szCs w:val="27"/>
              </w:rPr>
              <w:t>13.10</w:t>
            </w:r>
            <w:r w:rsidR="00D63816" w:rsidRPr="00D63816">
              <w:rPr>
                <w:sz w:val="27"/>
                <w:szCs w:val="27"/>
              </w:rPr>
              <w:t>.2025</w:t>
            </w:r>
          </w:p>
        </w:tc>
      </w:tr>
      <w:tr w:rsidR="007D37F4" w14:paraId="7224C098" w14:textId="77777777" w:rsidTr="00C5540B">
        <w:trPr>
          <w:jc w:val="center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12565F" w14:textId="77777777" w:rsidR="007D37F4" w:rsidRDefault="007D37F4">
            <w:pPr>
              <w:jc w:val="both"/>
            </w:pPr>
            <w:r>
              <w:rPr>
                <w:sz w:val="27"/>
                <w:szCs w:val="27"/>
              </w:rPr>
              <w:t>10.2.Количество замечаний и предложений, полученных в связи с размещением проекта нормативного правового акта на официальном сайте разработчика: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86DF9" w14:textId="02CAA45A" w:rsidR="001E0D82" w:rsidRDefault="007D37F4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из них учтено: полностью: </w:t>
            </w:r>
            <w:r w:rsidR="00D63816">
              <w:rPr>
                <w:sz w:val="27"/>
                <w:szCs w:val="27"/>
              </w:rPr>
              <w:t>не поступало</w:t>
            </w:r>
          </w:p>
          <w:p w14:paraId="77EFE636" w14:textId="77777777" w:rsidR="007D37F4" w:rsidRDefault="007D37F4">
            <w:pPr>
              <w:jc w:val="both"/>
            </w:pPr>
            <w:r>
              <w:rPr>
                <w:sz w:val="27"/>
                <w:szCs w:val="27"/>
              </w:rPr>
              <w:t>учтено частично: __________________</w:t>
            </w:r>
          </w:p>
          <w:p w14:paraId="495F9004" w14:textId="77777777" w:rsidR="007D37F4" w:rsidRDefault="007D37F4">
            <w:pPr>
              <w:jc w:val="both"/>
            </w:pPr>
            <w:r>
              <w:rPr>
                <w:sz w:val="27"/>
                <w:szCs w:val="27"/>
              </w:rPr>
              <w:t>не учтено: ________________________</w:t>
            </w:r>
          </w:p>
        </w:tc>
      </w:tr>
      <w:tr w:rsidR="007D37F4" w14:paraId="4D931C82" w14:textId="77777777" w:rsidTr="00C5540B">
        <w:trPr>
          <w:jc w:val="center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FD6A94" w14:textId="77777777" w:rsidR="007D37F4" w:rsidRDefault="007D37F4">
            <w:pPr>
              <w:jc w:val="both"/>
            </w:pPr>
            <w:r>
              <w:rPr>
                <w:sz w:val="27"/>
                <w:szCs w:val="27"/>
                <w:highlight w:val="white"/>
              </w:rPr>
              <w:t>10.3.Полный электронный адрес размещения Справки о проведении публичных консультаций: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E5DD9" w14:textId="50F89232" w:rsidR="007D37F4" w:rsidRPr="00D63816" w:rsidRDefault="007D37F4">
            <w:pPr>
              <w:rPr>
                <w:sz w:val="27"/>
                <w:szCs w:val="27"/>
              </w:rPr>
            </w:pPr>
          </w:p>
        </w:tc>
      </w:tr>
      <w:tr w:rsidR="007D37F4" w14:paraId="2864B3C0" w14:textId="77777777" w:rsidTr="00C5540B">
        <w:trPr>
          <w:jc w:val="center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B9766E" w14:textId="77777777" w:rsidR="007D37F4" w:rsidRDefault="007D37F4">
            <w:pPr>
              <w:jc w:val="both"/>
            </w:pPr>
            <w:r>
              <w:rPr>
                <w:sz w:val="27"/>
                <w:szCs w:val="27"/>
              </w:rPr>
              <w:t>10.4.Иные сведения о проведении публичного обсуждения проекта акта:</w:t>
            </w:r>
          </w:p>
        </w:tc>
        <w:tc>
          <w:tcPr>
            <w:tcW w:w="9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0D37" w14:textId="36FC17C7" w:rsidR="007D37F4" w:rsidRDefault="00D63816">
            <w:pPr>
              <w:snapToGrid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–</w:t>
            </w:r>
          </w:p>
        </w:tc>
      </w:tr>
    </w:tbl>
    <w:p w14:paraId="3A508C24" w14:textId="77777777" w:rsidR="007D37F4" w:rsidRDefault="007D37F4">
      <w:pPr>
        <w:rPr>
          <w:sz w:val="27"/>
          <w:szCs w:val="27"/>
        </w:rPr>
      </w:pPr>
    </w:p>
    <w:p w14:paraId="5C97F99F" w14:textId="77777777" w:rsidR="00C5540B" w:rsidRDefault="00C5540B">
      <w:pPr>
        <w:rPr>
          <w:sz w:val="27"/>
          <w:szCs w:val="27"/>
        </w:rPr>
      </w:pPr>
    </w:p>
    <w:p w14:paraId="1B2607C0" w14:textId="77777777" w:rsidR="00C5540B" w:rsidRDefault="00C5540B">
      <w:pPr>
        <w:rPr>
          <w:sz w:val="27"/>
          <w:szCs w:val="27"/>
        </w:rPr>
      </w:pPr>
    </w:p>
    <w:sectPr w:rsidR="00C5540B" w:rsidSect="00C91691">
      <w:pgSz w:w="16838" w:h="11906" w:orient="landscape"/>
      <w:pgMar w:top="567" w:right="1134" w:bottom="1135" w:left="1134" w:header="720" w:footer="720" w:gutter="0"/>
      <w:cols w:space="72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06050" w14:textId="77777777" w:rsidR="0022724F" w:rsidRDefault="0022724F" w:rsidP="00805E06">
      <w:r>
        <w:separator/>
      </w:r>
    </w:p>
  </w:endnote>
  <w:endnote w:type="continuationSeparator" w:id="0">
    <w:p w14:paraId="54556724" w14:textId="77777777" w:rsidR="0022724F" w:rsidRDefault="0022724F" w:rsidP="00805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D02104" w14:textId="77777777" w:rsidR="0022724F" w:rsidRDefault="0022724F" w:rsidP="00805E06">
      <w:r>
        <w:separator/>
      </w:r>
    </w:p>
  </w:footnote>
  <w:footnote w:type="continuationSeparator" w:id="0">
    <w:p w14:paraId="7341FF10" w14:textId="77777777" w:rsidR="0022724F" w:rsidRDefault="0022724F" w:rsidP="00805E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650A74"/>
    <w:multiLevelType w:val="hybridMultilevel"/>
    <w:tmpl w:val="9BF0D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F7131"/>
    <w:multiLevelType w:val="hybridMultilevel"/>
    <w:tmpl w:val="E0221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565"/>
    <w:rsid w:val="0002131F"/>
    <w:rsid w:val="0005300A"/>
    <w:rsid w:val="000614F2"/>
    <w:rsid w:val="0009546E"/>
    <w:rsid w:val="000A243A"/>
    <w:rsid w:val="000B6135"/>
    <w:rsid w:val="00110CAF"/>
    <w:rsid w:val="001119F4"/>
    <w:rsid w:val="00114F6F"/>
    <w:rsid w:val="00117FC9"/>
    <w:rsid w:val="00120A01"/>
    <w:rsid w:val="00126CFF"/>
    <w:rsid w:val="00133C79"/>
    <w:rsid w:val="0013561E"/>
    <w:rsid w:val="00144D98"/>
    <w:rsid w:val="00161A25"/>
    <w:rsid w:val="00165A8B"/>
    <w:rsid w:val="00172857"/>
    <w:rsid w:val="0017793D"/>
    <w:rsid w:val="00186557"/>
    <w:rsid w:val="0019393B"/>
    <w:rsid w:val="001D1C9E"/>
    <w:rsid w:val="001E0D82"/>
    <w:rsid w:val="001E39DB"/>
    <w:rsid w:val="001E5DD7"/>
    <w:rsid w:val="001F7A4F"/>
    <w:rsid w:val="00215547"/>
    <w:rsid w:val="00222021"/>
    <w:rsid w:val="00224E41"/>
    <w:rsid w:val="0022724F"/>
    <w:rsid w:val="00234FE0"/>
    <w:rsid w:val="00241088"/>
    <w:rsid w:val="00242E1B"/>
    <w:rsid w:val="00261CDC"/>
    <w:rsid w:val="002727AA"/>
    <w:rsid w:val="00273147"/>
    <w:rsid w:val="00291CB4"/>
    <w:rsid w:val="00295D4F"/>
    <w:rsid w:val="002B7A0E"/>
    <w:rsid w:val="002C6168"/>
    <w:rsid w:val="00301C71"/>
    <w:rsid w:val="00304E8D"/>
    <w:rsid w:val="003204E0"/>
    <w:rsid w:val="00327DC7"/>
    <w:rsid w:val="00332A72"/>
    <w:rsid w:val="00340040"/>
    <w:rsid w:val="0034501D"/>
    <w:rsid w:val="0037048A"/>
    <w:rsid w:val="00377AE2"/>
    <w:rsid w:val="003C0965"/>
    <w:rsid w:val="003C1F08"/>
    <w:rsid w:val="003F1ACF"/>
    <w:rsid w:val="003F40F5"/>
    <w:rsid w:val="003F4EEB"/>
    <w:rsid w:val="00402D32"/>
    <w:rsid w:val="00403AD9"/>
    <w:rsid w:val="004040A9"/>
    <w:rsid w:val="00417203"/>
    <w:rsid w:val="00420547"/>
    <w:rsid w:val="00427125"/>
    <w:rsid w:val="004436AC"/>
    <w:rsid w:val="00455BBA"/>
    <w:rsid w:val="00457A6B"/>
    <w:rsid w:val="00470CDF"/>
    <w:rsid w:val="00475ED2"/>
    <w:rsid w:val="00476193"/>
    <w:rsid w:val="00486D8C"/>
    <w:rsid w:val="004A06C4"/>
    <w:rsid w:val="004A3F6B"/>
    <w:rsid w:val="004A4ED3"/>
    <w:rsid w:val="00521161"/>
    <w:rsid w:val="00536BF3"/>
    <w:rsid w:val="00536F05"/>
    <w:rsid w:val="00537D5A"/>
    <w:rsid w:val="00555B84"/>
    <w:rsid w:val="00561E3F"/>
    <w:rsid w:val="00561F3A"/>
    <w:rsid w:val="00566B1A"/>
    <w:rsid w:val="0056770B"/>
    <w:rsid w:val="005A4618"/>
    <w:rsid w:val="005A60BE"/>
    <w:rsid w:val="005B6356"/>
    <w:rsid w:val="005C247E"/>
    <w:rsid w:val="005E0F59"/>
    <w:rsid w:val="005E2440"/>
    <w:rsid w:val="005E5400"/>
    <w:rsid w:val="0061043E"/>
    <w:rsid w:val="00613478"/>
    <w:rsid w:val="00623565"/>
    <w:rsid w:val="006535F0"/>
    <w:rsid w:val="00683E68"/>
    <w:rsid w:val="006868D9"/>
    <w:rsid w:val="00693080"/>
    <w:rsid w:val="0069790B"/>
    <w:rsid w:val="006B1B46"/>
    <w:rsid w:val="006B277B"/>
    <w:rsid w:val="006B4781"/>
    <w:rsid w:val="006E70CC"/>
    <w:rsid w:val="006F0C8C"/>
    <w:rsid w:val="0070513D"/>
    <w:rsid w:val="007165BD"/>
    <w:rsid w:val="007347EC"/>
    <w:rsid w:val="007549AE"/>
    <w:rsid w:val="00754A2E"/>
    <w:rsid w:val="00754B49"/>
    <w:rsid w:val="00755564"/>
    <w:rsid w:val="00772654"/>
    <w:rsid w:val="00773F1D"/>
    <w:rsid w:val="007A492E"/>
    <w:rsid w:val="007C2BC0"/>
    <w:rsid w:val="007C4265"/>
    <w:rsid w:val="007C6B1A"/>
    <w:rsid w:val="007D37F4"/>
    <w:rsid w:val="007E073B"/>
    <w:rsid w:val="007E5832"/>
    <w:rsid w:val="007E584A"/>
    <w:rsid w:val="007F2B2D"/>
    <w:rsid w:val="00805E06"/>
    <w:rsid w:val="00817737"/>
    <w:rsid w:val="00823128"/>
    <w:rsid w:val="00831315"/>
    <w:rsid w:val="0083508E"/>
    <w:rsid w:val="008371CC"/>
    <w:rsid w:val="00852D3F"/>
    <w:rsid w:val="00855779"/>
    <w:rsid w:val="00856AAD"/>
    <w:rsid w:val="0086465C"/>
    <w:rsid w:val="008821B9"/>
    <w:rsid w:val="00882C52"/>
    <w:rsid w:val="00885053"/>
    <w:rsid w:val="008A145B"/>
    <w:rsid w:val="008E4AD4"/>
    <w:rsid w:val="0090232F"/>
    <w:rsid w:val="009170D4"/>
    <w:rsid w:val="009231E9"/>
    <w:rsid w:val="00952922"/>
    <w:rsid w:val="00962C6C"/>
    <w:rsid w:val="00992F8F"/>
    <w:rsid w:val="0099763F"/>
    <w:rsid w:val="009A2815"/>
    <w:rsid w:val="009E3924"/>
    <w:rsid w:val="009E6CAF"/>
    <w:rsid w:val="009F07E3"/>
    <w:rsid w:val="009F0B4B"/>
    <w:rsid w:val="00A21A7C"/>
    <w:rsid w:val="00A27046"/>
    <w:rsid w:val="00A40B1E"/>
    <w:rsid w:val="00A44910"/>
    <w:rsid w:val="00A466EA"/>
    <w:rsid w:val="00A74065"/>
    <w:rsid w:val="00A87910"/>
    <w:rsid w:val="00AA47D1"/>
    <w:rsid w:val="00AB3299"/>
    <w:rsid w:val="00AC268A"/>
    <w:rsid w:val="00AD17EA"/>
    <w:rsid w:val="00B176F7"/>
    <w:rsid w:val="00B24724"/>
    <w:rsid w:val="00B27816"/>
    <w:rsid w:val="00B338F9"/>
    <w:rsid w:val="00B3392A"/>
    <w:rsid w:val="00B65C48"/>
    <w:rsid w:val="00B97BB2"/>
    <w:rsid w:val="00BA11A1"/>
    <w:rsid w:val="00BA5718"/>
    <w:rsid w:val="00BA7616"/>
    <w:rsid w:val="00BE1650"/>
    <w:rsid w:val="00C0631C"/>
    <w:rsid w:val="00C24E58"/>
    <w:rsid w:val="00C37369"/>
    <w:rsid w:val="00C4124C"/>
    <w:rsid w:val="00C4127E"/>
    <w:rsid w:val="00C52FBC"/>
    <w:rsid w:val="00C53B21"/>
    <w:rsid w:val="00C5540B"/>
    <w:rsid w:val="00C57862"/>
    <w:rsid w:val="00C72B16"/>
    <w:rsid w:val="00C7484D"/>
    <w:rsid w:val="00C7567F"/>
    <w:rsid w:val="00C766CF"/>
    <w:rsid w:val="00C87610"/>
    <w:rsid w:val="00C91691"/>
    <w:rsid w:val="00C91CE3"/>
    <w:rsid w:val="00C9449F"/>
    <w:rsid w:val="00CB5FC0"/>
    <w:rsid w:val="00CC7B7F"/>
    <w:rsid w:val="00CD6591"/>
    <w:rsid w:val="00CE6034"/>
    <w:rsid w:val="00CF603D"/>
    <w:rsid w:val="00D00B23"/>
    <w:rsid w:val="00D012DE"/>
    <w:rsid w:val="00D059BE"/>
    <w:rsid w:val="00D07407"/>
    <w:rsid w:val="00D16D06"/>
    <w:rsid w:val="00D305E8"/>
    <w:rsid w:val="00D315F5"/>
    <w:rsid w:val="00D63816"/>
    <w:rsid w:val="00D932A7"/>
    <w:rsid w:val="00D94B6F"/>
    <w:rsid w:val="00DA1935"/>
    <w:rsid w:val="00DD1732"/>
    <w:rsid w:val="00DE0FF7"/>
    <w:rsid w:val="00DE4A60"/>
    <w:rsid w:val="00DF25C5"/>
    <w:rsid w:val="00DF261D"/>
    <w:rsid w:val="00E05E2E"/>
    <w:rsid w:val="00E3529E"/>
    <w:rsid w:val="00E41C40"/>
    <w:rsid w:val="00E4550D"/>
    <w:rsid w:val="00E50674"/>
    <w:rsid w:val="00E545E4"/>
    <w:rsid w:val="00E91E23"/>
    <w:rsid w:val="00E95366"/>
    <w:rsid w:val="00EC2AA6"/>
    <w:rsid w:val="00EC43FE"/>
    <w:rsid w:val="00ED16B5"/>
    <w:rsid w:val="00ED7946"/>
    <w:rsid w:val="00EF7345"/>
    <w:rsid w:val="00F1071D"/>
    <w:rsid w:val="00F138FF"/>
    <w:rsid w:val="00F50AF8"/>
    <w:rsid w:val="00F60376"/>
    <w:rsid w:val="00F70AEB"/>
    <w:rsid w:val="00F7787E"/>
    <w:rsid w:val="00F92DD9"/>
    <w:rsid w:val="00FA36C7"/>
    <w:rsid w:val="00FF605F"/>
    <w:rsid w:val="00FF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BDE338E"/>
  <w15:docId w15:val="{F0DF1CB5-3D26-4550-963A-4481023EB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B7F"/>
    <w:pPr>
      <w:suppressAutoHyphens/>
    </w:pPr>
    <w:rPr>
      <w:szCs w:val="22"/>
      <w:lang w:eastAsia="zh-CN" w:bidi="en-US"/>
    </w:rPr>
  </w:style>
  <w:style w:type="paragraph" w:styleId="1">
    <w:name w:val="heading 1"/>
    <w:next w:val="a0"/>
    <w:qFormat/>
    <w:pPr>
      <w:keepNext/>
      <w:keepLines/>
      <w:numPr>
        <w:numId w:val="1"/>
      </w:numPr>
      <w:suppressAutoHyphens/>
      <w:spacing w:before="480" w:after="200"/>
      <w:outlineLvl w:val="0"/>
    </w:pPr>
    <w:rPr>
      <w:rFonts w:ascii="Arial" w:eastAsia="Arial" w:hAnsi="Arial" w:cs="Arial"/>
      <w:sz w:val="40"/>
      <w:szCs w:val="40"/>
      <w:lang w:eastAsia="zh-CN" w:bidi="en-US"/>
    </w:rPr>
  </w:style>
  <w:style w:type="paragraph" w:styleId="2">
    <w:name w:val="heading 2"/>
    <w:next w:val="a0"/>
    <w:qFormat/>
    <w:pPr>
      <w:keepNext/>
      <w:keepLines/>
      <w:numPr>
        <w:ilvl w:val="1"/>
        <w:numId w:val="1"/>
      </w:numPr>
      <w:suppressAutoHyphens/>
      <w:spacing w:before="360" w:after="200"/>
      <w:outlineLvl w:val="1"/>
    </w:pPr>
    <w:rPr>
      <w:rFonts w:ascii="Arial" w:eastAsia="Arial" w:hAnsi="Arial" w:cs="Arial"/>
      <w:sz w:val="34"/>
      <w:szCs w:val="22"/>
      <w:lang w:eastAsia="zh-CN" w:bidi="en-US"/>
    </w:rPr>
  </w:style>
  <w:style w:type="paragraph" w:styleId="3">
    <w:name w:val="heading 3"/>
    <w:next w:val="a0"/>
    <w:qFormat/>
    <w:pPr>
      <w:keepNext/>
      <w:keepLines/>
      <w:numPr>
        <w:ilvl w:val="2"/>
        <w:numId w:val="1"/>
      </w:numPr>
      <w:suppressAutoHyphens/>
      <w:spacing w:before="320" w:after="200"/>
      <w:outlineLvl w:val="2"/>
    </w:pPr>
    <w:rPr>
      <w:rFonts w:ascii="Arial" w:eastAsia="Arial" w:hAnsi="Arial" w:cs="Arial"/>
      <w:sz w:val="30"/>
      <w:szCs w:val="30"/>
      <w:lang w:eastAsia="zh-CN" w:bidi="en-US"/>
    </w:rPr>
  </w:style>
  <w:style w:type="paragraph" w:styleId="4">
    <w:name w:val="heading 4"/>
    <w:next w:val="a0"/>
    <w:qFormat/>
    <w:pPr>
      <w:keepNext/>
      <w:keepLines/>
      <w:numPr>
        <w:ilvl w:val="3"/>
        <w:numId w:val="1"/>
      </w:numPr>
      <w:suppressAutoHyphen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 w:bidi="en-US"/>
    </w:rPr>
  </w:style>
  <w:style w:type="paragraph" w:styleId="5">
    <w:name w:val="heading 5"/>
    <w:next w:val="a0"/>
    <w:qFormat/>
    <w:pPr>
      <w:keepNext/>
      <w:keepLines/>
      <w:numPr>
        <w:ilvl w:val="4"/>
        <w:numId w:val="1"/>
      </w:numPr>
      <w:suppressAutoHyphen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 w:bidi="en-US"/>
    </w:rPr>
  </w:style>
  <w:style w:type="paragraph" w:styleId="6">
    <w:name w:val="heading 6"/>
    <w:next w:val="a0"/>
    <w:qFormat/>
    <w:pPr>
      <w:keepNext/>
      <w:keepLines/>
      <w:numPr>
        <w:ilvl w:val="5"/>
        <w:numId w:val="1"/>
      </w:numPr>
      <w:suppressAutoHyphen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 w:bidi="en-US"/>
    </w:rPr>
  </w:style>
  <w:style w:type="paragraph" w:styleId="7">
    <w:name w:val="heading 7"/>
    <w:next w:val="a0"/>
    <w:qFormat/>
    <w:pPr>
      <w:keepNext/>
      <w:keepLines/>
      <w:numPr>
        <w:ilvl w:val="6"/>
        <w:numId w:val="1"/>
      </w:numPr>
      <w:suppressAutoHyphen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 w:bidi="en-US"/>
    </w:rPr>
  </w:style>
  <w:style w:type="paragraph" w:styleId="8">
    <w:name w:val="heading 8"/>
    <w:next w:val="a0"/>
    <w:qFormat/>
    <w:pPr>
      <w:keepNext/>
      <w:keepLines/>
      <w:numPr>
        <w:ilvl w:val="7"/>
        <w:numId w:val="1"/>
      </w:numPr>
      <w:suppressAutoHyphen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 w:bidi="en-US"/>
    </w:rPr>
  </w:style>
  <w:style w:type="paragraph" w:styleId="9">
    <w:name w:val="heading 9"/>
    <w:next w:val="a0"/>
    <w:qFormat/>
    <w:pPr>
      <w:keepNext/>
      <w:keepLines/>
      <w:numPr>
        <w:ilvl w:val="8"/>
        <w:numId w:val="1"/>
      </w:numPr>
      <w:suppressAutoHyphen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rPr>
      <w:rFonts w:ascii="Arial" w:eastAsia="Arial" w:hAnsi="Arial" w:cs="Arial"/>
      <w:sz w:val="34"/>
    </w:rPr>
  </w:style>
  <w:style w:type="character" w:customStyle="1" w:styleId="30">
    <w:name w:val="Заголовок 3 Знак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rPr>
      <w:sz w:val="48"/>
      <w:szCs w:val="48"/>
    </w:rPr>
  </w:style>
  <w:style w:type="character" w:customStyle="1" w:styleId="a5">
    <w:name w:val="Подзаголовок Знак"/>
    <w:rPr>
      <w:sz w:val="24"/>
      <w:szCs w:val="24"/>
    </w:rPr>
  </w:style>
  <w:style w:type="character" w:customStyle="1" w:styleId="21">
    <w:name w:val="Цитата 2 Знак"/>
    <w:rPr>
      <w:i/>
    </w:rPr>
  </w:style>
  <w:style w:type="character" w:customStyle="1" w:styleId="a6">
    <w:name w:val="Выделенная цитата Знак"/>
    <w:rPr>
      <w:i/>
    </w:rPr>
  </w:style>
  <w:style w:type="character" w:customStyle="1" w:styleId="a7">
    <w:name w:val="Верхний колонтитул Знак"/>
  </w:style>
  <w:style w:type="character" w:customStyle="1" w:styleId="FooterChar">
    <w:name w:val="Footer Char"/>
  </w:style>
  <w:style w:type="character" w:customStyle="1" w:styleId="a8">
    <w:name w:val="Нижний колонтитул Знак"/>
  </w:style>
  <w:style w:type="character" w:styleId="a9">
    <w:name w:val="Hyperlink"/>
    <w:rPr>
      <w:color w:val="0000FF"/>
      <w:u w:val="single"/>
    </w:rPr>
  </w:style>
  <w:style w:type="character" w:customStyle="1" w:styleId="aa">
    <w:name w:val="Текст сноски Знак"/>
    <w:rPr>
      <w:sz w:val="18"/>
    </w:rPr>
  </w:style>
  <w:style w:type="character" w:styleId="ab">
    <w:name w:val="footnote reference"/>
    <w:rPr>
      <w:vertAlign w:val="superscript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12">
    <w:name w:val="Основной шрифт абзаца;Знак Знак1"/>
  </w:style>
  <w:style w:type="character" w:customStyle="1" w:styleId="13">
    <w:name w:val="Знак примечания1"/>
    <w:rPr>
      <w:sz w:val="16"/>
      <w:szCs w:val="16"/>
    </w:rPr>
  </w:style>
  <w:style w:type="character" w:customStyle="1" w:styleId="ac">
    <w:name w:val="Текст примечания Знак"/>
    <w:rPr>
      <w:rFonts w:ascii="Arial" w:eastAsia="Arial" w:hAnsi="Arial" w:cs="Arial"/>
      <w:szCs w:val="20"/>
      <w:lang w:bidi="ar-SA"/>
    </w:rPr>
  </w:style>
  <w:style w:type="character" w:customStyle="1" w:styleId="14">
    <w:name w:val="Текст примечания Знак1"/>
    <w:rPr>
      <w:rFonts w:ascii="Arial" w:eastAsia="Arial" w:hAnsi="Arial" w:cs="Arial"/>
      <w:szCs w:val="20"/>
      <w:lang w:bidi="ar-SA"/>
    </w:rPr>
  </w:style>
  <w:style w:type="character" w:customStyle="1" w:styleId="ad">
    <w:name w:val="Тема примечания Знак"/>
    <w:rPr>
      <w:rFonts w:ascii="Arial" w:eastAsia="Arial" w:hAnsi="Arial" w:cs="Arial"/>
      <w:b/>
      <w:bCs/>
      <w:szCs w:val="20"/>
      <w:lang w:bidi="ar-SA"/>
    </w:rPr>
  </w:style>
  <w:style w:type="paragraph" w:customStyle="1" w:styleId="15">
    <w:name w:val="Заголовок1"/>
    <w:basedOn w:val="a"/>
    <w:next w:val="a0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e">
    <w:name w:val="List"/>
    <w:basedOn w:val="a0"/>
    <w:rPr>
      <w:rFonts w:ascii="PT Sans" w:hAnsi="PT Sans" w:cs="Noto Sans Devanagari"/>
    </w:rPr>
  </w:style>
  <w:style w:type="paragraph" w:styleId="af">
    <w:name w:val="caption"/>
    <w:qFormat/>
    <w:pPr>
      <w:suppressAutoHyphens/>
      <w:spacing w:before="300" w:after="200"/>
      <w:contextualSpacing/>
    </w:pPr>
    <w:rPr>
      <w:sz w:val="48"/>
      <w:szCs w:val="48"/>
      <w:lang w:eastAsia="zh-CN" w:bidi="en-US"/>
    </w:rPr>
  </w:style>
  <w:style w:type="paragraph" w:customStyle="1" w:styleId="16">
    <w:name w:val="Указатель1"/>
    <w:basedOn w:val="a"/>
    <w:pPr>
      <w:suppressLineNumbers/>
    </w:pPr>
    <w:rPr>
      <w:rFonts w:ascii="PT Sans" w:hAnsi="PT Sans" w:cs="Noto Sans Devanagari"/>
    </w:rPr>
  </w:style>
  <w:style w:type="paragraph" w:customStyle="1" w:styleId="17">
    <w:name w:val="Название объекта1"/>
    <w:pPr>
      <w:suppressAutoHyphens/>
      <w:spacing w:line="276" w:lineRule="auto"/>
    </w:pPr>
    <w:rPr>
      <w:b/>
      <w:bCs/>
      <w:color w:val="4F81BD"/>
      <w:sz w:val="18"/>
      <w:szCs w:val="18"/>
      <w:lang w:eastAsia="zh-CN" w:bidi="en-US"/>
    </w:rPr>
  </w:style>
  <w:style w:type="paragraph" w:styleId="af0">
    <w:name w:val="index heading"/>
    <w:basedOn w:val="a"/>
    <w:pPr>
      <w:suppressLineNumbers/>
    </w:pPr>
    <w:rPr>
      <w:rFonts w:ascii="PT Sans" w:hAnsi="PT Sans" w:cs="Noto Sans Devanagari"/>
    </w:rPr>
  </w:style>
  <w:style w:type="paragraph" w:styleId="af1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f2">
    <w:name w:val="Subtitle"/>
    <w:next w:val="a0"/>
    <w:qFormat/>
    <w:pPr>
      <w:suppressAutoHyphens/>
      <w:spacing w:before="200" w:after="200"/>
    </w:pPr>
    <w:rPr>
      <w:sz w:val="24"/>
      <w:szCs w:val="24"/>
      <w:lang w:eastAsia="zh-CN" w:bidi="en-US"/>
    </w:rPr>
  </w:style>
  <w:style w:type="paragraph" w:styleId="22">
    <w:name w:val="Quote"/>
    <w:qFormat/>
    <w:pPr>
      <w:suppressAutoHyphens/>
      <w:ind w:left="720" w:right="720"/>
    </w:pPr>
    <w:rPr>
      <w:i/>
      <w:szCs w:val="22"/>
      <w:lang w:eastAsia="zh-CN" w:bidi="en-US"/>
    </w:rPr>
  </w:style>
  <w:style w:type="paragraph" w:styleId="af3">
    <w:name w:val="Intense Quote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/>
      <w:ind w:left="720" w:right="720"/>
    </w:pPr>
    <w:rPr>
      <w:i/>
      <w:szCs w:val="22"/>
      <w:lang w:eastAsia="zh-CN" w:bidi="en-US"/>
    </w:rPr>
  </w:style>
  <w:style w:type="paragraph" w:customStyle="1" w:styleId="af4">
    <w:name w:val="Верхний и нижний колонтитулы"/>
    <w:basedOn w:val="a"/>
  </w:style>
  <w:style w:type="paragraph" w:styleId="af5">
    <w:name w:val="header"/>
    <w:pPr>
      <w:tabs>
        <w:tab w:val="center" w:pos="7143"/>
        <w:tab w:val="right" w:pos="14287"/>
      </w:tabs>
      <w:suppressAutoHyphens/>
    </w:pPr>
    <w:rPr>
      <w:szCs w:val="22"/>
      <w:lang w:eastAsia="zh-CN" w:bidi="en-US"/>
    </w:rPr>
  </w:style>
  <w:style w:type="paragraph" w:styleId="af6">
    <w:name w:val="footer"/>
    <w:pPr>
      <w:tabs>
        <w:tab w:val="center" w:pos="7143"/>
        <w:tab w:val="right" w:pos="14287"/>
      </w:tabs>
      <w:suppressAutoHyphens/>
    </w:pPr>
    <w:rPr>
      <w:szCs w:val="22"/>
      <w:lang w:eastAsia="zh-CN" w:bidi="en-US"/>
    </w:rPr>
  </w:style>
  <w:style w:type="paragraph" w:styleId="af7">
    <w:name w:val="footnote text"/>
    <w:pPr>
      <w:suppressAutoHyphens/>
      <w:spacing w:after="40"/>
    </w:pPr>
    <w:rPr>
      <w:sz w:val="18"/>
      <w:szCs w:val="22"/>
      <w:lang w:eastAsia="zh-CN" w:bidi="en-US"/>
    </w:rPr>
  </w:style>
  <w:style w:type="paragraph" w:styleId="18">
    <w:name w:val="toc 1"/>
    <w:pPr>
      <w:suppressAutoHyphens/>
      <w:spacing w:after="57"/>
    </w:pPr>
    <w:rPr>
      <w:szCs w:val="22"/>
      <w:lang w:eastAsia="zh-CN" w:bidi="en-US"/>
    </w:rPr>
  </w:style>
  <w:style w:type="paragraph" w:styleId="23">
    <w:name w:val="toc 2"/>
    <w:pPr>
      <w:suppressAutoHyphens/>
      <w:spacing w:after="57"/>
      <w:ind w:left="283"/>
    </w:pPr>
    <w:rPr>
      <w:szCs w:val="22"/>
      <w:lang w:eastAsia="zh-CN" w:bidi="en-US"/>
    </w:rPr>
  </w:style>
  <w:style w:type="paragraph" w:styleId="31">
    <w:name w:val="toc 3"/>
    <w:pPr>
      <w:suppressAutoHyphens/>
      <w:spacing w:after="57"/>
      <w:ind w:left="567"/>
    </w:pPr>
    <w:rPr>
      <w:szCs w:val="22"/>
      <w:lang w:eastAsia="zh-CN" w:bidi="en-US"/>
    </w:rPr>
  </w:style>
  <w:style w:type="paragraph" w:styleId="41">
    <w:name w:val="toc 4"/>
    <w:pPr>
      <w:suppressAutoHyphens/>
      <w:spacing w:after="57"/>
      <w:ind w:left="850"/>
    </w:pPr>
    <w:rPr>
      <w:szCs w:val="22"/>
      <w:lang w:eastAsia="zh-CN" w:bidi="en-US"/>
    </w:rPr>
  </w:style>
  <w:style w:type="paragraph" w:styleId="51">
    <w:name w:val="toc 5"/>
    <w:pPr>
      <w:suppressAutoHyphens/>
      <w:spacing w:after="57"/>
      <w:ind w:left="1134"/>
    </w:pPr>
    <w:rPr>
      <w:szCs w:val="22"/>
      <w:lang w:eastAsia="zh-CN" w:bidi="en-US"/>
    </w:rPr>
  </w:style>
  <w:style w:type="paragraph" w:styleId="61">
    <w:name w:val="toc 6"/>
    <w:pPr>
      <w:suppressAutoHyphens/>
      <w:spacing w:after="57"/>
      <w:ind w:left="1417"/>
    </w:pPr>
    <w:rPr>
      <w:szCs w:val="22"/>
      <w:lang w:eastAsia="zh-CN" w:bidi="en-US"/>
    </w:rPr>
  </w:style>
  <w:style w:type="paragraph" w:styleId="71">
    <w:name w:val="toc 7"/>
    <w:pPr>
      <w:suppressAutoHyphens/>
      <w:spacing w:after="57"/>
      <w:ind w:left="1701"/>
    </w:pPr>
    <w:rPr>
      <w:szCs w:val="22"/>
      <w:lang w:eastAsia="zh-CN" w:bidi="en-US"/>
    </w:rPr>
  </w:style>
  <w:style w:type="paragraph" w:styleId="81">
    <w:name w:val="toc 8"/>
    <w:pPr>
      <w:suppressAutoHyphens/>
      <w:spacing w:after="57"/>
      <w:ind w:left="1984"/>
    </w:pPr>
    <w:rPr>
      <w:szCs w:val="22"/>
      <w:lang w:eastAsia="zh-CN" w:bidi="en-US"/>
    </w:rPr>
  </w:style>
  <w:style w:type="paragraph" w:styleId="91">
    <w:name w:val="toc 9"/>
    <w:pPr>
      <w:suppressAutoHyphens/>
      <w:spacing w:after="57"/>
      <w:ind w:left="2268"/>
    </w:pPr>
    <w:rPr>
      <w:szCs w:val="22"/>
      <w:lang w:eastAsia="zh-CN" w:bidi="en-US"/>
    </w:rPr>
  </w:style>
  <w:style w:type="paragraph" w:styleId="af8">
    <w:name w:val="toa heading"/>
    <w:pPr>
      <w:suppressAutoHyphens/>
    </w:pPr>
    <w:rPr>
      <w:szCs w:val="22"/>
      <w:lang w:eastAsia="zh-CN" w:bidi="en-US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hAnsi="Courier New" w:cs="Courier New"/>
      <w:szCs w:val="22"/>
      <w:lang w:eastAsia="zh-CN"/>
    </w:rPr>
  </w:style>
  <w:style w:type="paragraph" w:customStyle="1" w:styleId="UserStyle0">
    <w:name w:val="UserStyle_0"/>
    <w:basedOn w:val="a"/>
    <w:pPr>
      <w:spacing w:before="280" w:after="280"/>
    </w:pPr>
    <w:rPr>
      <w:rFonts w:ascii="Tahoma" w:hAnsi="Tahoma" w:cs="Tahoma"/>
      <w:lang w:val="en-US"/>
    </w:rPr>
  </w:style>
  <w:style w:type="paragraph" w:styleId="af9">
    <w:name w:val="Balloon Text"/>
    <w:basedOn w:val="a"/>
    <w:rPr>
      <w:rFonts w:ascii="Tahoma" w:hAnsi="Tahoma" w:cs="Tahoma"/>
      <w:sz w:val="16"/>
      <w:szCs w:val="16"/>
    </w:rPr>
  </w:style>
  <w:style w:type="paragraph" w:styleId="afa">
    <w:name w:val="List Paragraph"/>
    <w:basedOn w:val="a"/>
    <w:qFormat/>
    <w:pPr>
      <w:spacing w:after="200"/>
      <w:ind w:left="720"/>
      <w:contextualSpacing/>
    </w:pPr>
  </w:style>
  <w:style w:type="paragraph" w:customStyle="1" w:styleId="19">
    <w:name w:val="1"/>
    <w:basedOn w:val="a"/>
    <w:pPr>
      <w:spacing w:before="280" w:after="280"/>
    </w:pPr>
    <w:rPr>
      <w:rFonts w:ascii="Tahoma" w:hAnsi="Tahoma" w:cs="Tahoma"/>
      <w:lang w:val="en-US"/>
    </w:rPr>
  </w:style>
  <w:style w:type="paragraph" w:customStyle="1" w:styleId="afb">
    <w:name w:val="Знак Знак Знак Знак Знак Знак Знак Знак Знак Знак Знак Знак Знак Знак"/>
    <w:basedOn w:val="a"/>
    <w:pPr>
      <w:spacing w:before="280" w:after="280"/>
    </w:pPr>
    <w:rPr>
      <w:rFonts w:ascii="Tahoma" w:hAnsi="Tahoma" w:cs="Tahoma"/>
      <w:lang w:val="en-US"/>
    </w:rPr>
  </w:style>
  <w:style w:type="paragraph" w:customStyle="1" w:styleId="afc">
    <w:name w:val="Знак"/>
    <w:basedOn w:val="a"/>
    <w:pPr>
      <w:spacing w:after="160" w:line="240" w:lineRule="exact"/>
      <w:ind w:left="720" w:hanging="720"/>
      <w:jc w:val="both"/>
    </w:pPr>
    <w:rPr>
      <w:rFonts w:ascii="Verdana" w:hAnsi="Verdana" w:cs="Verdana"/>
      <w:lang w:val="en-US"/>
    </w:rPr>
  </w:style>
  <w:style w:type="paragraph" w:customStyle="1" w:styleId="afd">
    <w:name w:val="Знак Знак"/>
    <w:basedOn w:val="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1a">
    <w:name w:val="Стиль1"/>
    <w:basedOn w:val="a"/>
    <w:pPr>
      <w:spacing w:line="264" w:lineRule="auto"/>
      <w:ind w:firstLine="539"/>
      <w:jc w:val="both"/>
    </w:pPr>
    <w:rPr>
      <w:sz w:val="28"/>
      <w:szCs w:val="28"/>
    </w:rPr>
  </w:style>
  <w:style w:type="paragraph" w:customStyle="1" w:styleId="1b">
    <w:name w:val="Знак1"/>
    <w:basedOn w:val="a"/>
    <w:pPr>
      <w:keepLines/>
      <w:spacing w:after="160" w:line="240" w:lineRule="exact"/>
    </w:pPr>
    <w:rPr>
      <w:rFonts w:ascii="Verdana" w:eastAsia="MS Mincho" w:hAnsi="Verdana" w:cs="Verdana"/>
      <w:lang w:val="en-US"/>
    </w:rPr>
  </w:style>
  <w:style w:type="paragraph" w:customStyle="1" w:styleId="afe">
    <w:name w:val="Знак Знак Знак Знак Знак Знак 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ConsPlusNormal">
    <w:name w:val="ConsPlusNormal"/>
    <w:pPr>
      <w:widowControl w:val="0"/>
      <w:suppressAutoHyphens/>
    </w:pPr>
    <w:rPr>
      <w:sz w:val="24"/>
      <w:szCs w:val="22"/>
      <w:lang w:eastAsia="zh-CN"/>
    </w:rPr>
  </w:style>
  <w:style w:type="paragraph" w:customStyle="1" w:styleId="1c">
    <w:name w:val="Знак Знак1 Знак Знак"/>
    <w:basedOn w:val="a"/>
    <w:pPr>
      <w:spacing w:before="280" w:after="280"/>
    </w:pPr>
    <w:rPr>
      <w:rFonts w:ascii="Tahoma" w:hAnsi="Tahoma" w:cs="Tahoma"/>
      <w:lang w:val="en-US"/>
    </w:rPr>
  </w:style>
  <w:style w:type="paragraph" w:customStyle="1" w:styleId="Default">
    <w:name w:val="Default"/>
    <w:pPr>
      <w:suppressAutoHyphens/>
    </w:pPr>
    <w:rPr>
      <w:rFonts w:eastAsia="Calibri"/>
      <w:color w:val="000000"/>
      <w:sz w:val="24"/>
      <w:szCs w:val="24"/>
      <w:lang w:eastAsia="zh-CN"/>
    </w:rPr>
  </w:style>
  <w:style w:type="paragraph" w:customStyle="1" w:styleId="aff">
    <w:name w:val="Знак Знак Знак Знак Знак Знак Знак Знак"/>
    <w:basedOn w:val="a"/>
    <w:pPr>
      <w:spacing w:before="280" w:after="280"/>
    </w:pPr>
    <w:rPr>
      <w:rFonts w:ascii="Tahoma" w:hAnsi="Tahoma" w:cs="Tahoma"/>
      <w:szCs w:val="20"/>
      <w:lang w:val="en-US" w:bidi="ar-SA"/>
    </w:rPr>
  </w:style>
  <w:style w:type="paragraph" w:customStyle="1" w:styleId="1d">
    <w:name w:val="Текст примечания1"/>
    <w:basedOn w:val="a"/>
    <w:pPr>
      <w:spacing w:after="200"/>
    </w:pPr>
    <w:rPr>
      <w:rFonts w:ascii="Arial" w:eastAsia="Arial" w:hAnsi="Arial" w:cs="Arial"/>
      <w:szCs w:val="20"/>
      <w:lang w:bidi="ar-SA"/>
    </w:rPr>
  </w:style>
  <w:style w:type="paragraph" w:styleId="aff0">
    <w:name w:val="annotation subject"/>
    <w:basedOn w:val="1d"/>
    <w:next w:val="1d"/>
    <w:pPr>
      <w:spacing w:after="0"/>
    </w:pPr>
    <w:rPr>
      <w:rFonts w:ascii="Times New Roman" w:eastAsia="Times New Roman" w:hAnsi="Times New Roman" w:cs="Times New Roman"/>
      <w:b/>
      <w:bCs/>
      <w:lang w:bidi="en-US"/>
    </w:rPr>
  </w:style>
  <w:style w:type="paragraph" w:customStyle="1" w:styleId="aff1">
    <w:name w:val="Содержимое таблицы"/>
    <w:basedOn w:val="a"/>
    <w:pPr>
      <w:suppressLineNumbers/>
    </w:pPr>
  </w:style>
  <w:style w:type="paragraph" w:customStyle="1" w:styleId="aff2">
    <w:name w:val="Заголовок таблицы"/>
    <w:basedOn w:val="aff1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81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F9198-E351-4B74-B34C-D6A124CC2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6</Pages>
  <Words>1290</Words>
  <Characters>7356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8629</CharactersWithSpaces>
  <SharedDoc>false</SharedDoc>
  <HLinks>
    <vt:vector size="12" baseType="variant">
      <vt:variant>
        <vt:i4>6357051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Par191</vt:lpwstr>
      </vt:variant>
      <vt:variant>
        <vt:i4>6946866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Par209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UserPC</cp:lastModifiedBy>
  <cp:revision>8</cp:revision>
  <cp:lastPrinted>2023-01-10T13:48:00Z</cp:lastPrinted>
  <dcterms:created xsi:type="dcterms:W3CDTF">2025-08-01T13:40:00Z</dcterms:created>
  <dcterms:modified xsi:type="dcterms:W3CDTF">2025-10-01T07:19:00Z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