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ind/>
        <w:jc w:val="center"/>
        <w:rPr>
          <w:sz w:val="28"/>
        </w:rPr>
      </w:pPr>
      <w:r>
        <w:rPr>
          <w:sz w:val="28"/>
        </w:rPr>
        <w:t>О</w:t>
      </w:r>
      <w:r>
        <w:rPr>
          <w:sz w:val="28"/>
        </w:rPr>
        <w:t xml:space="preserve"> </w:t>
      </w:r>
      <w:r>
        <w:rPr>
          <w:sz w:val="28"/>
        </w:rPr>
        <w:t xml:space="preserve">внесении изменения в статью 12 Закона Пензенской области </w:t>
      </w:r>
    </w:p>
    <w:p w14:paraId="05000000">
      <w:pPr>
        <w:pStyle w:val="Style_2"/>
        <w:ind/>
        <w:jc w:val="center"/>
        <w:rPr>
          <w:sz w:val="28"/>
        </w:rPr>
      </w:pPr>
      <w:r>
        <w:rPr>
          <w:sz w:val="28"/>
        </w:rPr>
        <w:t xml:space="preserve">«О Правительстве Пензенской области» </w:t>
      </w:r>
    </w:p>
    <w:p w14:paraId="06000000">
      <w:pPr>
        <w:spacing w:after="240" w:before="240"/>
        <w:ind/>
        <w:jc w:val="center"/>
      </w:pPr>
      <w:r>
        <w:t>Внесен прокурором Пензенской области</w:t>
      </w:r>
    </w:p>
    <w:p w14:paraId="07000000">
      <w:pPr>
        <w:pStyle w:val="Style_3"/>
        <w:ind/>
        <w:jc w:val="both"/>
      </w:pPr>
    </w:p>
    <w:p w14:paraId="08000000">
      <w:pPr>
        <w:spacing w:line="288" w:lineRule="atLeast"/>
        <w:ind w:firstLine="540" w:left="0"/>
        <w:jc w:val="both"/>
      </w:pPr>
      <w:r>
        <w:rPr>
          <w:rFonts w:ascii="Arial" w:hAnsi="Arial"/>
          <w:b w:val="1"/>
        </w:rPr>
        <w:t>Статья 1</w:t>
      </w:r>
    </w:p>
    <w:p w14:paraId="09000000">
      <w:pPr>
        <w:spacing w:line="288" w:lineRule="atLeast"/>
        <w:ind/>
        <w:jc w:val="both"/>
      </w:pPr>
      <w:r>
        <w:t xml:space="preserve">  </w:t>
      </w:r>
    </w:p>
    <w:p w14:paraId="0A000000">
      <w:pPr>
        <w:pStyle w:val="Style_4"/>
        <w:spacing w:line="288" w:lineRule="atLeast"/>
        <w:ind w:firstLine="540" w:left="0"/>
        <w:jc w:val="both"/>
      </w:pPr>
      <w:r>
        <w:t xml:space="preserve">Внести в статью 12 Закона Пензенской области от 21 апреля 2023 года </w:t>
      </w:r>
      <w:r>
        <w:t>№</w:t>
      </w:r>
      <w:r>
        <w:t xml:space="preserve"> 4006-ЗПО </w:t>
      </w:r>
      <w:r>
        <w:t>«</w:t>
      </w:r>
      <w:r>
        <w:t>О Правительстве Пензенской области</w:t>
      </w:r>
      <w:r>
        <w:t>»</w:t>
      </w:r>
      <w:r>
        <w:t xml:space="preserve"> (Пензенские губернские ведомости, 2023, </w:t>
      </w:r>
      <w:r>
        <w:t>№</w:t>
      </w:r>
      <w:r>
        <w:t xml:space="preserve"> 32, </w:t>
      </w:r>
      <w:r>
        <w:t>№</w:t>
      </w:r>
      <w:r>
        <w:t xml:space="preserve"> 49, </w:t>
      </w:r>
      <w:r>
        <w:t>№</w:t>
      </w:r>
      <w:r>
        <w:t xml:space="preserve"> 58, </w:t>
      </w:r>
      <w:r>
        <w:t>№</w:t>
      </w:r>
      <w:r>
        <w:t xml:space="preserve"> 69, </w:t>
      </w:r>
      <w:r>
        <w:t>№</w:t>
      </w:r>
      <w:r>
        <w:t xml:space="preserve"> 81, </w:t>
      </w:r>
      <w:r>
        <w:t>№</w:t>
      </w:r>
      <w:r>
        <w:t xml:space="preserve"> 92, </w:t>
      </w:r>
      <w:r>
        <w:t>№</w:t>
      </w:r>
      <w:r>
        <w:t xml:space="preserve"> 105; 2024, </w:t>
      </w:r>
      <w:r>
        <w:t>№</w:t>
      </w:r>
      <w:r>
        <w:t xml:space="preserve"> 22, </w:t>
      </w:r>
      <w:r>
        <w:t>№</w:t>
      </w:r>
      <w:r>
        <w:t xml:space="preserve"> 29, </w:t>
      </w:r>
      <w:r>
        <w:t>№</w:t>
      </w:r>
      <w:r>
        <w:t xml:space="preserve"> 37, </w:t>
      </w:r>
      <w:r>
        <w:t>№</w:t>
      </w:r>
      <w:r>
        <w:t xml:space="preserve"> 50, </w:t>
      </w:r>
      <w:r>
        <w:t>№</w:t>
      </w:r>
      <w:r>
        <w:t xml:space="preserve"> 57, </w:t>
      </w:r>
      <w:r>
        <w:t>№</w:t>
      </w:r>
      <w:r>
        <w:t xml:space="preserve"> 63, </w:t>
      </w:r>
      <w:r>
        <w:t>№</w:t>
      </w:r>
      <w:r>
        <w:t xml:space="preserve"> 98, </w:t>
      </w:r>
      <w:r>
        <w:t>№</w:t>
      </w:r>
      <w:r>
        <w:t xml:space="preserve"> 107, </w:t>
      </w:r>
      <w:r>
        <w:t>№</w:t>
      </w:r>
      <w:r>
        <w:t xml:space="preserve"> 116, </w:t>
      </w:r>
      <w:r>
        <w:t>№</w:t>
      </w:r>
      <w:r>
        <w:t xml:space="preserve"> 117; 2025, </w:t>
      </w:r>
      <w:r>
        <w:t>№</w:t>
      </w:r>
      <w:r>
        <w:t xml:space="preserve"> 15, </w:t>
      </w:r>
      <w:r>
        <w:t>№</w:t>
      </w:r>
      <w:r>
        <w:t xml:space="preserve"> 21, </w:t>
      </w:r>
      <w:r>
        <w:t>№</w:t>
      </w:r>
      <w:r>
        <w:t xml:space="preserve"> 49</w:t>
      </w:r>
      <w:r>
        <w:t xml:space="preserve">, № </w:t>
      </w:r>
      <w:r>
        <w:t xml:space="preserve">62) изменение, </w:t>
      </w:r>
      <w:r>
        <w:t xml:space="preserve">изложив пункт 20    части </w:t>
      </w:r>
      <w:r>
        <w:t xml:space="preserve">2 </w:t>
      </w:r>
      <w:r>
        <w:t xml:space="preserve">в следующей редакции: </w:t>
      </w:r>
    </w:p>
    <w:p w14:paraId="0B000000">
      <w:pPr>
        <w:pStyle w:val="Style_4"/>
        <w:spacing w:line="120" w:lineRule="auto"/>
        <w:ind w:firstLine="539" w:left="0"/>
        <w:jc w:val="both"/>
      </w:pPr>
    </w:p>
    <w:p w14:paraId="0C000000">
      <w:pPr>
        <w:pStyle w:val="Style_4"/>
        <w:spacing w:line="288" w:lineRule="atLeast"/>
        <w:ind w:firstLine="540" w:left="0"/>
        <w:jc w:val="both"/>
      </w:pPr>
      <w:r>
        <w:t>«20</w:t>
      </w:r>
      <w:r>
        <w:t xml:space="preserve">) </w:t>
      </w:r>
      <w:r>
        <w:rPr/>
        <w:t xml:space="preserve">в соответствии с Федеральным </w:t>
      </w:r>
      <w:r>
        <w:rPr/>
        <w:t xml:space="preserve">законом </w:t>
      </w:r>
      <w:r>
        <w:rPr/>
        <w:t xml:space="preserve">от 31 июля 2020 года </w:t>
      </w:r>
      <w:r>
        <w:rPr/>
        <w:t>№</w:t>
      </w:r>
      <w:r>
        <w:rPr/>
        <w:t xml:space="preserve"> 247-ФЗ                     </w:t>
      </w:r>
      <w:r>
        <w:rPr/>
        <w:t>«</w:t>
      </w:r>
      <w:r>
        <w:rPr/>
        <w:t>Об обязательных требованиях в Российской Федерации</w:t>
      </w:r>
      <w:r>
        <w:rPr/>
        <w:t>»</w:t>
      </w:r>
      <w:r>
        <w:rPr>
          <w:rFonts w:ascii="Arial" w:hAnsi="Arial"/>
          <w:sz w:val="20"/>
        </w:rPr>
        <w:t xml:space="preserve"> </w:t>
      </w:r>
      <w:r>
        <w:t>утверждает порядок оценки применения обязательных требований, устанавливаемых нормативными правовыми актами Пензенской области</w:t>
      </w:r>
      <w:r>
        <w:t>;».</w:t>
      </w:r>
    </w:p>
    <w:p w14:paraId="0D000000">
      <w:pPr>
        <w:spacing w:line="288" w:lineRule="atLeast"/>
        <w:ind w:firstLine="540" w:left="0"/>
        <w:jc w:val="both"/>
        <w:rPr>
          <w:rFonts w:ascii="Arial" w:hAnsi="Arial"/>
          <w:b w:val="1"/>
        </w:rPr>
      </w:pPr>
    </w:p>
    <w:p w14:paraId="0E000000">
      <w:pPr>
        <w:spacing w:line="288" w:lineRule="atLeast"/>
        <w:ind w:firstLine="540" w:left="0"/>
        <w:jc w:val="both"/>
      </w:pPr>
      <w:r>
        <w:rPr>
          <w:rFonts w:ascii="Arial" w:hAnsi="Arial"/>
          <w:b w:val="1"/>
        </w:rPr>
        <w:t>Статья</w:t>
      </w:r>
      <w:r>
        <w:rPr>
          <w:rFonts w:ascii="Arial" w:hAnsi="Arial"/>
          <w:b w:val="1"/>
        </w:rPr>
        <w:t xml:space="preserve"> </w:t>
      </w:r>
      <w:r>
        <w:rPr>
          <w:rFonts w:ascii="Arial" w:hAnsi="Arial"/>
          <w:b w:val="1"/>
        </w:rPr>
        <w:t>2</w:t>
      </w:r>
      <w:r>
        <w:t xml:space="preserve"> </w:t>
      </w:r>
    </w:p>
    <w:p w14:paraId="0F000000">
      <w:pPr>
        <w:spacing w:line="288" w:lineRule="atLeast"/>
        <w:ind/>
        <w:jc w:val="both"/>
      </w:pPr>
      <w:r>
        <w:t xml:space="preserve">  </w:t>
      </w:r>
    </w:p>
    <w:p w14:paraId="10000000">
      <w:pPr>
        <w:spacing w:line="288" w:lineRule="atLeast"/>
        <w:ind w:firstLine="540" w:left="0"/>
        <w:jc w:val="both"/>
      </w:pPr>
      <w:r>
        <w:t xml:space="preserve">Настоящий Закон вступает в силу с 1 </w:t>
      </w:r>
      <w:r>
        <w:t xml:space="preserve">марта 2026 </w:t>
      </w:r>
      <w:r>
        <w:t xml:space="preserve">года. </w:t>
      </w:r>
    </w:p>
    <w:p w14:paraId="11000000">
      <w:pPr>
        <w:pStyle w:val="Style_2"/>
        <w:ind w:firstLine="540" w:left="0"/>
        <w:jc w:val="both"/>
        <w:outlineLvl w:val="0"/>
      </w:pPr>
    </w:p>
    <w:sectPr>
      <w:headerReference r:id="rId1" w:type="first"/>
      <w:footerReference r:id="rId2" w:type="first"/>
      <w:pgSz w:h="16840" w:orient="portrait" w:w="11907"/>
      <w:pgMar w:bottom="1418" w:footer="720" w:gutter="0" w:header="720" w:left="1418" w:right="1134" w:top="141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/>
      <w:jc w:val="center"/>
      <w:rPr>
        <w:sz w:val="12"/>
      </w:rPr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spacing w:after="720" w:before="1920"/>
      <w:ind/>
      <w:jc w:val="center"/>
      <w:rPr>
        <w:b w:val="1"/>
        <w:sz w:val="56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layoutInCell="true" locked="false" relativeHeight="251658240" simplePos="false">
              <wp:simplePos x="0" y="0"/>
              <wp:positionH relativeFrom="page">
                <wp:posOffset>5825490</wp:posOffset>
              </wp:positionH>
              <wp:positionV relativeFrom="page">
                <wp:posOffset>457200</wp:posOffset>
              </wp:positionV>
              <wp:extent cx="866139" cy="281940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866139" cy="28194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000000">
                          <w:pPr>
                            <w:ind/>
                            <w:jc w:val="center"/>
                          </w:pPr>
                          <w:r>
                            <w:t>проект</w:t>
                          </w:r>
                        </w:p>
                      </w:txbxContent>
                    </wps:txbx>
                    <wps:bodyPr anchor="t" bIns="35941" lIns="35941" rIns="35941" tIns="35941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  <w:r>
      <w:rPr>
        <w:b w:val="1"/>
        <w:spacing w:val="20"/>
        <w:sz w:val="56"/>
      </w:rPr>
      <w:t>ЗАКОН</w:t>
    </w:r>
    <w:r>
      <w:rPr>
        <w:b w:val="1"/>
        <w:sz w:val="56"/>
      </w:rPr>
      <w:br/>
    </w:r>
    <w:r>
      <w:rPr>
        <w:b w:val="1"/>
        <w:sz w:val="56"/>
      </w:rPr>
      <w:t>Пензенской области</w:t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upperRoman"/>
      <w:lvlText w:val="Глава %1."/>
      <w:lvlJc w:val="left"/>
      <w:pPr>
        <w:ind w:hanging="1418" w:left="2127"/>
      </w:pPr>
    </w:lvl>
    <w:lvl w:ilvl="1">
      <w:start w:val="1"/>
      <w:numFmt w:val="decimal"/>
      <w:lvlText w:val="Статья %2."/>
      <w:lvlJc w:val="left"/>
      <w:pPr>
        <w:ind w:hanging="1276" w:left="1985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leader="none" w:pos="1097" w:val="left"/>
        </w:tabs>
        <w:ind w:firstLine="737" w:left="0"/>
      </w:pPr>
    </w:lvl>
    <w:lvl w:ilvl="3">
      <w:start w:val="1"/>
      <w:numFmt w:val="decimal"/>
      <w:lvlText w:val="%4)"/>
      <w:lvlJc w:val="left"/>
      <w:pPr>
        <w:tabs>
          <w:tab w:leader="none" w:pos="1324" w:val="left"/>
        </w:tabs>
        <w:ind w:firstLine="624" w:left="340"/>
      </w:pPr>
    </w:lvl>
    <w:lvl w:ilvl="4">
      <w:start w:val="1"/>
      <w:numFmt w:val="decimal"/>
      <w:lvlJc w:val="left"/>
      <w:pPr>
        <w:ind w:firstLine="0" w:left="0"/>
      </w:pPr>
    </w:lvl>
    <w:lvl w:ilvl="5">
      <w:start w:val="1"/>
      <w:numFmt w:val="decimal"/>
      <w:lvlJc w:val="left"/>
      <w:pPr>
        <w:tabs>
          <w:tab w:leader="none" w:pos="3542" w:val="left"/>
        </w:tabs>
        <w:ind w:hanging="708" w:left="3542"/>
      </w:pPr>
    </w:lvl>
    <w:lvl w:ilvl="6">
      <w:start w:val="1"/>
      <w:numFmt w:val="decimal"/>
      <w:pStyle w:val="Style_9"/>
      <w:lvlJc w:val="left"/>
      <w:pPr>
        <w:tabs>
          <w:tab w:leader="none" w:pos="4250" w:val="left"/>
        </w:tabs>
        <w:ind w:hanging="708" w:left="4250"/>
      </w:pPr>
    </w:lvl>
    <w:lvl w:ilvl="7">
      <w:start w:val="1"/>
      <w:numFmt w:val="decimal"/>
      <w:lvlJc w:val="left"/>
      <w:pPr>
        <w:tabs>
          <w:tab w:leader="none" w:pos="4958" w:val="left"/>
        </w:tabs>
        <w:ind w:hanging="708" w:left="4958"/>
      </w:pPr>
    </w:lvl>
    <w:lvl w:ilvl="8">
      <w:start w:val="1"/>
      <w:numFmt w:val="decimal"/>
      <w:pStyle w:val="Style_16"/>
      <w:lvlJc w:val="left"/>
      <w:pPr>
        <w:ind w:firstLine="4958" w:left="0"/>
      </w:pPr>
    </w:lvl>
  </w:abstractNum>
  <w:abstractNum w:abstractNumId="1">
    <w:lvl w:ilvl="0">
      <w:start w:val="1"/>
      <w:numFmt w:val="decimal"/>
      <w:pStyle w:val="Style_12"/>
      <w:lvlText w:val="%1."/>
      <w:lvlJc w:val="left"/>
      <w:pPr>
        <w:tabs>
          <w:tab w:leader="none" w:pos="0" w:val="left"/>
        </w:tabs>
        <w:ind w:hanging="360" w:left="360"/>
      </w:pPr>
    </w:lvl>
    <w:lvl w:ilvl="1">
      <w:start w:val="1"/>
      <w:numFmt w:val="decimal"/>
      <w:lvlText w:val="%1.%2."/>
      <w:lvlJc w:val="left"/>
      <w:pPr>
        <w:tabs>
          <w:tab w:leader="none" w:pos="907" w:val="left"/>
        </w:tabs>
        <w:ind w:hanging="547" w:left="907"/>
      </w:pPr>
    </w:lvl>
    <w:lvl w:ilvl="2">
      <w:start w:val="1"/>
      <w:numFmt w:val="decimal"/>
      <w:lvlText w:val="%1.%2.%3"/>
      <w:lvlJc w:val="left"/>
      <w:pPr>
        <w:tabs>
          <w:tab w:leader="none" w:pos="1134" w:val="left"/>
        </w:tabs>
        <w:ind w:hanging="567" w:left="1418"/>
      </w:pPr>
    </w:lvl>
    <w:lvl w:ilvl="3">
      <w:start w:val="1"/>
      <w:numFmt w:val="decimal"/>
      <w:lvlText w:val="%1.%4.%2.%3"/>
      <w:lvlJc w:val="left"/>
      <w:pPr>
        <w:tabs>
          <w:tab w:leader="none" w:pos="2880" w:val="left"/>
        </w:tabs>
        <w:ind w:hanging="648" w:left="1728"/>
      </w:pPr>
    </w:lvl>
    <w:lvl w:ilvl="4">
      <w:start w:val="1"/>
      <w:numFmt w:val="decimal"/>
      <w:lvlText w:val="%1.%2.%3.%4.%5."/>
      <w:lvlJc w:val="left"/>
      <w:pPr>
        <w:tabs>
          <w:tab w:leader="none" w:pos="3600" w:val="left"/>
        </w:tabs>
        <w:ind w:hanging="792" w:left="2232"/>
      </w:pPr>
    </w:lvl>
    <w:lvl w:ilvl="5">
      <w:start w:val="1"/>
      <w:numFmt w:val="decimal"/>
      <w:lvlText w:val="%1.%2.%3.%4.%5.%6."/>
      <w:lvlJc w:val="left"/>
      <w:pPr>
        <w:tabs>
          <w:tab w:leader="none" w:pos="4320" w:val="left"/>
        </w:tabs>
        <w:ind w:hanging="936" w:left="2736"/>
      </w:pPr>
    </w:lvl>
    <w:lvl w:ilvl="6">
      <w:start w:val="1"/>
      <w:numFmt w:val="decimal"/>
      <w:lvlText w:val="%1.%2.%3.%4.%5.%6.%7."/>
      <w:lvlJc w:val="left"/>
      <w:pPr>
        <w:tabs>
          <w:tab w:leader="none" w:pos="5040" w:val="left"/>
        </w:tabs>
        <w:ind w:hanging="1080" w:left="3240"/>
      </w:pPr>
    </w:lvl>
    <w:lvl w:ilvl="7">
      <w:start w:val="1"/>
      <w:numFmt w:val="decimal"/>
      <w:lvlText w:val="%1.%2.%3.%4.%5.%6.%7.%8."/>
      <w:lvlJc w:val="left"/>
      <w:pPr>
        <w:tabs>
          <w:tab w:leader="none" w:pos="6120" w:val="left"/>
        </w:tabs>
        <w:ind w:hanging="1224" w:left="3744"/>
      </w:pPr>
    </w:lvl>
    <w:lvl w:ilvl="8">
      <w:start w:val="1"/>
      <w:numFmt w:val="decimal"/>
      <w:lvlText w:val="%1.%2.%3.%4.%5.%6.%7.%8.%9."/>
      <w:lvlJc w:val="left"/>
      <w:pPr>
        <w:tabs>
          <w:tab w:leader="none" w:pos="6840" w:val="left"/>
        </w:tabs>
        <w:ind w:hanging="1440" w:left="4320"/>
      </w:pPr>
    </w:lvl>
  </w:abstractNum>
  <w:abstractNum w:abstractNumId="2">
    <w:lvl w:ilvl="0">
      <w:start w:val="1"/>
      <w:numFmt w:val="decimal"/>
      <w:lvlJc w:val="left"/>
      <w:pPr>
        <w:ind w:firstLine="0" w:left="0"/>
      </w:pPr>
    </w:lvl>
    <w:lvl w:ilvl="1">
      <w:start w:val="1"/>
      <w:numFmt w:val="decimal"/>
      <w:pStyle w:val="Style_42"/>
      <w:lvlJc w:val="left"/>
      <w:pPr>
        <w:ind w:firstLine="0" w:left="0"/>
      </w:pPr>
      <w:rPr>
        <w:sz w:val="24"/>
      </w:rPr>
    </w:lvl>
    <w:lvl w:ilvl="2">
      <w:start w:val="1"/>
      <w:numFmt w:val="decimal"/>
      <w:pStyle w:val="Style_14"/>
      <w:lvlText w:val="Глава %3."/>
      <w:lvlJc w:val="left"/>
      <w:pPr>
        <w:ind w:hanging="1134" w:left="1701"/>
      </w:pPr>
      <w:rPr>
        <w:b w:val="1"/>
        <w:i w:val="0"/>
        <w:sz w:val="28"/>
      </w:rPr>
    </w:lvl>
    <w:lvl w:ilvl="3">
      <w:start w:val="1"/>
      <w:numFmt w:val="decimal"/>
      <w:pStyle w:val="Style_15"/>
      <w:lvlText w:val="Статья %4"/>
      <w:lvlJc w:val="left"/>
      <w:pPr>
        <w:ind w:hanging="1134" w:left="1701"/>
      </w:pPr>
      <w:rPr>
        <w:b w:val="1"/>
        <w:i w:val="0"/>
        <w:sz w:val="24"/>
      </w:rPr>
    </w:lvl>
    <w:lvl w:ilvl="4">
      <w:start w:val="1"/>
      <w:numFmt w:val="decimal"/>
      <w:pStyle w:val="Style_17"/>
      <w:lvlText w:val="%5"/>
      <w:lvlJc w:val="left"/>
      <w:pPr>
        <w:ind w:firstLine="0" w:left="284"/>
      </w:pPr>
    </w:lvl>
    <w:lvl w:ilvl="5">
      <w:start w:val="1"/>
      <w:numFmt w:val="decimal"/>
      <w:pStyle w:val="Style_23"/>
      <w:lvlText w:val="%6."/>
      <w:lvlJc w:val="left"/>
      <w:pPr>
        <w:tabs>
          <w:tab w:leader="none" w:pos="927" w:val="left"/>
        </w:tabs>
        <w:ind w:firstLine="567" w:left="0"/>
      </w:pPr>
    </w:lvl>
    <w:lvl w:ilvl="6">
      <w:start w:val="1"/>
      <w:numFmt w:val="decimal"/>
      <w:pStyle w:val="Style_22"/>
      <w:lvlText w:val="%7) "/>
      <w:lvlJc w:val="left"/>
      <w:pPr>
        <w:ind w:firstLine="283" w:left="344"/>
      </w:pPr>
    </w:lvl>
    <w:lvl w:ilvl="7">
      <w:start w:val="1"/>
      <w:numFmt w:val="russianLower"/>
      <w:pStyle w:val="Style_26"/>
      <w:lvlText w:val="%8)"/>
      <w:lvlJc w:val="left"/>
      <w:pPr>
        <w:ind w:firstLine="284" w:left="567"/>
      </w:pPr>
      <w:rPr>
        <w:b w:val="0"/>
        <w:i w:val="0"/>
        <w:sz w:val="24"/>
      </w:rPr>
    </w:lvl>
    <w:lvl w:ilvl="8">
      <w:start w:val="1"/>
      <w:numFmt w:val="decimal"/>
      <w:lvlJc w:val="left"/>
      <w:pPr>
        <w:ind w:firstLine="0" w:left="284"/>
      </w:pPr>
    </w:lvl>
  </w:abstractNum>
  <w:abstractNum w:abstractNumId="3">
    <w:lvl w:ilvl="0">
      <w:start w:val="1"/>
      <w:numFmt w:val="bullet"/>
      <w:pStyle w:val="Style_38"/>
      <w:lvlText w:val=""/>
      <w:lvlJc w:val="left"/>
      <w:pPr>
        <w:tabs>
          <w:tab w:leader="none" w:pos="851" w:val="left"/>
        </w:tabs>
        <w:ind w:hanging="284" w:left="851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leader="none" w:pos="3600" w:val="left"/>
        </w:tabs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leader="none" w:pos="5760" w:val="left"/>
        </w:tabs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2" w:type="paragraph">
    <w:name w:val="ConsPlusTitle"/>
    <w:link w:val="Style_2_ch"/>
    <w:pPr>
      <w:widowControl w:val="0"/>
      <w:ind/>
    </w:pPr>
    <w:rPr>
      <w:rFonts w:ascii="Arial" w:hAnsi="Arial"/>
      <w:b w:val="1"/>
      <w:sz w:val="24"/>
    </w:rPr>
  </w:style>
  <w:style w:styleId="Style_2_ch" w:type="character">
    <w:name w:val="ConsPlusTitle"/>
    <w:link w:val="Style_2"/>
    <w:rPr>
      <w:rFonts w:ascii="Arial" w:hAnsi="Arial"/>
      <w:b w:val="1"/>
      <w:sz w:val="24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Balloon Text"/>
    <w:basedOn w:val="Style_5"/>
    <w:link w:val="Style_7_ch"/>
    <w:rPr>
      <w:rFonts w:ascii="Segoe UI" w:hAnsi="Segoe UI"/>
      <w:sz w:val="18"/>
    </w:rPr>
  </w:style>
  <w:style w:styleId="Style_7_ch" w:type="character">
    <w:name w:val="Balloon Text"/>
    <w:basedOn w:val="Style_5_ch"/>
    <w:link w:val="Style_7"/>
    <w:rPr>
      <w:rFonts w:ascii="Segoe UI" w:hAnsi="Segoe UI"/>
      <w:sz w:val="18"/>
    </w:rPr>
  </w:style>
  <w:style w:styleId="Style_8" w:type="paragraph">
    <w:name w:val="toc 4"/>
    <w:next w:val="Style_5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heading 7"/>
    <w:basedOn w:val="Style_5"/>
    <w:next w:val="Style_5"/>
    <w:link w:val="Style_9_ch"/>
    <w:uiPriority w:val="9"/>
    <w:qFormat/>
    <w:pPr>
      <w:keepNext w:val="1"/>
      <w:numPr>
        <w:ilvl w:val="6"/>
        <w:numId w:val="1"/>
      </w:numPr>
      <w:spacing w:after="60" w:before="240"/>
      <w:ind/>
      <w:jc w:val="center"/>
      <w:outlineLvl w:val="6"/>
    </w:pPr>
    <w:rPr>
      <w:rFonts w:ascii="Arial" w:hAnsi="Arial"/>
    </w:rPr>
  </w:style>
  <w:style w:styleId="Style_9_ch" w:type="character">
    <w:name w:val="heading 7"/>
    <w:basedOn w:val="Style_5_ch"/>
    <w:link w:val="Style_9"/>
    <w:rPr>
      <w:rFonts w:ascii="Arial" w:hAnsi="Arial"/>
    </w:rPr>
  </w:style>
  <w:style w:styleId="Style_10" w:type="paragraph">
    <w:name w:val="toc 6"/>
    <w:next w:val="Style_5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5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Стиль11"/>
    <w:basedOn w:val="Style_5"/>
    <w:link w:val="Style_12_ch"/>
    <w:pPr>
      <w:numPr>
        <w:ilvl w:val="0"/>
        <w:numId w:val="2"/>
      </w:numPr>
      <w:spacing w:before="120"/>
      <w:ind/>
      <w:jc w:val="both"/>
      <w:outlineLvl w:val="0"/>
    </w:pPr>
  </w:style>
  <w:style w:styleId="Style_12_ch" w:type="character">
    <w:name w:val="Стиль11"/>
    <w:basedOn w:val="Style_5_ch"/>
    <w:link w:val="Style_12"/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5"/>
    <w:next w:val="Style_15"/>
    <w:link w:val="Style_14_ch"/>
    <w:uiPriority w:val="9"/>
    <w:qFormat/>
    <w:pPr>
      <w:keepNext w:val="1"/>
      <w:keepLines w:val="1"/>
      <w:numPr>
        <w:ilvl w:val="2"/>
        <w:numId w:val="3"/>
      </w:numPr>
      <w:spacing w:before="360"/>
      <w:ind/>
      <w:outlineLvl w:val="2"/>
    </w:pPr>
    <w:rPr>
      <w:b w:val="1"/>
      <w:sz w:val="28"/>
    </w:rPr>
  </w:style>
  <w:style w:styleId="Style_14_ch" w:type="character">
    <w:name w:val="heading 3"/>
    <w:basedOn w:val="Style_5_ch"/>
    <w:link w:val="Style_14"/>
    <w:rPr>
      <w:b w:val="1"/>
      <w:sz w:val="28"/>
    </w:rPr>
  </w:style>
  <w:style w:styleId="Style_16" w:type="paragraph">
    <w:name w:val="heading 9"/>
    <w:basedOn w:val="Style_5"/>
    <w:next w:val="Style_17"/>
    <w:link w:val="Style_16_ch"/>
    <w:uiPriority w:val="9"/>
    <w:qFormat/>
    <w:pPr>
      <w:keepNext w:val="1"/>
      <w:keepLines w:val="1"/>
      <w:numPr>
        <w:ilvl w:val="8"/>
        <w:numId w:val="1"/>
      </w:numPr>
      <w:spacing w:after="120" w:line="240" w:lineRule="exact"/>
      <w:ind/>
      <w:jc w:val="right"/>
      <w:outlineLvl w:val="8"/>
    </w:pPr>
  </w:style>
  <w:style w:styleId="Style_16_ch" w:type="character">
    <w:name w:val="heading 9"/>
    <w:basedOn w:val="Style_5_ch"/>
    <w:link w:val="Style_16"/>
  </w:style>
  <w:style w:styleId="Style_18" w:type="paragraph">
    <w:name w:val="Заголовок 6_1"/>
    <w:basedOn w:val="Style_5"/>
    <w:link w:val="Style_18_ch"/>
    <w:pPr>
      <w:keepNext w:val="1"/>
      <w:spacing w:before="240"/>
      <w:ind w:hanging="567" w:left="1134"/>
    </w:pPr>
    <w:rPr>
      <w:b w:val="1"/>
    </w:rPr>
  </w:style>
  <w:style w:styleId="Style_18_ch" w:type="character">
    <w:name w:val="Заголовок 6_1"/>
    <w:basedOn w:val="Style_5_ch"/>
    <w:link w:val="Style_18"/>
    <w:rPr>
      <w:b w:val="1"/>
    </w:rPr>
  </w:style>
  <w:style w:styleId="Style_19" w:type="paragraph">
    <w:name w:val="header"/>
    <w:basedOn w:val="Style_5"/>
    <w:link w:val="Style_19_ch"/>
    <w:pPr>
      <w:tabs>
        <w:tab w:leader="none" w:pos="4536" w:val="center"/>
        <w:tab w:leader="none" w:pos="9072" w:val="right"/>
      </w:tabs>
      <w:ind/>
    </w:pPr>
  </w:style>
  <w:style w:styleId="Style_19_ch" w:type="character">
    <w:name w:val="header"/>
    <w:basedOn w:val="Style_5_ch"/>
    <w:link w:val="Style_19"/>
  </w:style>
  <w:style w:styleId="Style_20" w:type="paragraph">
    <w:name w:val="annotation reference"/>
    <w:link w:val="Style_20_ch"/>
    <w:rPr>
      <w:sz w:val="16"/>
    </w:rPr>
  </w:style>
  <w:style w:styleId="Style_20_ch" w:type="character">
    <w:name w:val="annotation reference"/>
    <w:link w:val="Style_20"/>
    <w:rPr>
      <w:sz w:val="16"/>
    </w:rPr>
  </w:style>
  <w:style w:styleId="Style_21" w:type="paragraph">
    <w:name w:val="Body Text"/>
    <w:basedOn w:val="Style_5"/>
    <w:link w:val="Style_21_ch"/>
    <w:pPr>
      <w:widowControl w:val="1"/>
      <w:spacing w:before="120"/>
      <w:ind w:firstLine="567" w:left="0"/>
      <w:jc w:val="both"/>
    </w:pPr>
  </w:style>
  <w:style w:styleId="Style_21_ch" w:type="character">
    <w:name w:val="Body Text"/>
    <w:basedOn w:val="Style_5_ch"/>
    <w:link w:val="Style_21"/>
  </w:style>
  <w:style w:styleId="Style_4" w:type="paragraph">
    <w:name w:val="Normal (Web)"/>
    <w:basedOn w:val="Style_5"/>
    <w:link w:val="Style_4_ch"/>
  </w:style>
  <w:style w:styleId="Style_4_ch" w:type="character">
    <w:name w:val="Normal (Web)"/>
    <w:basedOn w:val="Style_5_ch"/>
    <w:link w:val="Style_4"/>
  </w:style>
  <w:style w:styleId="Style_22" w:type="paragraph">
    <w:name w:val="Стиль2"/>
    <w:basedOn w:val="Style_23"/>
    <w:link w:val="Style_22_ch"/>
    <w:pPr>
      <w:numPr>
        <w:ilvl w:val="6"/>
        <w:numId w:val="3"/>
      </w:numPr>
      <w:spacing w:before="60"/>
      <w:ind/>
      <w:outlineLvl w:val="6"/>
    </w:pPr>
  </w:style>
  <w:style w:styleId="Style_22_ch" w:type="character">
    <w:name w:val="Стиль2"/>
    <w:basedOn w:val="Style_23_ch"/>
    <w:link w:val="Style_22"/>
  </w:style>
  <w:style w:styleId="Style_24" w:type="paragraph">
    <w:name w:val="toc 3"/>
    <w:next w:val="Style_5"/>
    <w:link w:val="Style_2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4_ch" w:type="character">
    <w:name w:val="toc 3"/>
    <w:link w:val="Style_24"/>
    <w:rPr>
      <w:rFonts w:ascii="XO Thames" w:hAnsi="XO Thames"/>
      <w:sz w:val="28"/>
    </w:rPr>
  </w:style>
  <w:style w:styleId="Style_25" w:type="paragraph">
    <w:name w:val="annotation text"/>
    <w:basedOn w:val="Style_5"/>
    <w:link w:val="Style_25_ch"/>
    <w:rPr>
      <w:sz w:val="20"/>
    </w:rPr>
  </w:style>
  <w:style w:styleId="Style_25_ch" w:type="character">
    <w:name w:val="annotation text"/>
    <w:basedOn w:val="Style_5_ch"/>
    <w:link w:val="Style_25"/>
    <w:rPr>
      <w:sz w:val="20"/>
    </w:rPr>
  </w:style>
  <w:style w:styleId="Style_26" w:type="paragraph">
    <w:name w:val="Стиль4"/>
    <w:basedOn w:val="Style_5"/>
    <w:link w:val="Style_26_ch"/>
    <w:pPr>
      <w:numPr>
        <w:ilvl w:val="7"/>
        <w:numId w:val="3"/>
      </w:numPr>
      <w:spacing w:before="60"/>
      <w:ind/>
      <w:jc w:val="both"/>
    </w:pPr>
  </w:style>
  <w:style w:styleId="Style_26_ch" w:type="character">
    <w:name w:val="Стиль4"/>
    <w:basedOn w:val="Style_5_ch"/>
    <w:link w:val="Style_26"/>
  </w:style>
  <w:style w:styleId="Style_27" w:type="paragraph">
    <w:name w:val="annotation subject"/>
    <w:basedOn w:val="Style_25"/>
    <w:next w:val="Style_25"/>
    <w:link w:val="Style_27_ch"/>
    <w:rPr>
      <w:b w:val="1"/>
    </w:rPr>
  </w:style>
  <w:style w:styleId="Style_27_ch" w:type="character">
    <w:name w:val="annotation subject"/>
    <w:basedOn w:val="Style_25_ch"/>
    <w:link w:val="Style_27"/>
    <w:rPr>
      <w:b w:val="1"/>
    </w:rPr>
  </w:style>
  <w:style w:styleId="Style_17" w:type="paragraph">
    <w:name w:val="heading 5"/>
    <w:basedOn w:val="Style_5"/>
    <w:next w:val="Style_5"/>
    <w:link w:val="Style_17_ch"/>
    <w:uiPriority w:val="9"/>
    <w:qFormat/>
    <w:pPr>
      <w:keepNext w:val="1"/>
      <w:numPr>
        <w:ilvl w:val="4"/>
        <w:numId w:val="3"/>
      </w:numPr>
      <w:spacing w:after="60" w:before="240"/>
      <w:ind w:right="284"/>
      <w:jc w:val="center"/>
      <w:outlineLvl w:val="4"/>
    </w:pPr>
    <w:rPr>
      <w:b w:val="1"/>
      <w:sz w:val="28"/>
    </w:rPr>
  </w:style>
  <w:style w:styleId="Style_17_ch" w:type="character">
    <w:name w:val="heading 5"/>
    <w:basedOn w:val="Style_5_ch"/>
    <w:link w:val="Style_17"/>
    <w:rPr>
      <w:b w:val="1"/>
      <w:sz w:val="28"/>
    </w:rPr>
  </w:style>
  <w:style w:styleId="Style_3" w:type="paragraph">
    <w:name w:val="ConsPlusNormal"/>
    <w:link w:val="Style_3_ch"/>
    <w:pPr>
      <w:widowControl w:val="0"/>
      <w:ind/>
    </w:pPr>
    <w:rPr>
      <w:sz w:val="24"/>
    </w:rPr>
  </w:style>
  <w:style w:styleId="Style_3_ch" w:type="character">
    <w:name w:val="ConsPlusNormal"/>
    <w:link w:val="Style_3"/>
    <w:rPr>
      <w:sz w:val="24"/>
    </w:rPr>
  </w:style>
  <w:style w:styleId="Style_28" w:type="paragraph">
    <w:name w:val="heading 1"/>
    <w:basedOn w:val="Style_5"/>
    <w:next w:val="Style_5"/>
    <w:link w:val="Style_28_ch"/>
    <w:uiPriority w:val="9"/>
    <w:qFormat/>
    <w:pPr>
      <w:keepNext w:val="1"/>
      <w:keepLines w:val="1"/>
      <w:spacing w:after="360"/>
      <w:ind/>
      <w:jc w:val="center"/>
      <w:outlineLvl w:val="0"/>
    </w:pPr>
    <w:rPr>
      <w:rFonts w:ascii="Arial" w:hAnsi="Arial"/>
      <w:b w:val="1"/>
      <w:sz w:val="28"/>
    </w:rPr>
  </w:style>
  <w:style w:styleId="Style_28_ch" w:type="character">
    <w:name w:val="heading 1"/>
    <w:basedOn w:val="Style_5_ch"/>
    <w:link w:val="Style_28"/>
    <w:rPr>
      <w:rFonts w:ascii="Arial" w:hAnsi="Arial"/>
      <w:b w:val="1"/>
      <w:sz w:val="28"/>
    </w:rPr>
  </w:style>
  <w:style w:styleId="Style_29" w:type="paragraph">
    <w:name w:val="Hyperlink"/>
    <w:link w:val="Style_29_ch"/>
    <w:rPr>
      <w:color w:val="0000FF"/>
      <w:u w:val="single"/>
    </w:rPr>
  </w:style>
  <w:style w:styleId="Style_29_ch" w:type="character">
    <w:name w:val="Hyperlink"/>
    <w:link w:val="Style_29"/>
    <w:rPr>
      <w:color w:val="0000FF"/>
      <w:u w:val="single"/>
    </w:rPr>
  </w:style>
  <w:style w:styleId="Style_30" w:type="paragraph">
    <w:name w:val="Footnote"/>
    <w:link w:val="Style_30_ch"/>
    <w:pPr>
      <w:ind w:firstLine="851" w:left="0"/>
      <w:jc w:val="both"/>
    </w:pPr>
    <w:rPr>
      <w:rFonts w:ascii="XO Thames" w:hAnsi="XO Thames"/>
      <w:sz w:val="22"/>
    </w:rPr>
  </w:style>
  <w:style w:styleId="Style_30_ch" w:type="character">
    <w:name w:val="Footnote"/>
    <w:link w:val="Style_30"/>
    <w:rPr>
      <w:rFonts w:ascii="XO Thames" w:hAnsi="XO Thames"/>
      <w:sz w:val="22"/>
    </w:rPr>
  </w:style>
  <w:style w:styleId="Style_31" w:type="paragraph">
    <w:name w:val="heading 8"/>
    <w:basedOn w:val="Style_5"/>
    <w:next w:val="Style_5"/>
    <w:link w:val="Style_31_ch"/>
    <w:uiPriority w:val="9"/>
    <w:qFormat/>
    <w:pPr>
      <w:spacing w:after="240" w:line="240" w:lineRule="exact"/>
      <w:ind w:firstLine="0" w:left="4536"/>
      <w:outlineLvl w:val="7"/>
    </w:pPr>
  </w:style>
  <w:style w:styleId="Style_31_ch" w:type="character">
    <w:name w:val="heading 8"/>
    <w:basedOn w:val="Style_5_ch"/>
    <w:link w:val="Style_31"/>
  </w:style>
  <w:style w:styleId="Style_32" w:type="paragraph">
    <w:name w:val="toc 1"/>
    <w:next w:val="Style_5"/>
    <w:link w:val="Style_3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2_ch" w:type="character">
    <w:name w:val="toc 1"/>
    <w:link w:val="Style_32"/>
    <w:rPr>
      <w:rFonts w:ascii="XO Thames" w:hAnsi="XO Thames"/>
      <w:b w:val="1"/>
      <w:sz w:val="28"/>
    </w:rPr>
  </w:style>
  <w:style w:styleId="Style_33" w:type="paragraph">
    <w:name w:val="Header and Footer"/>
    <w:link w:val="Style_33_ch"/>
    <w:pPr>
      <w:spacing w:line="240" w:lineRule="auto"/>
      <w:ind/>
      <w:jc w:val="both"/>
    </w:pPr>
    <w:rPr>
      <w:rFonts w:ascii="XO Thames" w:hAnsi="XO Thames"/>
      <w:sz w:val="28"/>
    </w:rPr>
  </w:style>
  <w:style w:styleId="Style_33_ch" w:type="character">
    <w:name w:val="Header and Footer"/>
    <w:link w:val="Style_33"/>
    <w:rPr>
      <w:rFonts w:ascii="XO Thames" w:hAnsi="XO Thames"/>
      <w:sz w:val="28"/>
    </w:rPr>
  </w:style>
  <w:style w:styleId="Style_34" w:type="paragraph">
    <w:name w:val="toc 9"/>
    <w:next w:val="Style_5"/>
    <w:link w:val="Style_3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4_ch" w:type="character">
    <w:name w:val="toc 9"/>
    <w:link w:val="Style_34"/>
    <w:rPr>
      <w:rFonts w:ascii="XO Thames" w:hAnsi="XO Thames"/>
      <w:sz w:val="28"/>
    </w:rPr>
  </w:style>
  <w:style w:styleId="Style_35" w:type="paragraph">
    <w:name w:val="Body Text Indent"/>
    <w:basedOn w:val="Style_5"/>
    <w:link w:val="Style_35_ch"/>
    <w:pPr>
      <w:spacing w:before="60"/>
      <w:ind w:firstLine="284" w:left="284"/>
      <w:jc w:val="both"/>
    </w:pPr>
  </w:style>
  <w:style w:styleId="Style_35_ch" w:type="character">
    <w:name w:val="Body Text Indent"/>
    <w:basedOn w:val="Style_5_ch"/>
    <w:link w:val="Style_35"/>
  </w:style>
  <w:style w:styleId="Style_36" w:type="paragraph">
    <w:name w:val="Signature"/>
    <w:basedOn w:val="Style_5"/>
    <w:next w:val="Style_5"/>
    <w:link w:val="Style_36_ch"/>
    <w:pPr>
      <w:tabs>
        <w:tab w:leader="none" w:pos="6237" w:val="left"/>
      </w:tabs>
      <w:spacing w:before="600"/>
      <w:ind w:firstLine="0" w:left="1276"/>
    </w:pPr>
  </w:style>
  <w:style w:styleId="Style_36_ch" w:type="character">
    <w:name w:val="Signature"/>
    <w:basedOn w:val="Style_5_ch"/>
    <w:link w:val="Style_36"/>
  </w:style>
  <w:style w:styleId="Style_37" w:type="paragraph">
    <w:name w:val="toc 8"/>
    <w:next w:val="Style_5"/>
    <w:link w:val="Style_3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7_ch" w:type="character">
    <w:name w:val="toc 8"/>
    <w:link w:val="Style_37"/>
    <w:rPr>
      <w:rFonts w:ascii="XO Thames" w:hAnsi="XO Thames"/>
      <w:sz w:val="28"/>
    </w:rPr>
  </w:style>
  <w:style w:styleId="Style_38" w:type="paragraph">
    <w:name w:val="Стиль3"/>
    <w:basedOn w:val="Style_5"/>
    <w:link w:val="Style_38_ch"/>
    <w:pPr>
      <w:numPr>
        <w:ilvl w:val="0"/>
        <w:numId w:val="4"/>
      </w:numPr>
      <w:ind/>
      <w:jc w:val="both"/>
    </w:pPr>
  </w:style>
  <w:style w:styleId="Style_38_ch" w:type="character">
    <w:name w:val="Стиль3"/>
    <w:basedOn w:val="Style_5_ch"/>
    <w:link w:val="Style_38"/>
  </w:style>
  <w:style w:styleId="Style_1" w:type="paragraph">
    <w:name w:val="footer"/>
    <w:basedOn w:val="Style_5"/>
    <w:link w:val="Style_1_ch"/>
    <w:pPr>
      <w:tabs>
        <w:tab w:leader="none" w:pos="4536" w:val="center"/>
        <w:tab w:leader="none" w:pos="9072" w:val="right"/>
      </w:tabs>
      <w:ind/>
      <w:jc w:val="right"/>
    </w:pPr>
    <w:rPr>
      <w:sz w:val="16"/>
    </w:rPr>
  </w:style>
  <w:style w:styleId="Style_1_ch" w:type="character">
    <w:name w:val="footer"/>
    <w:basedOn w:val="Style_5_ch"/>
    <w:link w:val="Style_1"/>
    <w:rPr>
      <w:sz w:val="16"/>
    </w:rPr>
  </w:style>
  <w:style w:styleId="Style_39" w:type="paragraph">
    <w:name w:val="toc 5"/>
    <w:next w:val="Style_5"/>
    <w:link w:val="Style_3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9_ch" w:type="character">
    <w:name w:val="toc 5"/>
    <w:link w:val="Style_39"/>
    <w:rPr>
      <w:rFonts w:ascii="XO Thames" w:hAnsi="XO Thames"/>
      <w:sz w:val="28"/>
    </w:rPr>
  </w:style>
  <w:style w:styleId="Style_23" w:type="paragraph">
    <w:name w:val="Стиль1"/>
    <w:basedOn w:val="Style_5"/>
    <w:link w:val="Style_23_ch"/>
    <w:pPr>
      <w:numPr>
        <w:ilvl w:val="5"/>
        <w:numId w:val="3"/>
      </w:numPr>
      <w:spacing w:before="120"/>
      <w:ind/>
      <w:jc w:val="both"/>
      <w:outlineLvl w:val="5"/>
    </w:pPr>
  </w:style>
  <w:style w:styleId="Style_23_ch" w:type="character">
    <w:name w:val="Стиль1"/>
    <w:basedOn w:val="Style_5_ch"/>
    <w:link w:val="Style_23"/>
  </w:style>
  <w:style w:styleId="Style_40" w:type="paragraph">
    <w:name w:val="Subtitle"/>
    <w:next w:val="Style_5"/>
    <w:link w:val="Style_4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0_ch" w:type="character">
    <w:name w:val="Subtitle"/>
    <w:link w:val="Style_40"/>
    <w:rPr>
      <w:rFonts w:ascii="XO Thames" w:hAnsi="XO Thames"/>
      <w:i w:val="1"/>
      <w:sz w:val="24"/>
    </w:rPr>
  </w:style>
  <w:style w:styleId="Style_41" w:type="paragraph">
    <w:name w:val="Title"/>
    <w:next w:val="Style_5"/>
    <w:link w:val="Style_4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1_ch" w:type="character">
    <w:name w:val="Title"/>
    <w:link w:val="Style_41"/>
    <w:rPr>
      <w:rFonts w:ascii="XO Thames" w:hAnsi="XO Thames"/>
      <w:b w:val="1"/>
      <w:caps w:val="1"/>
      <w:sz w:val="40"/>
    </w:rPr>
  </w:style>
  <w:style w:styleId="Style_15" w:type="paragraph">
    <w:name w:val="heading 4"/>
    <w:basedOn w:val="Style_5"/>
    <w:next w:val="Style_21"/>
    <w:link w:val="Style_15_ch"/>
    <w:uiPriority w:val="9"/>
    <w:qFormat/>
    <w:pPr>
      <w:keepNext w:val="1"/>
      <w:keepLines w:val="1"/>
      <w:numPr>
        <w:ilvl w:val="3"/>
        <w:numId w:val="3"/>
      </w:numPr>
      <w:spacing w:before="240"/>
      <w:ind/>
      <w:outlineLvl w:val="3"/>
    </w:pPr>
    <w:rPr>
      <w:b w:val="1"/>
    </w:rPr>
  </w:style>
  <w:style w:styleId="Style_15_ch" w:type="character">
    <w:name w:val="heading 4"/>
    <w:basedOn w:val="Style_5_ch"/>
    <w:link w:val="Style_15"/>
    <w:rPr>
      <w:b w:val="1"/>
    </w:rPr>
  </w:style>
  <w:style w:styleId="Style_42" w:type="paragraph">
    <w:name w:val="heading 2"/>
    <w:basedOn w:val="Style_5"/>
    <w:next w:val="Style_21"/>
    <w:link w:val="Style_42_ch"/>
    <w:uiPriority w:val="9"/>
    <w:qFormat/>
    <w:pPr>
      <w:keepNext w:val="1"/>
      <w:keepLines w:val="1"/>
      <w:numPr>
        <w:ilvl w:val="1"/>
        <w:numId w:val="3"/>
      </w:numPr>
      <w:spacing w:after="360"/>
      <w:ind/>
      <w:jc w:val="center"/>
      <w:outlineLvl w:val="1"/>
    </w:pPr>
    <w:rPr>
      <w:b w:val="1"/>
      <w:sz w:val="28"/>
    </w:rPr>
  </w:style>
  <w:style w:styleId="Style_42_ch" w:type="character">
    <w:name w:val="heading 2"/>
    <w:basedOn w:val="Style_5_ch"/>
    <w:link w:val="Style_42"/>
    <w:rPr>
      <w:b w:val="1"/>
      <w:sz w:val="28"/>
    </w:rPr>
  </w:style>
  <w:style w:styleId="Style_43" w:type="paragraph">
    <w:name w:val="Default Paragraph Font"/>
    <w:link w:val="Style_43_ch"/>
  </w:style>
  <w:style w:styleId="Style_43_ch" w:type="character">
    <w:name w:val="Default Paragraph Font"/>
    <w:link w:val="Style_43"/>
  </w:style>
  <w:style w:styleId="Style_44" w:type="paragraph">
    <w:name w:val="heading 6"/>
    <w:basedOn w:val="Style_5"/>
    <w:next w:val="Style_5"/>
    <w:link w:val="Style_44_ch"/>
    <w:uiPriority w:val="9"/>
    <w:qFormat/>
    <w:pPr>
      <w:keepNext w:val="1"/>
      <w:spacing w:after="60" w:before="240"/>
      <w:ind/>
      <w:jc w:val="center"/>
      <w:outlineLvl w:val="5"/>
    </w:pPr>
    <w:rPr>
      <w:sz w:val="28"/>
    </w:rPr>
  </w:style>
  <w:style w:styleId="Style_44_ch" w:type="character">
    <w:name w:val="heading 6"/>
    <w:basedOn w:val="Style_5_ch"/>
    <w:link w:val="Style_44"/>
    <w:rPr>
      <w:sz w:val="28"/>
    </w:rPr>
  </w:style>
  <w:style w:default="1" w:styleId="Style_4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2025-09-30T09:21:58Z</dcterms:modified>
</cp:coreProperties>
</file>