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3"/>
        <w:ind/>
        <w:jc w:val="center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порядке установления и оценки применения </w:t>
      </w:r>
    </w:p>
    <w:p w14:paraId="05000000">
      <w:pPr>
        <w:pStyle w:val="Style_3"/>
        <w:ind/>
        <w:jc w:val="center"/>
        <w:rPr>
          <w:sz w:val="28"/>
        </w:rPr>
      </w:pPr>
      <w:r>
        <w:rPr>
          <w:sz w:val="28"/>
        </w:rPr>
        <w:t xml:space="preserve">обязательных требований, устанавливаемых нормативными правовыми актами </w:t>
      </w:r>
      <w:r>
        <w:rPr>
          <w:sz w:val="28"/>
        </w:rPr>
        <w:t>П</w:t>
      </w:r>
      <w:r>
        <w:rPr>
          <w:sz w:val="28"/>
        </w:rPr>
        <w:t>ензенской области</w:t>
      </w:r>
    </w:p>
    <w:p w14:paraId="06000000">
      <w:pPr>
        <w:spacing w:after="240" w:before="240"/>
        <w:ind w:firstLine="142" w:left="0"/>
        <w:jc w:val="center"/>
      </w:pPr>
      <w:r>
        <w:t>Внесен прокурором Пензенской области</w:t>
      </w:r>
    </w:p>
    <w:p w14:paraId="07000000">
      <w:pPr>
        <w:pStyle w:val="Style_4"/>
        <w:ind/>
        <w:jc w:val="both"/>
      </w:pPr>
    </w:p>
    <w:p w14:paraId="08000000">
      <w:pPr>
        <w:pStyle w:val="Style_3"/>
        <w:ind w:firstLine="540" w:left="0"/>
        <w:jc w:val="both"/>
        <w:outlineLvl w:val="0"/>
      </w:pPr>
      <w:r>
        <w:t>Статья 1. Предмет регулирования настоящего Закона</w:t>
      </w:r>
    </w:p>
    <w:p w14:paraId="09000000">
      <w:pPr>
        <w:pStyle w:val="Style_4"/>
        <w:ind/>
        <w:jc w:val="both"/>
      </w:pPr>
    </w:p>
    <w:p w14:paraId="0A000000">
      <w:pPr>
        <w:pStyle w:val="Style_5"/>
        <w:spacing w:after="120" w:line="288" w:lineRule="atLeast"/>
        <w:ind w:firstLine="720" w:left="0"/>
        <w:jc w:val="both"/>
      </w:pPr>
      <w:r>
        <w:t>1</w:t>
      </w:r>
      <w:r>
        <w:t xml:space="preserve">. </w:t>
      </w:r>
      <w:r>
        <w:t xml:space="preserve">Настоящий Закон в соответствии с </w:t>
      </w:r>
      <w:r>
        <w:t>Ф</w:t>
      </w:r>
      <w:r>
        <w:t>едеральным зако</w:t>
      </w:r>
      <w:r>
        <w:t>ном</w:t>
      </w:r>
      <w:r>
        <w:t xml:space="preserve"> от 31 июля 2020 года №</w:t>
      </w:r>
      <w:r>
        <w:t> </w:t>
      </w:r>
      <w:r>
        <w:t>247-ФЗ «Об обязательных требованиях в Российской Федерации»</w:t>
      </w:r>
      <w:r>
        <w:t xml:space="preserve">, Федеральным законом </w:t>
      </w:r>
      <w:r>
        <w:t>от 21</w:t>
      </w:r>
      <w:r>
        <w:t xml:space="preserve"> декабря </w:t>
      </w:r>
      <w:r>
        <w:t xml:space="preserve">2021 </w:t>
      </w:r>
      <w:r>
        <w:t xml:space="preserve">года </w:t>
      </w:r>
      <w:r>
        <w:t xml:space="preserve">№ 414-ФЗ «Об общих принципах организации публичной власти в субъектах Российской Федерации» </w:t>
      </w:r>
      <w:r>
        <w:t xml:space="preserve">определяет правовые и организационные основы </w:t>
      </w:r>
      <w:r>
        <w:t xml:space="preserve">установления и оценки применения содержащихся в нормативных правовых актах Пензенской области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привлечения </w:t>
      </w:r>
      <w:r>
        <w:t xml:space="preserve">                                     </w:t>
      </w:r>
      <w:r>
        <w:t>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- обязательные требования).</w:t>
      </w:r>
    </w:p>
    <w:p w14:paraId="0B000000">
      <w:pPr>
        <w:pStyle w:val="Style_4"/>
        <w:spacing w:after="120"/>
        <w:ind w:firstLine="539" w:left="0"/>
        <w:jc w:val="both"/>
      </w:pPr>
      <w:r>
        <w:t>2. Действие настоящего Закона не распространяется на отношения, связанные                      с установлением и оценкой применения обязательных требований, указанных в части 2 статьи 1 Федерального закона от 31 июля 2020 года № 247-ФЗ «Об обязательных требованиях в Российской Федерации».</w:t>
      </w:r>
    </w:p>
    <w:p w14:paraId="0C000000">
      <w:pPr>
        <w:pStyle w:val="Style_4"/>
        <w:ind w:firstLine="539" w:left="0"/>
        <w:jc w:val="both"/>
      </w:pPr>
      <w:r>
        <w:t>3</w:t>
      </w:r>
      <w:r>
        <w:t xml:space="preserve">. В целях реализации настоящего Закона </w:t>
      </w:r>
      <w:r>
        <w:t xml:space="preserve">дословное воспроизведение </w:t>
      </w:r>
      <w:r>
        <w:t xml:space="preserve">в </w:t>
      </w:r>
      <w:r>
        <w:t>нормативных правовых акт</w:t>
      </w:r>
      <w:r>
        <w:t>ах</w:t>
      </w:r>
      <w:r>
        <w:t xml:space="preserve"> Пензенской области обязательны</w:t>
      </w:r>
      <w:r>
        <w:t>х</w:t>
      </w:r>
      <w:r>
        <w:t xml:space="preserve"> требовани</w:t>
      </w:r>
      <w:r>
        <w:t>й</w:t>
      </w:r>
      <w:r>
        <w:t>, установленны</w:t>
      </w:r>
      <w:r>
        <w:t>х</w:t>
      </w:r>
      <w:r>
        <w:t xml:space="preserve"> нормативными правовыми актами Российской Федерации, не считается установлением обязательных требований.</w:t>
      </w:r>
    </w:p>
    <w:p w14:paraId="0D000000">
      <w:pPr>
        <w:pStyle w:val="Style_4"/>
        <w:ind w:firstLine="539" w:left="0"/>
        <w:jc w:val="both"/>
      </w:pPr>
    </w:p>
    <w:p w14:paraId="0E000000">
      <w:pPr>
        <w:pStyle w:val="Style_3"/>
        <w:ind w:firstLine="540" w:left="0"/>
        <w:jc w:val="both"/>
        <w:outlineLvl w:val="0"/>
      </w:pPr>
      <w:r>
        <w:t>Статья 2. Порядок установления обязательных требований</w:t>
      </w:r>
    </w:p>
    <w:p w14:paraId="0F000000">
      <w:pPr>
        <w:pStyle w:val="Style_4"/>
        <w:ind/>
        <w:jc w:val="both"/>
      </w:pPr>
    </w:p>
    <w:p w14:paraId="10000000">
      <w:pPr>
        <w:pStyle w:val="Style_4"/>
        <w:spacing w:after="120"/>
        <w:ind w:firstLine="540" w:left="0"/>
        <w:jc w:val="both"/>
      </w:pPr>
      <w:r>
        <w:t xml:space="preserve">1. Обязательные требования устанавливаются законами Пензенской области, нормативными правовыми актами Губернатора Пензенской области, Правительства Пензенской области и иных исполнительных органов Пензенской </w:t>
      </w:r>
      <w:r>
        <w:t>области</w:t>
      </w:r>
      <w:r>
        <w:t xml:space="preserve"> </w:t>
      </w:r>
      <w:r>
        <w:t>в рамках</w:t>
      </w:r>
      <w:r>
        <w:t xml:space="preserve"> </w:t>
      </w:r>
      <w:r>
        <w:t xml:space="preserve">их компетенции. </w:t>
      </w:r>
    </w:p>
    <w:p w14:paraId="11000000">
      <w:pPr>
        <w:pStyle w:val="Style_4"/>
        <w:spacing w:after="120"/>
        <w:ind w:firstLine="540" w:left="0"/>
        <w:jc w:val="both"/>
      </w:pPr>
      <w:r>
        <w:t>2. Проекты нормативных правовых актов Пензенской области</w:t>
      </w:r>
      <w:r>
        <w:t>, устанавливающие обязательные требования подлежат оценк</w:t>
      </w:r>
      <w:r>
        <w:t>е</w:t>
      </w:r>
      <w:r>
        <w:t xml:space="preserve"> регулирующего воздействия в порядке, установленном Правительством Пензенской области.</w:t>
      </w:r>
    </w:p>
    <w:p w14:paraId="12000000">
      <w:pPr>
        <w:pStyle w:val="Style_4"/>
        <w:spacing w:after="120"/>
        <w:ind w:firstLine="540" w:left="0"/>
        <w:jc w:val="both"/>
      </w:pPr>
      <w:r>
        <w:t xml:space="preserve">3. Положения нормативных правовых актов Пензенской области, устанавливающих обязательные требования, должны вступать в силу либо с 1 марта, либо с 1 сентября соответствующего года, но не ранее чем по истечении девяноста дней со дня официального опубликования соответствующего нормативного правового акта Пензенской области, </w:t>
      </w:r>
      <w:r>
        <w:t>если иное не установлено федеральным законом, Указом Президента Российской Федерации или международным договором Российской Федерации, предусматривающими установление обязательных требований</w:t>
      </w:r>
      <w:r>
        <w:t>.</w:t>
      </w:r>
    </w:p>
    <w:p w14:paraId="13000000">
      <w:pPr>
        <w:pStyle w:val="Style_4"/>
        <w:spacing w:after="120"/>
        <w:ind w:firstLine="540" w:left="0"/>
        <w:jc w:val="both"/>
      </w:pPr>
      <w:r>
        <w:t xml:space="preserve">4. Положения </w:t>
      </w:r>
      <w:r>
        <w:t xml:space="preserve">части 3 </w:t>
      </w:r>
      <w:r>
        <w:t xml:space="preserve">настоящей </w:t>
      </w:r>
      <w:r>
        <w:t xml:space="preserve">статьи не применяются в отношении нормативных правовых актов Пензенской области, подлежащих принятию </w:t>
      </w:r>
      <w:r>
        <w:t>в целях предупреждения террористических актов и ликвидации их последствий, предупреждения угрозы обороне страны и безопасности государства</w:t>
      </w:r>
      <w:r>
        <w:t>,</w:t>
      </w:r>
      <w:r>
        <w:t xml:space="preserve"> </w:t>
      </w:r>
      <w:r>
        <w:t>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Пензенской области либо ее части, а также нормативных правовых актов Пензенской области,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катастроф.</w:t>
      </w:r>
    </w:p>
    <w:p w14:paraId="14000000">
      <w:pPr>
        <w:pStyle w:val="Style_4"/>
        <w:spacing w:after="120"/>
        <w:ind w:firstLine="539" w:left="0"/>
        <w:jc w:val="both"/>
      </w:pPr>
      <w:r>
        <w:t>5. Положения нормативных правовых актов Пензенской области, которыми вносятся изменения в ранее принятые нормативные правовые акты, могут вступать в силу в иные, чем указано в части 3 настоящей статьи сроки, если в заключении об оценке регулирующего воздействия установлено,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условий, ограничений, запретов, обязанностей.</w:t>
      </w:r>
    </w:p>
    <w:p w14:paraId="15000000">
      <w:pPr>
        <w:pStyle w:val="Style_4"/>
        <w:spacing w:after="120"/>
        <w:ind w:firstLine="540" w:left="0"/>
        <w:jc w:val="both"/>
      </w:pPr>
      <w:r>
        <w:t xml:space="preserve">6. В части, не урегулированной настоящим Законом, порядок установления обязательных требований определяется в соответствии с положениями статьи 2, части 3 статьи 3, статей 4 – </w:t>
      </w:r>
      <w:r>
        <w:t>9</w:t>
      </w:r>
      <w:r>
        <w:t xml:space="preserve"> Федерального закона от 31 июля 2020 года № 247-ФЗ                                           «Об обязательных требованиях в Российской Федерации».</w:t>
      </w:r>
    </w:p>
    <w:p w14:paraId="16000000">
      <w:pPr>
        <w:pStyle w:val="Style_4"/>
        <w:ind w:firstLine="540" w:left="0"/>
        <w:jc w:val="both"/>
      </w:pPr>
      <w:r>
        <w:t>7. Если иное не предусмотрено федеральными законами, иными нормативными правовыми актами Российской Федерации и настоящим Законом, положения настоящей статьи распространяются на нормативные правовые акты Пензенской области, изменяющие содержание обязательных требований.</w:t>
      </w:r>
    </w:p>
    <w:p w14:paraId="17000000">
      <w:pPr>
        <w:pStyle w:val="Style_4"/>
        <w:ind w:firstLine="540" w:left="0"/>
        <w:jc w:val="both"/>
      </w:pPr>
    </w:p>
    <w:p w14:paraId="18000000">
      <w:pPr>
        <w:pStyle w:val="Style_3"/>
        <w:ind w:firstLine="540" w:left="0"/>
        <w:jc w:val="both"/>
        <w:outlineLvl w:val="0"/>
      </w:pPr>
    </w:p>
    <w:p w14:paraId="19000000">
      <w:pPr>
        <w:pStyle w:val="Style_3"/>
        <w:ind w:firstLine="540" w:left="0"/>
        <w:jc w:val="both"/>
        <w:outlineLvl w:val="0"/>
      </w:pPr>
      <w:r>
        <w:t>Статья 3. Порядок оценки применения обязательных требований</w:t>
      </w:r>
    </w:p>
    <w:p w14:paraId="1A000000">
      <w:pPr>
        <w:pStyle w:val="Style_3"/>
        <w:ind w:firstLine="540" w:left="0"/>
        <w:jc w:val="both"/>
        <w:outlineLvl w:val="0"/>
      </w:pPr>
    </w:p>
    <w:p w14:paraId="1B000000">
      <w:pPr>
        <w:pStyle w:val="Style_4"/>
        <w:spacing w:after="120"/>
        <w:ind w:firstLine="539" w:left="0"/>
        <w:jc w:val="both"/>
      </w:pPr>
      <w:r>
        <w:t xml:space="preserve">1. Оценка применения обязательных требований на соответствие принципам, установленным Федеральным законом от 31 июля 2020 года № 247-ФЗ «Об обязательных требованиях в Российской Федерации», а также на предмет достижения целей установления обязательных требований (далее – оценка применения обязательных требований), осуществляется исполнительными органами Пензенской области,                                   на которые возложены полномочия по осуществлению оценки соблюдения обязательных требований. </w:t>
      </w:r>
    </w:p>
    <w:p w14:paraId="1C000000">
      <w:pPr>
        <w:pStyle w:val="Style_4"/>
        <w:spacing w:after="120"/>
        <w:ind w:firstLine="539" w:left="0"/>
        <w:jc w:val="both"/>
      </w:pPr>
      <w:r>
        <w:t>В случае, если государственные полномочия по оценке соблюдения обязательных требований переданы в установленном порядке органам местного самоуправления муниципальных образований Пензенской области, оценка применения обязательных требований осуществляется исполнительным органом Пензенской области, в который представляется отчетность об исполнении переданных полномочий.</w:t>
      </w:r>
    </w:p>
    <w:p w14:paraId="1D000000">
      <w:pPr>
        <w:pStyle w:val="Style_4"/>
        <w:ind w:firstLine="539" w:left="0"/>
        <w:jc w:val="both"/>
      </w:pPr>
      <w:r>
        <w:t>2. Порядок оценки применения обязательных требований у</w:t>
      </w:r>
      <w:r>
        <w:t xml:space="preserve">тверждается </w:t>
      </w:r>
      <w:r>
        <w:t>Правительство</w:t>
      </w:r>
      <w:r>
        <w:t>м</w:t>
      </w:r>
      <w:r>
        <w:t xml:space="preserve"> Пензенской области. </w:t>
      </w:r>
    </w:p>
    <w:p w14:paraId="1E000000">
      <w:pPr>
        <w:pStyle w:val="Style_3"/>
        <w:ind w:firstLine="540" w:left="0"/>
        <w:jc w:val="both"/>
        <w:outlineLvl w:val="0"/>
      </w:pPr>
    </w:p>
    <w:p w14:paraId="1F000000">
      <w:pPr>
        <w:pStyle w:val="Style_3"/>
        <w:ind w:firstLine="540" w:left="0"/>
        <w:jc w:val="both"/>
        <w:outlineLvl w:val="0"/>
      </w:pPr>
      <w:r>
        <w:t>Статья 4. Порядок вступления в силу настоящего Закона</w:t>
      </w:r>
    </w:p>
    <w:p w14:paraId="20000000">
      <w:pPr>
        <w:pStyle w:val="Style_4"/>
        <w:ind/>
        <w:jc w:val="both"/>
      </w:pPr>
    </w:p>
    <w:p w14:paraId="21000000">
      <w:pPr>
        <w:pStyle w:val="Style_4"/>
        <w:ind w:firstLine="540" w:left="0"/>
        <w:jc w:val="both"/>
      </w:pPr>
      <w:r>
        <w:t xml:space="preserve">Настоящий Закон вступает в силу с 1 марта 2026 года. </w:t>
      </w:r>
    </w:p>
    <w:sectPr>
      <w:headerReference r:id="rId1" w:type="first"/>
      <w:footerReference r:id="rId2" w:type="first"/>
      <w:pgSz w:h="16840" w:orient="portrait" w:w="11907"/>
      <w:pgMar w:bottom="1702" w:footer="720" w:gutter="0" w:header="720" w:left="1418" w:right="1134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ind/>
      <w:jc w:val="center"/>
      <w:rPr>
        <w:sz w:val="12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spacing w:after="720" w:before="1920"/>
      <w:ind/>
      <w:jc w:val="center"/>
      <w:rPr>
        <w:b w:val="1"/>
        <w:sz w:val="56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page">
                <wp:posOffset>5825490</wp:posOffset>
              </wp:positionH>
              <wp:positionV relativeFrom="page">
                <wp:posOffset>457200</wp:posOffset>
              </wp:positionV>
              <wp:extent cx="866139" cy="28194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866139" cy="28194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ind/>
                            <w:jc w:val="center"/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  <w:t>проект</w:t>
                          </w:r>
                        </w:p>
                      </w:txbxContent>
                    </wps:txbx>
                    <wps:bodyPr anchor="t" bIns="35941" lIns="35941" rIns="35941" tIns="35941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w:rPr>
        <w:b w:val="1"/>
        <w:spacing w:val="20"/>
        <w:sz w:val="56"/>
      </w:rPr>
      <w:t>ЗАКОН</w:t>
    </w:r>
    <w:r>
      <w:rPr>
        <w:b w:val="1"/>
        <w:sz w:val="56"/>
      </w:rPr>
      <w:br/>
    </w:r>
    <w:r>
      <w:rPr>
        <w:b w:val="1"/>
        <w:sz w:val="56"/>
      </w:rPr>
      <w:t>Пензенской области</w: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Jc w:val="left"/>
      <w:pPr>
        <w:ind w:firstLine="0" w:left="0"/>
      </w:pPr>
    </w:lvl>
    <w:lvl w:ilvl="1">
      <w:start w:val="1"/>
      <w:numFmt w:val="decimal"/>
      <w:pStyle w:val="Style_41"/>
      <w:lvlJc w:val="left"/>
      <w:pPr>
        <w:ind w:firstLine="0" w:left="0"/>
      </w:pPr>
      <w:rPr>
        <w:sz w:val="24"/>
      </w:rPr>
    </w:lvl>
    <w:lvl w:ilvl="2">
      <w:start w:val="1"/>
      <w:numFmt w:val="decimal"/>
      <w:pStyle w:val="Style_15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pStyle w:val="Style_16"/>
      <w:lvlText w:val="Статья %4"/>
      <w:lvlJc w:val="left"/>
      <w:pPr>
        <w:ind w:hanging="1134" w:left="1701"/>
      </w:pPr>
      <w:rPr>
        <w:b w:val="1"/>
        <w:i w:val="0"/>
        <w:sz w:val="24"/>
      </w:rPr>
    </w:lvl>
    <w:lvl w:ilvl="4">
      <w:start w:val="1"/>
      <w:numFmt w:val="decimal"/>
      <w:pStyle w:val="Style_19"/>
      <w:lvlText w:val="%5"/>
      <w:lvlJc w:val="left"/>
      <w:pPr>
        <w:ind w:firstLine="0" w:left="284"/>
      </w:pPr>
    </w:lvl>
    <w:lvl w:ilvl="5">
      <w:start w:val="1"/>
      <w:numFmt w:val="decimal"/>
      <w:pStyle w:val="Style_40"/>
      <w:lvlText w:val="%6."/>
      <w:lvlJc w:val="left"/>
      <w:pPr>
        <w:tabs>
          <w:tab w:leader="none" w:pos="927" w:val="left"/>
        </w:tabs>
        <w:ind w:firstLine="567" w:left="0"/>
      </w:pPr>
    </w:lvl>
    <w:lvl w:ilvl="6">
      <w:start w:val="1"/>
      <w:numFmt w:val="decimal"/>
      <w:pStyle w:val="Style_43"/>
      <w:lvlText w:val="%7) "/>
      <w:lvlJc w:val="left"/>
      <w:pPr>
        <w:ind w:firstLine="283" w:left="344"/>
      </w:pPr>
    </w:lvl>
    <w:lvl w:ilvl="7">
      <w:start w:val="1"/>
      <w:numFmt w:val="russianLower"/>
      <w:pStyle w:val="Style_6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decimal"/>
      <w:lvlJc w:val="left"/>
      <w:pPr>
        <w:ind w:firstLine="0" w:left="284"/>
      </w:pPr>
    </w:lvl>
  </w:abstractNum>
  <w:abstractNum w:abstractNumId="1">
    <w:lvl w:ilvl="0">
      <w:start w:val="1"/>
      <w:numFmt w:val="upperRoman"/>
      <w:lvlText w:val="Глава %1."/>
      <w:lvlJc w:val="left"/>
      <w:pPr>
        <w:ind w:hanging="1418" w:left="2127"/>
      </w:pPr>
    </w:lvl>
    <w:lvl w:ilvl="1">
      <w:start w:val="1"/>
      <w:numFmt w:val="decimal"/>
      <w:lvlText w:val="Статья %2."/>
      <w:lvlJc w:val="left"/>
      <w:pPr>
        <w:ind w:hanging="1276" w:left="1985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leader="none" w:pos="1097" w:val="left"/>
        </w:tabs>
        <w:ind w:firstLine="737" w:left="0"/>
      </w:pPr>
    </w:lvl>
    <w:lvl w:ilvl="3">
      <w:start w:val="1"/>
      <w:numFmt w:val="decimal"/>
      <w:lvlText w:val="%4)"/>
      <w:lvlJc w:val="left"/>
      <w:pPr>
        <w:tabs>
          <w:tab w:leader="none" w:pos="1324" w:val="left"/>
        </w:tabs>
        <w:ind w:firstLine="624" w:left="340"/>
      </w:pPr>
    </w:lvl>
    <w:lvl w:ilvl="4">
      <w:start w:val="1"/>
      <w:numFmt w:val="decimal"/>
      <w:lvlJc w:val="left"/>
      <w:pPr>
        <w:ind w:firstLine="0" w:left="0"/>
      </w:pPr>
    </w:lvl>
    <w:lvl w:ilvl="5">
      <w:start w:val="1"/>
      <w:numFmt w:val="decimal"/>
      <w:lvlJc w:val="left"/>
      <w:pPr>
        <w:tabs>
          <w:tab w:leader="none" w:pos="3542" w:val="left"/>
        </w:tabs>
        <w:ind w:hanging="708" w:left="3542"/>
      </w:pPr>
    </w:lvl>
    <w:lvl w:ilvl="6">
      <w:start w:val="1"/>
      <w:numFmt w:val="decimal"/>
      <w:pStyle w:val="Style_10"/>
      <w:lvlJc w:val="left"/>
      <w:pPr>
        <w:tabs>
          <w:tab w:leader="none" w:pos="4250" w:val="left"/>
        </w:tabs>
        <w:ind w:hanging="708" w:left="4250"/>
      </w:pPr>
    </w:lvl>
    <w:lvl w:ilvl="7">
      <w:start w:val="1"/>
      <w:numFmt w:val="decimal"/>
      <w:lvlJc w:val="left"/>
      <w:pPr>
        <w:tabs>
          <w:tab w:leader="none" w:pos="4958" w:val="left"/>
        </w:tabs>
        <w:ind w:hanging="708" w:left="4958"/>
      </w:pPr>
    </w:lvl>
    <w:lvl w:ilvl="8">
      <w:start w:val="1"/>
      <w:numFmt w:val="decimal"/>
      <w:pStyle w:val="Style_18"/>
      <w:lvlJc w:val="left"/>
      <w:pPr>
        <w:ind w:firstLine="4958" w:left="0"/>
      </w:pPr>
    </w:lvl>
  </w:abstractNum>
  <w:abstractNum w:abstractNumId="2">
    <w:lvl w:ilvl="0">
      <w:start w:val="1"/>
      <w:numFmt w:val="decimal"/>
      <w:pStyle w:val="Style_22"/>
      <w:lvlText w:val="%1."/>
      <w:lvlJc w:val="left"/>
      <w:pPr>
        <w:tabs>
          <w:tab w:leader="none" w:pos="0" w:val="left"/>
        </w:tabs>
        <w:ind w:hanging="360" w:left="360"/>
      </w:pPr>
    </w:lvl>
    <w:lvl w:ilvl="1">
      <w:start w:val="1"/>
      <w:numFmt w:val="decimal"/>
      <w:lvlText w:val="%1.%2."/>
      <w:lvlJc w:val="left"/>
      <w:pPr>
        <w:tabs>
          <w:tab w:leader="none" w:pos="907" w:val="left"/>
        </w:tabs>
        <w:ind w:hanging="547" w:left="907"/>
      </w:pPr>
    </w:lvl>
    <w:lvl w:ilvl="2">
      <w:start w:val="1"/>
      <w:numFmt w:val="decimal"/>
      <w:lvlText w:val="%1.%2.%3"/>
      <w:lvlJc w:val="left"/>
      <w:pPr>
        <w:tabs>
          <w:tab w:leader="none" w:pos="1134" w:val="left"/>
        </w:tabs>
        <w:ind w:hanging="567" w:left="1418"/>
      </w:pPr>
    </w:lvl>
    <w:lvl w:ilvl="3">
      <w:start w:val="1"/>
      <w:numFmt w:val="decimal"/>
      <w:lvlText w:val="%1.%4.%2.%3"/>
      <w:lvlJc w:val="left"/>
      <w:pPr>
        <w:tabs>
          <w:tab w:leader="none" w:pos="2880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tabs>
          <w:tab w:leader="none" w:pos="3600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tabs>
          <w:tab w:leader="none" w:pos="4320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tabs>
          <w:tab w:leader="none" w:pos="504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tabs>
          <w:tab w:leader="none" w:pos="612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tabs>
          <w:tab w:leader="none" w:pos="6840" w:val="left"/>
        </w:tabs>
        <w:ind w:hanging="1440" w:left="4320"/>
      </w:pPr>
    </w:lvl>
  </w:abstractNum>
  <w:abstractNum w:abstractNumId="3">
    <w:lvl w:ilvl="0">
      <w:start w:val="1"/>
      <w:numFmt w:val="bullet"/>
      <w:pStyle w:val="Style_26"/>
      <w:lvlText w:val=""/>
      <w:lvlJc w:val="left"/>
      <w:pPr>
        <w:tabs>
          <w:tab w:leader="none" w:pos="851" w:val="left"/>
        </w:tabs>
        <w:ind w:hanging="284" w:left="851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6" w:type="paragraph">
    <w:name w:val="Стиль4"/>
    <w:basedOn w:val="Style_1"/>
    <w:link w:val="Style_6_ch"/>
    <w:pPr>
      <w:numPr>
        <w:ilvl w:val="7"/>
        <w:numId w:val="1"/>
      </w:numPr>
      <w:spacing w:before="60"/>
      <w:ind/>
      <w:jc w:val="both"/>
    </w:pPr>
  </w:style>
  <w:style w:styleId="Style_6_ch" w:type="character">
    <w:name w:val="Стиль4"/>
    <w:basedOn w:val="Style_1_ch"/>
    <w:link w:val="Style_6"/>
  </w:style>
  <w:style w:styleId="Style_7" w:type="paragraph">
    <w:name w:val="Заголовок 6_1"/>
    <w:basedOn w:val="Style_1"/>
    <w:link w:val="Style_7_ch"/>
    <w:pPr>
      <w:keepNext w:val="1"/>
      <w:spacing w:before="240"/>
      <w:ind w:hanging="567" w:left="1134"/>
    </w:pPr>
    <w:rPr>
      <w:b w:val="1"/>
    </w:rPr>
  </w:style>
  <w:style w:styleId="Style_7_ch" w:type="character">
    <w:name w:val="Заголовок 6_1"/>
    <w:basedOn w:val="Style_1_ch"/>
    <w:link w:val="Style_7"/>
    <w:rPr>
      <w:b w:val="1"/>
    </w:rPr>
  </w:style>
  <w:style w:styleId="Style_8" w:type="paragraph">
    <w:name w:val="toc 2"/>
    <w:next w:val="Style_1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3" w:type="paragraph">
    <w:name w:val="ConsPlusTitle"/>
    <w:link w:val="Style_3_ch"/>
    <w:pPr>
      <w:widowControl w:val="0"/>
      <w:ind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9" w:type="paragraph">
    <w:name w:val="toc 4"/>
    <w:next w:val="Style_1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1"/>
    <w:next w:val="Style_1"/>
    <w:link w:val="Style_10_ch"/>
    <w:uiPriority w:val="9"/>
    <w:qFormat/>
    <w:pPr>
      <w:keepNext w:val="1"/>
      <w:numPr>
        <w:ilvl w:val="6"/>
        <w:numId w:val="2"/>
      </w:numPr>
      <w:spacing w:after="60" w:before="240"/>
      <w:ind/>
      <w:jc w:val="center"/>
      <w:outlineLvl w:val="6"/>
    </w:pPr>
    <w:rPr>
      <w:rFonts w:ascii="Arial" w:hAnsi="Arial"/>
    </w:rPr>
  </w:style>
  <w:style w:styleId="Style_10_ch" w:type="character">
    <w:name w:val="heading 7"/>
    <w:basedOn w:val="Style_1_ch"/>
    <w:link w:val="Style_10"/>
    <w:rPr>
      <w:rFonts w:ascii="Arial" w:hAnsi="Arial"/>
    </w:rPr>
  </w:style>
  <w:style w:styleId="Style_11" w:type="paragraph">
    <w:name w:val="toc 6"/>
    <w:next w:val="Style_1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annotation reference"/>
    <w:link w:val="Style_12_ch"/>
    <w:rPr>
      <w:sz w:val="16"/>
    </w:rPr>
  </w:style>
  <w:style w:styleId="Style_12_ch" w:type="character">
    <w:name w:val="annotation reference"/>
    <w:link w:val="Style_12"/>
    <w:rPr>
      <w:sz w:val="16"/>
    </w:rPr>
  </w:style>
  <w:style w:styleId="Style_13" w:type="paragraph">
    <w:name w:val="toc 7"/>
    <w:next w:val="Style_1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1"/>
    <w:next w:val="Style_16"/>
    <w:link w:val="Style_15_ch"/>
    <w:uiPriority w:val="9"/>
    <w:qFormat/>
    <w:pPr>
      <w:keepNext w:val="1"/>
      <w:keepLines w:val="1"/>
      <w:numPr>
        <w:ilvl w:val="2"/>
        <w:numId w:val="1"/>
      </w:numPr>
      <w:spacing w:before="360"/>
      <w:ind/>
      <w:outlineLvl w:val="2"/>
    </w:pPr>
    <w:rPr>
      <w:b w:val="1"/>
      <w:sz w:val="28"/>
    </w:rPr>
  </w:style>
  <w:style w:styleId="Style_15_ch" w:type="character">
    <w:name w:val="heading 3"/>
    <w:basedOn w:val="Style_1_ch"/>
    <w:link w:val="Style_15"/>
    <w:rPr>
      <w:b w:val="1"/>
      <w:sz w:val="28"/>
    </w:rPr>
  </w:style>
  <w:style w:styleId="Style_17" w:type="paragraph">
    <w:name w:val="Body Text"/>
    <w:basedOn w:val="Style_1"/>
    <w:link w:val="Style_17_ch"/>
    <w:pPr>
      <w:widowControl w:val="1"/>
      <w:spacing w:before="120"/>
      <w:ind w:firstLine="567" w:left="0"/>
      <w:jc w:val="both"/>
    </w:pPr>
  </w:style>
  <w:style w:styleId="Style_17_ch" w:type="character">
    <w:name w:val="Body Text"/>
    <w:basedOn w:val="Style_1_ch"/>
    <w:link w:val="Style_17"/>
  </w:style>
  <w:style w:styleId="Style_18" w:type="paragraph">
    <w:name w:val="heading 9"/>
    <w:basedOn w:val="Style_1"/>
    <w:next w:val="Style_19"/>
    <w:link w:val="Style_18_ch"/>
    <w:uiPriority w:val="9"/>
    <w:qFormat/>
    <w:pPr>
      <w:keepNext w:val="1"/>
      <w:keepLines w:val="1"/>
      <w:numPr>
        <w:ilvl w:val="8"/>
        <w:numId w:val="2"/>
      </w:numPr>
      <w:spacing w:after="120" w:line="240" w:lineRule="exact"/>
      <w:ind/>
      <w:jc w:val="right"/>
      <w:outlineLvl w:val="8"/>
    </w:pPr>
  </w:style>
  <w:style w:styleId="Style_18_ch" w:type="character">
    <w:name w:val="heading 9"/>
    <w:basedOn w:val="Style_1_ch"/>
    <w:link w:val="Style_18"/>
  </w:style>
  <w:style w:styleId="Style_20" w:type="paragraph">
    <w:name w:val="Body Text Indent"/>
    <w:basedOn w:val="Style_1"/>
    <w:link w:val="Style_20_ch"/>
    <w:pPr>
      <w:spacing w:before="60"/>
      <w:ind w:firstLine="284" w:left="284"/>
      <w:jc w:val="both"/>
    </w:pPr>
  </w:style>
  <w:style w:styleId="Style_20_ch" w:type="character">
    <w:name w:val="Body Text Indent"/>
    <w:basedOn w:val="Style_1_ch"/>
    <w:link w:val="Style_20"/>
  </w:style>
  <w:style w:styleId="Style_21" w:type="paragraph">
    <w:name w:val="toc 3"/>
    <w:next w:val="Style_1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" w:type="paragraph">
    <w:name w:val="footer"/>
    <w:basedOn w:val="Style_1"/>
    <w:link w:val="Style_2_ch"/>
    <w:pPr>
      <w:tabs>
        <w:tab w:leader="none" w:pos="4536" w:val="center"/>
        <w:tab w:leader="none" w:pos="9072" w:val="right"/>
      </w:tabs>
      <w:ind/>
      <w:jc w:val="right"/>
    </w:pPr>
    <w:rPr>
      <w:sz w:val="16"/>
    </w:rPr>
  </w:style>
  <w:style w:styleId="Style_2_ch" w:type="character">
    <w:name w:val="footer"/>
    <w:basedOn w:val="Style_1_ch"/>
    <w:link w:val="Style_2"/>
    <w:rPr>
      <w:sz w:val="16"/>
    </w:rPr>
  </w:style>
  <w:style w:styleId="Style_22" w:type="paragraph">
    <w:name w:val="Стиль11"/>
    <w:basedOn w:val="Style_1"/>
    <w:link w:val="Style_22_ch"/>
    <w:pPr>
      <w:numPr>
        <w:ilvl w:val="0"/>
        <w:numId w:val="3"/>
      </w:numPr>
      <w:spacing w:before="120"/>
      <w:ind/>
      <w:jc w:val="both"/>
      <w:outlineLvl w:val="0"/>
    </w:pPr>
  </w:style>
  <w:style w:styleId="Style_22_ch" w:type="character">
    <w:name w:val="Стиль11"/>
    <w:basedOn w:val="Style_1_ch"/>
    <w:link w:val="Style_22"/>
  </w:style>
  <w:style w:styleId="Style_23" w:type="paragraph">
    <w:name w:val="Signature"/>
    <w:basedOn w:val="Style_1"/>
    <w:next w:val="Style_1"/>
    <w:link w:val="Style_23_ch"/>
    <w:pPr>
      <w:tabs>
        <w:tab w:leader="none" w:pos="6237" w:val="left"/>
      </w:tabs>
      <w:spacing w:before="600"/>
      <w:ind w:firstLine="0" w:left="1276"/>
    </w:pPr>
  </w:style>
  <w:style w:styleId="Style_23_ch" w:type="character">
    <w:name w:val="Signature"/>
    <w:basedOn w:val="Style_1_ch"/>
    <w:link w:val="Style_23"/>
  </w:style>
  <w:style w:styleId="Style_19" w:type="paragraph">
    <w:name w:val="heading 5"/>
    <w:basedOn w:val="Style_1"/>
    <w:next w:val="Style_1"/>
    <w:link w:val="Style_19_ch"/>
    <w:uiPriority w:val="9"/>
    <w:qFormat/>
    <w:pPr>
      <w:keepNext w:val="1"/>
      <w:numPr>
        <w:ilvl w:val="4"/>
        <w:numId w:val="1"/>
      </w:numPr>
      <w:spacing w:after="60" w:before="240"/>
      <w:ind w:right="284"/>
      <w:jc w:val="center"/>
      <w:outlineLvl w:val="4"/>
    </w:pPr>
    <w:rPr>
      <w:b w:val="1"/>
      <w:sz w:val="28"/>
    </w:rPr>
  </w:style>
  <w:style w:styleId="Style_19_ch" w:type="character">
    <w:name w:val="heading 5"/>
    <w:basedOn w:val="Style_1_ch"/>
    <w:link w:val="Style_19"/>
    <w:rPr>
      <w:b w:val="1"/>
      <w:sz w:val="28"/>
    </w:rPr>
  </w:style>
  <w:style w:styleId="Style_24" w:type="paragraph">
    <w:name w:val="heading 1"/>
    <w:basedOn w:val="Style_1"/>
    <w:next w:val="Style_1"/>
    <w:link w:val="Style_24_ch"/>
    <w:uiPriority w:val="9"/>
    <w:qFormat/>
    <w:pPr>
      <w:keepNext w:val="1"/>
      <w:keepLines w:val="1"/>
      <w:spacing w:after="360"/>
      <w:ind/>
      <w:jc w:val="center"/>
      <w:outlineLvl w:val="0"/>
    </w:pPr>
    <w:rPr>
      <w:rFonts w:ascii="Arial" w:hAnsi="Arial"/>
      <w:b w:val="1"/>
      <w:sz w:val="28"/>
    </w:rPr>
  </w:style>
  <w:style w:styleId="Style_24_ch" w:type="character">
    <w:name w:val="heading 1"/>
    <w:basedOn w:val="Style_1_ch"/>
    <w:link w:val="Style_24"/>
    <w:rPr>
      <w:rFonts w:ascii="Arial" w:hAnsi="Arial"/>
      <w:b w:val="1"/>
      <w:sz w:val="28"/>
    </w:rPr>
  </w:style>
  <w:style w:styleId="Style_25" w:type="paragraph">
    <w:name w:val="Balloon Text"/>
    <w:basedOn w:val="Style_1"/>
    <w:link w:val="Style_25_ch"/>
    <w:rPr>
      <w:rFonts w:ascii="Segoe UI" w:hAnsi="Segoe UI"/>
      <w:sz w:val="18"/>
    </w:rPr>
  </w:style>
  <w:style w:styleId="Style_25_ch" w:type="character">
    <w:name w:val="Balloon Text"/>
    <w:basedOn w:val="Style_1_ch"/>
    <w:link w:val="Style_25"/>
    <w:rPr>
      <w:rFonts w:ascii="Segoe UI" w:hAnsi="Segoe UI"/>
      <w:sz w:val="18"/>
    </w:rPr>
  </w:style>
  <w:style w:styleId="Style_26" w:type="paragraph">
    <w:name w:val="Стиль3"/>
    <w:basedOn w:val="Style_1"/>
    <w:link w:val="Style_26_ch"/>
    <w:pPr>
      <w:numPr>
        <w:ilvl w:val="0"/>
        <w:numId w:val="4"/>
      </w:numPr>
      <w:ind/>
      <w:jc w:val="both"/>
    </w:pPr>
  </w:style>
  <w:style w:styleId="Style_26_ch" w:type="character">
    <w:name w:val="Стиль3"/>
    <w:basedOn w:val="Style_1_ch"/>
    <w:link w:val="Style_26"/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heading 8"/>
    <w:basedOn w:val="Style_1"/>
    <w:next w:val="Style_1"/>
    <w:link w:val="Style_29_ch"/>
    <w:uiPriority w:val="9"/>
    <w:qFormat/>
    <w:pPr>
      <w:spacing w:after="240" w:line="240" w:lineRule="exact"/>
      <w:ind w:firstLine="0" w:left="4536"/>
      <w:outlineLvl w:val="7"/>
    </w:pPr>
  </w:style>
  <w:style w:styleId="Style_29_ch" w:type="character">
    <w:name w:val="heading 8"/>
    <w:basedOn w:val="Style_1_ch"/>
    <w:link w:val="Style_29"/>
  </w:style>
  <w:style w:styleId="Style_5" w:type="paragraph">
    <w:name w:val="Normal (Web)"/>
    <w:basedOn w:val="Style_1"/>
    <w:link w:val="Style_5_ch"/>
  </w:style>
  <w:style w:styleId="Style_5_ch" w:type="character">
    <w:name w:val="Normal (Web)"/>
    <w:basedOn w:val="Style_1_ch"/>
    <w:link w:val="Style_5"/>
  </w:style>
  <w:style w:styleId="Style_30" w:type="paragraph">
    <w:name w:val="toc 1"/>
    <w:next w:val="Style_1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toc 9"/>
    <w:next w:val="Style_1"/>
    <w:link w:val="Style_3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annotation text"/>
    <w:basedOn w:val="Style_1"/>
    <w:link w:val="Style_33_ch"/>
    <w:rPr>
      <w:sz w:val="20"/>
    </w:rPr>
  </w:style>
  <w:style w:styleId="Style_33_ch" w:type="character">
    <w:name w:val="annotation text"/>
    <w:basedOn w:val="Style_1_ch"/>
    <w:link w:val="Style_33"/>
    <w:rPr>
      <w:sz w:val="20"/>
    </w:rPr>
  </w:style>
  <w:style w:styleId="Style_34" w:type="paragraph">
    <w:name w:val="toc 8"/>
    <w:next w:val="Style_1"/>
    <w:link w:val="Style_3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ind/>
    </w:pPr>
    <w:rPr>
      <w:sz w:val="24"/>
    </w:rPr>
  </w:style>
  <w:style w:styleId="Style_4_ch" w:type="character">
    <w:name w:val="ConsPlusNormal"/>
    <w:link w:val="Style_4"/>
    <w:rPr>
      <w:sz w:val="24"/>
    </w:rPr>
  </w:style>
  <w:style w:styleId="Style_35" w:type="paragraph">
    <w:name w:val="toc 5"/>
    <w:next w:val="Style_1"/>
    <w:link w:val="Style_3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header"/>
    <w:basedOn w:val="Style_1"/>
    <w:link w:val="Style_36_ch"/>
    <w:pPr>
      <w:tabs>
        <w:tab w:leader="none" w:pos="4536" w:val="center"/>
        <w:tab w:leader="none" w:pos="9072" w:val="right"/>
      </w:tabs>
      <w:ind/>
    </w:pPr>
  </w:style>
  <w:style w:styleId="Style_36_ch" w:type="character">
    <w:name w:val="header"/>
    <w:basedOn w:val="Style_1_ch"/>
    <w:link w:val="Style_36"/>
  </w:style>
  <w:style w:styleId="Style_37" w:type="paragraph">
    <w:name w:val="Subtitle"/>
    <w:next w:val="Style_1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38" w:type="paragraph">
    <w:name w:val="Default Paragraph Font"/>
    <w:link w:val="Style_38_ch"/>
  </w:style>
  <w:style w:styleId="Style_38_ch" w:type="character">
    <w:name w:val="Default Paragraph Font"/>
    <w:link w:val="Style_38"/>
  </w:style>
  <w:style w:styleId="Style_39" w:type="paragraph">
    <w:name w:val="Title"/>
    <w:next w:val="Style_1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16" w:type="paragraph">
    <w:name w:val="heading 4"/>
    <w:basedOn w:val="Style_1"/>
    <w:next w:val="Style_17"/>
    <w:link w:val="Style_16_ch"/>
    <w:uiPriority w:val="9"/>
    <w:qFormat/>
    <w:pPr>
      <w:keepNext w:val="1"/>
      <w:keepLines w:val="1"/>
      <w:numPr>
        <w:ilvl w:val="3"/>
        <w:numId w:val="1"/>
      </w:numPr>
      <w:spacing w:before="240"/>
      <w:ind/>
      <w:outlineLvl w:val="3"/>
    </w:pPr>
    <w:rPr>
      <w:b w:val="1"/>
    </w:rPr>
  </w:style>
  <w:style w:styleId="Style_16_ch" w:type="character">
    <w:name w:val="heading 4"/>
    <w:basedOn w:val="Style_1_ch"/>
    <w:link w:val="Style_16"/>
    <w:rPr>
      <w:b w:val="1"/>
    </w:rPr>
  </w:style>
  <w:style w:styleId="Style_40" w:type="paragraph">
    <w:name w:val="Стиль1"/>
    <w:basedOn w:val="Style_1"/>
    <w:link w:val="Style_40_ch"/>
    <w:pPr>
      <w:numPr>
        <w:ilvl w:val="5"/>
        <w:numId w:val="1"/>
      </w:numPr>
      <w:spacing w:before="120"/>
      <w:ind/>
      <w:jc w:val="both"/>
      <w:outlineLvl w:val="5"/>
    </w:pPr>
  </w:style>
  <w:style w:styleId="Style_40_ch" w:type="character">
    <w:name w:val="Стиль1"/>
    <w:basedOn w:val="Style_1_ch"/>
    <w:link w:val="Style_40"/>
  </w:style>
  <w:style w:styleId="Style_41" w:type="paragraph">
    <w:name w:val="heading 2"/>
    <w:basedOn w:val="Style_1"/>
    <w:next w:val="Style_17"/>
    <w:link w:val="Style_41_ch"/>
    <w:uiPriority w:val="9"/>
    <w:qFormat/>
    <w:pPr>
      <w:keepNext w:val="1"/>
      <w:keepLines w:val="1"/>
      <w:numPr>
        <w:ilvl w:val="1"/>
        <w:numId w:val="1"/>
      </w:numPr>
      <w:spacing w:after="360"/>
      <w:ind/>
      <w:jc w:val="center"/>
      <w:outlineLvl w:val="1"/>
    </w:pPr>
    <w:rPr>
      <w:b w:val="1"/>
      <w:sz w:val="28"/>
    </w:rPr>
  </w:style>
  <w:style w:styleId="Style_41_ch" w:type="character">
    <w:name w:val="heading 2"/>
    <w:basedOn w:val="Style_1_ch"/>
    <w:link w:val="Style_41"/>
    <w:rPr>
      <w:b w:val="1"/>
      <w:sz w:val="28"/>
    </w:rPr>
  </w:style>
  <w:style w:styleId="Style_42" w:type="paragraph">
    <w:name w:val="annotation subject"/>
    <w:basedOn w:val="Style_33"/>
    <w:next w:val="Style_33"/>
    <w:link w:val="Style_42_ch"/>
    <w:rPr>
      <w:b w:val="1"/>
    </w:rPr>
  </w:style>
  <w:style w:styleId="Style_42_ch" w:type="character">
    <w:name w:val="annotation subject"/>
    <w:basedOn w:val="Style_33_ch"/>
    <w:link w:val="Style_42"/>
    <w:rPr>
      <w:b w:val="1"/>
    </w:rPr>
  </w:style>
  <w:style w:styleId="Style_43" w:type="paragraph">
    <w:name w:val="Стиль2"/>
    <w:basedOn w:val="Style_40"/>
    <w:link w:val="Style_43_ch"/>
    <w:pPr>
      <w:numPr>
        <w:ilvl w:val="6"/>
        <w:numId w:val="1"/>
      </w:numPr>
      <w:spacing w:before="60"/>
      <w:ind/>
      <w:outlineLvl w:val="6"/>
    </w:pPr>
  </w:style>
  <w:style w:styleId="Style_43_ch" w:type="character">
    <w:name w:val="Стиль2"/>
    <w:basedOn w:val="Style_40_ch"/>
    <w:link w:val="Style_43"/>
  </w:style>
  <w:style w:styleId="Style_44" w:type="paragraph">
    <w:name w:val="heading 6"/>
    <w:basedOn w:val="Style_1"/>
    <w:next w:val="Style_1"/>
    <w:link w:val="Style_44_ch"/>
    <w:uiPriority w:val="9"/>
    <w:qFormat/>
    <w:pPr>
      <w:keepNext w:val="1"/>
      <w:spacing w:after="60" w:before="240"/>
      <w:ind/>
      <w:jc w:val="center"/>
      <w:outlineLvl w:val="5"/>
    </w:pPr>
    <w:rPr>
      <w:sz w:val="28"/>
    </w:rPr>
  </w:style>
  <w:style w:styleId="Style_44_ch" w:type="character">
    <w:name w:val="heading 6"/>
    <w:basedOn w:val="Style_1_ch"/>
    <w:link w:val="Style_44"/>
    <w:rPr>
      <w:sz w:val="28"/>
    </w:rPr>
  </w:style>
  <w:style w:default="1" w:styleId="Style_4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2025-09-30T09:49:53Z</dcterms:modified>
</cp:coreProperties>
</file>