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C7C685" w14:textId="77777777" w:rsidR="00004BE5" w:rsidRPr="00EA0F62" w:rsidRDefault="00004BE5" w:rsidP="005E290B">
      <w:pPr>
        <w:pStyle w:val="aa"/>
        <w:jc w:val="center"/>
        <w:rPr>
          <w:rFonts w:eastAsia="SimSun"/>
          <w:lang w:eastAsia="ar-SA"/>
        </w:rPr>
      </w:pPr>
      <w:r w:rsidRPr="00AA3676">
        <w:rPr>
          <w:rFonts w:eastAsia="SimSun"/>
          <w:lang w:eastAsia="ar-SA"/>
        </w:rPr>
        <w:t>ПРАВИТЕЛЬСТВО ПЕНЗЕНСКОЙ ОБЛАСТИ</w:t>
      </w:r>
    </w:p>
    <w:p w14:paraId="3817A047" w14:textId="77777777" w:rsidR="00004BE5" w:rsidRPr="00EA0F62" w:rsidRDefault="00004BE5" w:rsidP="00937D9B">
      <w:pPr>
        <w:suppressAutoHyphens/>
        <w:spacing w:after="0" w:line="240" w:lineRule="auto"/>
        <w:ind w:right="-2"/>
        <w:rPr>
          <w:rFonts w:eastAsia="SimSun"/>
          <w:kern w:val="1"/>
          <w:sz w:val="28"/>
          <w:szCs w:val="28"/>
          <w:lang w:eastAsia="ar-SA"/>
        </w:rPr>
      </w:pPr>
    </w:p>
    <w:p w14:paraId="7D6C93F6" w14:textId="77777777" w:rsidR="00004BE5" w:rsidRPr="00EA0F62" w:rsidRDefault="00004BE5" w:rsidP="00937D9B">
      <w:pPr>
        <w:suppressAutoHyphens/>
        <w:spacing w:after="0" w:line="240" w:lineRule="auto"/>
        <w:ind w:right="-2"/>
        <w:jc w:val="center"/>
        <w:rPr>
          <w:rFonts w:eastAsia="SimSun"/>
          <w:kern w:val="1"/>
          <w:sz w:val="28"/>
          <w:szCs w:val="28"/>
          <w:lang w:eastAsia="ar-SA"/>
        </w:rPr>
      </w:pPr>
    </w:p>
    <w:p w14:paraId="49755235" w14:textId="77777777" w:rsidR="00004BE5" w:rsidRPr="00EA0F62" w:rsidRDefault="00004BE5" w:rsidP="00937D9B">
      <w:pPr>
        <w:suppressAutoHyphens/>
        <w:spacing w:after="0" w:line="240" w:lineRule="auto"/>
        <w:ind w:right="-2"/>
        <w:jc w:val="center"/>
        <w:rPr>
          <w:rFonts w:eastAsia="SimSun"/>
          <w:kern w:val="1"/>
          <w:sz w:val="28"/>
          <w:szCs w:val="28"/>
          <w:lang w:eastAsia="ar-SA"/>
        </w:rPr>
      </w:pPr>
    </w:p>
    <w:p w14:paraId="34DF8F40" w14:textId="77777777" w:rsidR="00004BE5" w:rsidRPr="00EA0F62" w:rsidRDefault="00004BE5" w:rsidP="00937D9B">
      <w:pPr>
        <w:suppressAutoHyphens/>
        <w:spacing w:after="0" w:line="240" w:lineRule="auto"/>
        <w:ind w:right="-2"/>
        <w:jc w:val="center"/>
        <w:rPr>
          <w:rFonts w:eastAsia="SimSun"/>
          <w:kern w:val="1"/>
          <w:sz w:val="28"/>
          <w:szCs w:val="28"/>
          <w:lang w:eastAsia="ar-SA"/>
        </w:rPr>
      </w:pPr>
    </w:p>
    <w:p w14:paraId="05E71140" w14:textId="77777777" w:rsidR="00004BE5" w:rsidRDefault="00004BE5" w:rsidP="00937D9B">
      <w:pPr>
        <w:suppressAutoHyphens/>
        <w:spacing w:after="0" w:line="240" w:lineRule="auto"/>
        <w:ind w:right="-2"/>
        <w:jc w:val="center"/>
        <w:rPr>
          <w:rFonts w:eastAsia="SimSun"/>
          <w:kern w:val="1"/>
          <w:sz w:val="28"/>
          <w:szCs w:val="28"/>
          <w:lang w:eastAsia="ar-SA"/>
        </w:rPr>
      </w:pPr>
    </w:p>
    <w:p w14:paraId="7C12FAAE" w14:textId="77777777" w:rsidR="003B1D48" w:rsidRPr="00EA0F62" w:rsidRDefault="003B1D48" w:rsidP="00937D9B">
      <w:pPr>
        <w:suppressAutoHyphens/>
        <w:spacing w:after="0" w:line="240" w:lineRule="auto"/>
        <w:ind w:right="-2"/>
        <w:jc w:val="center"/>
        <w:rPr>
          <w:rFonts w:eastAsia="SimSun"/>
          <w:kern w:val="1"/>
          <w:sz w:val="28"/>
          <w:szCs w:val="28"/>
          <w:lang w:eastAsia="ar-SA"/>
        </w:rPr>
      </w:pPr>
    </w:p>
    <w:p w14:paraId="0C8D7555" w14:textId="77777777" w:rsidR="00004BE5" w:rsidRPr="00EA0F62" w:rsidRDefault="00004BE5" w:rsidP="00937D9B">
      <w:pPr>
        <w:suppressAutoHyphens/>
        <w:spacing w:after="0" w:line="240" w:lineRule="auto"/>
        <w:ind w:right="-2"/>
        <w:jc w:val="center"/>
        <w:rPr>
          <w:rFonts w:eastAsia="SimSun"/>
          <w:kern w:val="1"/>
          <w:sz w:val="28"/>
          <w:szCs w:val="28"/>
          <w:lang w:eastAsia="ar-SA"/>
        </w:rPr>
      </w:pPr>
    </w:p>
    <w:p w14:paraId="29DAF062" w14:textId="77777777" w:rsidR="00004BE5" w:rsidRPr="00EA0F62" w:rsidRDefault="00004BE5" w:rsidP="00937D9B">
      <w:pPr>
        <w:suppressAutoHyphens/>
        <w:spacing w:after="0" w:line="240" w:lineRule="auto"/>
        <w:ind w:right="-2"/>
        <w:jc w:val="center"/>
        <w:rPr>
          <w:rFonts w:eastAsia="SimSun"/>
          <w:kern w:val="1"/>
          <w:sz w:val="28"/>
          <w:szCs w:val="28"/>
          <w:lang w:eastAsia="ar-SA"/>
        </w:rPr>
      </w:pPr>
    </w:p>
    <w:p w14:paraId="4F44A369" w14:textId="77777777" w:rsidR="00004BE5" w:rsidRPr="00AA3676" w:rsidRDefault="00004BE5" w:rsidP="00937D9B">
      <w:pPr>
        <w:suppressAutoHyphens/>
        <w:spacing w:after="0" w:line="240" w:lineRule="auto"/>
        <w:ind w:right="-2"/>
        <w:jc w:val="center"/>
        <w:rPr>
          <w:rFonts w:eastAsia="SimSun"/>
          <w:b/>
          <w:kern w:val="1"/>
          <w:sz w:val="28"/>
          <w:szCs w:val="28"/>
          <w:lang w:eastAsia="ar-SA"/>
        </w:rPr>
      </w:pPr>
      <w:r w:rsidRPr="00AA3676">
        <w:rPr>
          <w:rFonts w:eastAsia="SimSun"/>
          <w:b/>
          <w:kern w:val="1"/>
          <w:sz w:val="28"/>
          <w:szCs w:val="28"/>
          <w:lang w:eastAsia="ar-SA"/>
        </w:rPr>
        <w:t xml:space="preserve">ДОКЛАД </w:t>
      </w:r>
    </w:p>
    <w:p w14:paraId="173DDBBF" w14:textId="77777777" w:rsidR="00004BE5" w:rsidRPr="00AA3676" w:rsidRDefault="00004BE5" w:rsidP="00937D9B">
      <w:pPr>
        <w:suppressAutoHyphens/>
        <w:spacing w:after="0" w:line="240" w:lineRule="auto"/>
        <w:ind w:right="-2"/>
        <w:jc w:val="center"/>
        <w:rPr>
          <w:rFonts w:eastAsia="SimSun"/>
          <w:b/>
          <w:kern w:val="1"/>
          <w:sz w:val="28"/>
          <w:szCs w:val="28"/>
          <w:lang w:eastAsia="ar-SA"/>
        </w:rPr>
      </w:pPr>
      <w:r w:rsidRPr="00AA3676">
        <w:rPr>
          <w:rFonts w:eastAsia="SimSun"/>
          <w:b/>
          <w:kern w:val="1"/>
          <w:sz w:val="28"/>
          <w:szCs w:val="28"/>
          <w:lang w:eastAsia="ar-SA"/>
        </w:rPr>
        <w:t xml:space="preserve">О СОСТОЯНИИ И РАЗВИТИИ КОНКУРЕНТНОЙ СРЕДЫ </w:t>
      </w:r>
    </w:p>
    <w:p w14:paraId="3B23F7BE" w14:textId="77777777" w:rsidR="00004BE5" w:rsidRPr="00AA3676" w:rsidRDefault="00004BE5" w:rsidP="00937D9B">
      <w:pPr>
        <w:suppressAutoHyphens/>
        <w:spacing w:after="0" w:line="240" w:lineRule="auto"/>
        <w:ind w:right="-2"/>
        <w:jc w:val="center"/>
        <w:rPr>
          <w:rFonts w:eastAsia="SimSun"/>
          <w:b/>
          <w:kern w:val="1"/>
          <w:sz w:val="28"/>
          <w:szCs w:val="28"/>
          <w:lang w:eastAsia="ar-SA"/>
        </w:rPr>
      </w:pPr>
      <w:r w:rsidRPr="00AA3676">
        <w:rPr>
          <w:rFonts w:eastAsia="SimSun"/>
          <w:b/>
          <w:kern w:val="1"/>
          <w:sz w:val="28"/>
          <w:szCs w:val="28"/>
          <w:lang w:eastAsia="ar-SA"/>
        </w:rPr>
        <w:t xml:space="preserve">НА РЫНКАХ ТОВАРОВ, РАБОТ И УСЛУГ </w:t>
      </w:r>
    </w:p>
    <w:p w14:paraId="6DE40731" w14:textId="77777777" w:rsidR="00004BE5" w:rsidRPr="00AA3676" w:rsidRDefault="00004BE5" w:rsidP="00937D9B">
      <w:pPr>
        <w:suppressAutoHyphens/>
        <w:spacing w:after="0" w:line="240" w:lineRule="auto"/>
        <w:ind w:right="-2"/>
        <w:jc w:val="center"/>
        <w:rPr>
          <w:rFonts w:eastAsia="SimSun"/>
          <w:b/>
          <w:kern w:val="1"/>
          <w:sz w:val="28"/>
          <w:szCs w:val="28"/>
          <w:lang w:eastAsia="ar-SA"/>
        </w:rPr>
      </w:pPr>
      <w:r w:rsidRPr="00AA3676">
        <w:rPr>
          <w:rFonts w:eastAsia="SimSun"/>
          <w:b/>
          <w:kern w:val="1"/>
          <w:sz w:val="28"/>
          <w:szCs w:val="28"/>
          <w:lang w:eastAsia="ar-SA"/>
        </w:rPr>
        <w:t xml:space="preserve">ПЕНЗЕНСКОЙ ОБЛАСТИ </w:t>
      </w:r>
    </w:p>
    <w:p w14:paraId="5FF4D477" w14:textId="47EFBA66" w:rsidR="00004BE5" w:rsidRPr="00AA3676" w:rsidRDefault="00004BE5" w:rsidP="00937D9B">
      <w:pPr>
        <w:suppressAutoHyphens/>
        <w:spacing w:after="0" w:line="240" w:lineRule="auto"/>
        <w:ind w:right="-2"/>
        <w:jc w:val="center"/>
        <w:rPr>
          <w:rFonts w:eastAsia="SimSun"/>
          <w:b/>
          <w:kern w:val="1"/>
          <w:sz w:val="28"/>
          <w:szCs w:val="28"/>
          <w:lang w:eastAsia="ar-SA"/>
        </w:rPr>
      </w:pPr>
      <w:r w:rsidRPr="00AA3676">
        <w:rPr>
          <w:rFonts w:eastAsia="SimSun"/>
          <w:b/>
          <w:kern w:val="1"/>
          <w:sz w:val="28"/>
          <w:szCs w:val="28"/>
          <w:lang w:eastAsia="ar-SA"/>
        </w:rPr>
        <w:t>ПО ИТОГАМ 202</w:t>
      </w:r>
      <w:r w:rsidR="00EE79EA" w:rsidRPr="00AA3676">
        <w:rPr>
          <w:rFonts w:eastAsia="SimSun"/>
          <w:b/>
          <w:kern w:val="1"/>
          <w:sz w:val="28"/>
          <w:szCs w:val="28"/>
          <w:lang w:eastAsia="ar-SA"/>
        </w:rPr>
        <w:t>5</w:t>
      </w:r>
      <w:r w:rsidRPr="00AA3676">
        <w:rPr>
          <w:rFonts w:eastAsia="SimSun"/>
          <w:b/>
          <w:kern w:val="1"/>
          <w:sz w:val="28"/>
          <w:szCs w:val="28"/>
          <w:lang w:eastAsia="ar-SA"/>
        </w:rPr>
        <w:t xml:space="preserve"> ГОДА</w:t>
      </w:r>
    </w:p>
    <w:p w14:paraId="4E87C833" w14:textId="77777777" w:rsidR="00004BE5" w:rsidRPr="00EE79EA" w:rsidRDefault="00004BE5" w:rsidP="00937D9B">
      <w:pPr>
        <w:suppressAutoHyphens/>
        <w:spacing w:after="0" w:line="240" w:lineRule="auto"/>
        <w:ind w:right="-2"/>
        <w:rPr>
          <w:rFonts w:eastAsia="SimSun"/>
          <w:b/>
          <w:kern w:val="1"/>
          <w:sz w:val="28"/>
          <w:szCs w:val="28"/>
          <w:highlight w:val="yellow"/>
          <w:lang w:eastAsia="ar-SA"/>
        </w:rPr>
      </w:pPr>
    </w:p>
    <w:p w14:paraId="4A1826BE"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1B93152D"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74A02421"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3E96FC73"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415FA85C"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0DCAB06F"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33DF5217"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195D05F0"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20B989E7"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08EC21DD"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65DBBE93"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3A2AFC72"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1E238299"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5355F19C"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2322D932"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0AF31FBF"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2C1587ED"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510C6903"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642570BA"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0B628B35"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5E83187D"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664F6201"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0E6F9E1A"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6B1107D6"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07668605"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0330293D"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69AABE35"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564FE82C" w14:textId="77777777" w:rsidR="00004BE5" w:rsidRPr="00C4758D" w:rsidRDefault="00004BE5" w:rsidP="00937D9B">
      <w:pPr>
        <w:suppressAutoHyphens/>
        <w:spacing w:after="0" w:line="240" w:lineRule="auto"/>
        <w:ind w:right="-2"/>
        <w:rPr>
          <w:rFonts w:eastAsia="SimSun"/>
          <w:kern w:val="1"/>
          <w:sz w:val="28"/>
          <w:szCs w:val="28"/>
          <w:highlight w:val="lightGray"/>
          <w:lang w:eastAsia="ar-SA"/>
        </w:rPr>
      </w:pPr>
    </w:p>
    <w:p w14:paraId="528AC68F" w14:textId="604917FD" w:rsidR="00004BE5" w:rsidRDefault="00004BE5" w:rsidP="00937D9B">
      <w:pPr>
        <w:suppressAutoHyphens/>
        <w:spacing w:after="0" w:line="240" w:lineRule="auto"/>
        <w:ind w:right="-2"/>
        <w:jc w:val="center"/>
        <w:rPr>
          <w:rFonts w:eastAsia="SimSun"/>
          <w:b/>
          <w:kern w:val="1"/>
          <w:sz w:val="28"/>
          <w:szCs w:val="28"/>
          <w:lang w:eastAsia="ar-SA"/>
        </w:rPr>
      </w:pPr>
      <w:r w:rsidRPr="00AA3676">
        <w:rPr>
          <w:rFonts w:eastAsia="SimSun"/>
          <w:b/>
          <w:kern w:val="1"/>
          <w:sz w:val="28"/>
          <w:szCs w:val="28"/>
          <w:lang w:eastAsia="ar-SA"/>
        </w:rPr>
        <w:t>Пенза 202</w:t>
      </w:r>
      <w:r w:rsidR="00EE79EA" w:rsidRPr="00AA3676">
        <w:rPr>
          <w:rFonts w:eastAsia="SimSun"/>
          <w:b/>
          <w:kern w:val="1"/>
          <w:sz w:val="28"/>
          <w:szCs w:val="28"/>
          <w:lang w:eastAsia="ar-SA"/>
        </w:rPr>
        <w:t>6</w:t>
      </w:r>
    </w:p>
    <w:p w14:paraId="6932C837" w14:textId="77777777" w:rsidR="00004BE5" w:rsidRPr="00C4758D" w:rsidRDefault="00004BE5" w:rsidP="00937D9B">
      <w:pPr>
        <w:suppressLineNumbers/>
        <w:suppressAutoHyphens/>
        <w:spacing w:line="240" w:lineRule="auto"/>
        <w:ind w:right="-2"/>
        <w:rPr>
          <w:rFonts w:ascii="Calibri" w:eastAsia="SimSun" w:hAnsi="Calibri" w:cs="Calibri"/>
          <w:kern w:val="1"/>
          <w:sz w:val="22"/>
          <w:szCs w:val="22"/>
          <w:highlight w:val="lightGray"/>
          <w:lang w:eastAsia="ar-SA"/>
        </w:rPr>
      </w:pPr>
    </w:p>
    <w:p w14:paraId="667836E7" w14:textId="77777777" w:rsidR="00004BE5" w:rsidRPr="00683A09" w:rsidRDefault="00004BE5" w:rsidP="00937D9B">
      <w:pPr>
        <w:tabs>
          <w:tab w:val="left" w:pos="1273"/>
        </w:tabs>
        <w:suppressAutoHyphens/>
        <w:spacing w:after="0" w:line="240" w:lineRule="auto"/>
        <w:ind w:right="-2"/>
        <w:jc w:val="center"/>
        <w:rPr>
          <w:rFonts w:eastAsia="SimSun"/>
          <w:b/>
          <w:kern w:val="1"/>
          <w:sz w:val="28"/>
          <w:szCs w:val="28"/>
          <w:lang w:eastAsia="ar-SA"/>
        </w:rPr>
      </w:pPr>
      <w:r w:rsidRPr="00683A09">
        <w:rPr>
          <w:b/>
          <w:kern w:val="1"/>
          <w:sz w:val="28"/>
          <w:szCs w:val="28"/>
          <w:lang w:eastAsia="ar-SA"/>
        </w:rPr>
        <w:lastRenderedPageBreak/>
        <w:t xml:space="preserve">Введение </w:t>
      </w:r>
    </w:p>
    <w:p w14:paraId="2CDF190E" w14:textId="77777777" w:rsidR="00004BE5" w:rsidRPr="00683A09" w:rsidRDefault="00004BE5" w:rsidP="00937D9B">
      <w:pPr>
        <w:suppressAutoHyphens/>
        <w:spacing w:after="0" w:line="240" w:lineRule="auto"/>
        <w:ind w:right="-2"/>
        <w:jc w:val="both"/>
        <w:rPr>
          <w:kern w:val="1"/>
          <w:sz w:val="28"/>
          <w:szCs w:val="28"/>
          <w:lang w:eastAsia="ar-SA"/>
        </w:rPr>
      </w:pPr>
    </w:p>
    <w:p w14:paraId="027490E7" w14:textId="4190B364" w:rsidR="00CC4FA2" w:rsidRPr="00571EBF" w:rsidRDefault="00CC4FA2" w:rsidP="00A249DB">
      <w:pPr>
        <w:suppressAutoHyphens/>
        <w:spacing w:after="0" w:line="240" w:lineRule="auto"/>
        <w:ind w:right="-2" w:firstLine="709"/>
        <w:jc w:val="both"/>
        <w:rPr>
          <w:color w:val="FF0000"/>
          <w:kern w:val="1"/>
          <w:sz w:val="28"/>
          <w:szCs w:val="28"/>
          <w:lang w:eastAsia="ar-SA"/>
        </w:rPr>
      </w:pPr>
      <w:r w:rsidRPr="00882982">
        <w:rPr>
          <w:kern w:val="1"/>
          <w:sz w:val="28"/>
          <w:szCs w:val="28"/>
          <w:lang w:eastAsia="ar-SA"/>
        </w:rPr>
        <w:t>Доклад о состоянии и развитии конкуренции на товарных рынках Пензенской области за 202</w:t>
      </w:r>
      <w:r w:rsidR="00EE79EA" w:rsidRPr="00882982">
        <w:rPr>
          <w:kern w:val="1"/>
          <w:sz w:val="28"/>
          <w:szCs w:val="28"/>
          <w:lang w:eastAsia="ar-SA"/>
        </w:rPr>
        <w:t>5</w:t>
      </w:r>
      <w:r w:rsidRPr="00882982">
        <w:rPr>
          <w:kern w:val="1"/>
          <w:sz w:val="28"/>
          <w:szCs w:val="28"/>
          <w:lang w:eastAsia="ar-SA"/>
        </w:rPr>
        <w:t xml:space="preserve"> год (далее – Доклад) подготовлен Министерством экономического </w:t>
      </w:r>
      <w:r w:rsidRPr="00882982">
        <w:rPr>
          <w:color w:val="000000" w:themeColor="text1"/>
          <w:kern w:val="1"/>
          <w:sz w:val="28"/>
          <w:szCs w:val="28"/>
          <w:lang w:eastAsia="ar-SA"/>
        </w:rPr>
        <w:t>развития и промышленности</w:t>
      </w:r>
      <w:r w:rsidR="00045D5E" w:rsidRPr="00882982">
        <w:rPr>
          <w:color w:val="000000" w:themeColor="text1"/>
          <w:kern w:val="1"/>
          <w:sz w:val="28"/>
          <w:szCs w:val="28"/>
          <w:lang w:eastAsia="ar-SA"/>
        </w:rPr>
        <w:t xml:space="preserve"> </w:t>
      </w:r>
      <w:r w:rsidRPr="00882982">
        <w:rPr>
          <w:color w:val="000000" w:themeColor="text1"/>
          <w:kern w:val="1"/>
          <w:sz w:val="28"/>
          <w:szCs w:val="28"/>
          <w:lang w:eastAsia="ar-SA"/>
        </w:rPr>
        <w:t>как уполномоченным исполнительным органом по содействию развитию конкуренции в Пензенской области</w:t>
      </w:r>
      <w:r w:rsidR="00A249DB" w:rsidRPr="00882982">
        <w:rPr>
          <w:color w:val="000000" w:themeColor="text1"/>
          <w:kern w:val="1"/>
          <w:sz w:val="28"/>
          <w:szCs w:val="28"/>
          <w:lang w:eastAsia="ar-SA"/>
        </w:rPr>
        <w:t xml:space="preserve"> (Постановление Правительства Пензенской области от 01.10.2021 № 663-пП «Об утверждении Положения о Министерстве экономического развития и промышленности Пензенской области и признании утратившими силу отдельных нормативных правовых актов Правительства Пензенской области»</w:t>
      </w:r>
      <w:r w:rsidRPr="00882982">
        <w:rPr>
          <w:color w:val="000000" w:themeColor="text1"/>
          <w:kern w:val="1"/>
          <w:sz w:val="28"/>
          <w:szCs w:val="28"/>
          <w:lang w:eastAsia="ar-SA"/>
        </w:rPr>
        <w:t>).</w:t>
      </w:r>
      <w:r w:rsidRPr="00571EBF">
        <w:rPr>
          <w:color w:val="000000" w:themeColor="text1"/>
          <w:kern w:val="1"/>
          <w:sz w:val="28"/>
          <w:szCs w:val="28"/>
          <w:lang w:eastAsia="ar-SA"/>
        </w:rPr>
        <w:t xml:space="preserve"> </w:t>
      </w:r>
    </w:p>
    <w:p w14:paraId="5BDC63B7" w14:textId="1219CA5A" w:rsidR="00674D97" w:rsidRPr="00882982" w:rsidRDefault="00674D97" w:rsidP="00CC4FA2">
      <w:pPr>
        <w:suppressAutoHyphens/>
        <w:spacing w:after="0" w:line="240" w:lineRule="auto"/>
        <w:ind w:right="-2" w:firstLine="709"/>
        <w:jc w:val="both"/>
        <w:rPr>
          <w:kern w:val="1"/>
          <w:sz w:val="28"/>
          <w:szCs w:val="28"/>
          <w:lang w:eastAsia="ar-SA"/>
        </w:rPr>
      </w:pPr>
      <w:r w:rsidRPr="00882982">
        <w:rPr>
          <w:kern w:val="1"/>
          <w:sz w:val="28"/>
          <w:szCs w:val="28"/>
          <w:lang w:eastAsia="ar-SA"/>
        </w:rPr>
        <w:t>Настоящий Доклад сформирован в целях обеспечения систематизированной аналитической информацией о состоянии и развитии конкурентной среды на рынках товаров, работ и услуг Пензенской области исполнительных органов власти, органов местного самоуправления, юридических лиц, индивидуальных предпринимателей и граждан.</w:t>
      </w:r>
    </w:p>
    <w:p w14:paraId="06C11940" w14:textId="7AEB7A7C" w:rsidR="00674D97" w:rsidRPr="00882982" w:rsidRDefault="00674D97" w:rsidP="00937D9B">
      <w:pPr>
        <w:suppressAutoHyphens/>
        <w:spacing w:after="0" w:line="240" w:lineRule="auto"/>
        <w:ind w:right="-2" w:firstLine="709"/>
        <w:jc w:val="both"/>
        <w:rPr>
          <w:kern w:val="1"/>
          <w:sz w:val="28"/>
          <w:szCs w:val="28"/>
          <w:lang w:eastAsia="ar-SA"/>
        </w:rPr>
      </w:pPr>
      <w:r w:rsidRPr="00882982">
        <w:rPr>
          <w:kern w:val="1"/>
          <w:sz w:val="28"/>
          <w:szCs w:val="28"/>
          <w:lang w:eastAsia="ar-SA"/>
        </w:rPr>
        <w:t>Доклад служит основой для</w:t>
      </w:r>
      <w:r w:rsidR="007F707C" w:rsidRPr="00882982">
        <w:t xml:space="preserve"> </w:t>
      </w:r>
      <w:r w:rsidR="007F707C" w:rsidRPr="00882982">
        <w:rPr>
          <w:kern w:val="1"/>
          <w:sz w:val="28"/>
          <w:szCs w:val="28"/>
          <w:lang w:eastAsia="ar-SA"/>
        </w:rPr>
        <w:t xml:space="preserve">разработки законодательных мер по обеспечению конкуренции и </w:t>
      </w:r>
      <w:r w:rsidRPr="00882982">
        <w:rPr>
          <w:kern w:val="1"/>
          <w:sz w:val="28"/>
          <w:szCs w:val="28"/>
          <w:lang w:eastAsia="ar-SA"/>
        </w:rPr>
        <w:t>определения исполнительными органами Пензенской области приоритетных направлений деятельности по обеспечению конкуренции</w:t>
      </w:r>
      <w:r w:rsidR="007F707C" w:rsidRPr="00882982">
        <w:rPr>
          <w:kern w:val="1"/>
          <w:sz w:val="28"/>
          <w:szCs w:val="28"/>
          <w:lang w:eastAsia="ar-SA"/>
        </w:rPr>
        <w:t>.</w:t>
      </w:r>
    </w:p>
    <w:p w14:paraId="394D117E" w14:textId="6AEE9AAD" w:rsidR="00004BE5" w:rsidRPr="00882982" w:rsidRDefault="00004BE5" w:rsidP="00937D9B">
      <w:pPr>
        <w:tabs>
          <w:tab w:val="left" w:pos="1273"/>
        </w:tabs>
        <w:suppressAutoHyphens/>
        <w:spacing w:after="0" w:line="240" w:lineRule="auto"/>
        <w:ind w:right="-2" w:firstLine="709"/>
        <w:jc w:val="both"/>
        <w:rPr>
          <w:kern w:val="1"/>
          <w:sz w:val="28"/>
          <w:szCs w:val="28"/>
          <w:lang w:eastAsia="ar-SA"/>
        </w:rPr>
      </w:pPr>
      <w:r w:rsidRPr="00882982">
        <w:rPr>
          <w:kern w:val="1"/>
          <w:sz w:val="28"/>
          <w:szCs w:val="28"/>
          <w:lang w:eastAsia="ar-SA"/>
        </w:rPr>
        <w:t>Доклад подготовлен в соответствии с:</w:t>
      </w:r>
    </w:p>
    <w:p w14:paraId="5CA4CF23" w14:textId="3EEA1889" w:rsidR="00004BE5" w:rsidRPr="00882982" w:rsidRDefault="00004BE5" w:rsidP="00937D9B">
      <w:pPr>
        <w:tabs>
          <w:tab w:val="left" w:pos="1273"/>
        </w:tabs>
        <w:suppressAutoHyphens/>
        <w:spacing w:after="0" w:line="240" w:lineRule="auto"/>
        <w:ind w:right="-2" w:firstLine="709"/>
        <w:jc w:val="both"/>
        <w:rPr>
          <w:kern w:val="1"/>
          <w:sz w:val="28"/>
          <w:szCs w:val="28"/>
          <w:lang w:eastAsia="ar-SA"/>
        </w:rPr>
      </w:pPr>
      <w:r w:rsidRPr="00882982">
        <w:rPr>
          <w:kern w:val="1"/>
          <w:sz w:val="28"/>
          <w:szCs w:val="28"/>
          <w:lang w:eastAsia="ar-SA"/>
        </w:rPr>
        <w:t xml:space="preserve">–  распоряжением Правительства Российской Федерации от 17.04.2019  </w:t>
      </w:r>
      <w:r w:rsidRPr="00882982">
        <w:rPr>
          <w:kern w:val="1"/>
          <w:sz w:val="28"/>
          <w:szCs w:val="28"/>
          <w:lang w:eastAsia="ar-SA"/>
        </w:rPr>
        <w:br/>
        <w:t>№ 768-р «О</w:t>
      </w:r>
      <w:r w:rsidRPr="00882982">
        <w:rPr>
          <w:rFonts w:eastAsia="SimSun"/>
          <w:kern w:val="1"/>
          <w:sz w:val="28"/>
          <w:szCs w:val="28"/>
          <w:lang w:eastAsia="ar-SA"/>
        </w:rPr>
        <w:t xml:space="preserve">б утверждении </w:t>
      </w:r>
      <w:r w:rsidR="00F90E56" w:rsidRPr="00882982">
        <w:rPr>
          <w:rFonts w:eastAsia="SimSun"/>
          <w:kern w:val="1"/>
          <w:sz w:val="28"/>
          <w:szCs w:val="28"/>
          <w:lang w:eastAsia="ar-SA"/>
        </w:rPr>
        <w:t>С</w:t>
      </w:r>
      <w:r w:rsidRPr="00882982">
        <w:rPr>
          <w:rFonts w:eastAsia="SimSun"/>
          <w:kern w:val="1"/>
          <w:sz w:val="28"/>
          <w:szCs w:val="28"/>
          <w:lang w:eastAsia="ar-SA"/>
        </w:rPr>
        <w:t>тандарта развития конкуренции в субъектах Российской Федерации</w:t>
      </w:r>
      <w:r w:rsidRPr="00882982">
        <w:rPr>
          <w:kern w:val="1"/>
          <w:sz w:val="28"/>
          <w:szCs w:val="28"/>
          <w:lang w:eastAsia="ar-SA"/>
        </w:rPr>
        <w:t>» (с последующими изменениями);</w:t>
      </w:r>
    </w:p>
    <w:p w14:paraId="7BA97651" w14:textId="4F218190" w:rsidR="00004BE5" w:rsidRPr="00882982" w:rsidRDefault="00004BE5" w:rsidP="00A249DB">
      <w:pPr>
        <w:tabs>
          <w:tab w:val="left" w:pos="1273"/>
        </w:tabs>
        <w:suppressAutoHyphens/>
        <w:spacing w:after="0" w:line="240" w:lineRule="auto"/>
        <w:ind w:right="-2" w:firstLine="709"/>
        <w:jc w:val="both"/>
        <w:rPr>
          <w:kern w:val="1"/>
          <w:sz w:val="28"/>
          <w:szCs w:val="28"/>
          <w:lang w:eastAsia="ar-SA"/>
        </w:rPr>
      </w:pPr>
      <w:r w:rsidRPr="00882982">
        <w:rPr>
          <w:kern w:val="1"/>
          <w:sz w:val="28"/>
          <w:szCs w:val="28"/>
          <w:lang w:eastAsia="ar-SA"/>
        </w:rPr>
        <w:t xml:space="preserve">- </w:t>
      </w:r>
      <w:hyperlink r:id="rId9" w:history="1">
        <w:r w:rsidRPr="00882982">
          <w:rPr>
            <w:kern w:val="1"/>
            <w:sz w:val="28"/>
            <w:szCs w:val="28"/>
            <w:lang w:eastAsia="ar-SA"/>
          </w:rPr>
          <w:t xml:space="preserve">распоряжением Губернатора Пензенской области от 18.08.2016 </w:t>
        </w:r>
        <w:r w:rsidRPr="00882982">
          <w:rPr>
            <w:kern w:val="1"/>
            <w:sz w:val="28"/>
            <w:szCs w:val="28"/>
            <w:lang w:eastAsia="ar-SA"/>
          </w:rPr>
          <w:br/>
          <w:t xml:space="preserve"> № 323-р «О внедрении в Пензенской области Стандарта развития конкуренции»</w:t>
        </w:r>
      </w:hyperlink>
      <w:r w:rsidRPr="00882982">
        <w:rPr>
          <w:kern w:val="1"/>
          <w:sz w:val="28"/>
          <w:szCs w:val="28"/>
          <w:lang w:eastAsia="ar-SA"/>
        </w:rPr>
        <w:t xml:space="preserve"> (с последующими изменениями);</w:t>
      </w:r>
    </w:p>
    <w:p w14:paraId="2F2CE9BA" w14:textId="77777777" w:rsidR="00004BE5" w:rsidRPr="00882982" w:rsidRDefault="00004BE5" w:rsidP="00937D9B">
      <w:pPr>
        <w:tabs>
          <w:tab w:val="left" w:pos="1273"/>
        </w:tabs>
        <w:suppressAutoHyphens/>
        <w:spacing w:after="0" w:line="240" w:lineRule="auto"/>
        <w:ind w:right="-2" w:firstLine="709"/>
        <w:jc w:val="both"/>
        <w:rPr>
          <w:kern w:val="1"/>
          <w:sz w:val="28"/>
          <w:szCs w:val="28"/>
          <w:lang w:eastAsia="ar-SA"/>
        </w:rPr>
      </w:pPr>
      <w:r w:rsidRPr="00882982">
        <w:rPr>
          <w:kern w:val="1"/>
          <w:sz w:val="28"/>
          <w:szCs w:val="28"/>
          <w:lang w:eastAsia="ar-SA"/>
        </w:rPr>
        <w:t xml:space="preserve">- </w:t>
      </w:r>
      <w:hyperlink r:id="rId10" w:history="1">
        <w:r w:rsidRPr="00882982">
          <w:rPr>
            <w:kern w:val="1"/>
            <w:sz w:val="28"/>
            <w:szCs w:val="28"/>
            <w:lang w:eastAsia="ar-SA"/>
          </w:rPr>
          <w:t>распоряжением Губернатора Пензенс</w:t>
        </w:r>
        <w:r w:rsidR="00AC33AE" w:rsidRPr="00882982">
          <w:rPr>
            <w:kern w:val="1"/>
            <w:sz w:val="28"/>
            <w:szCs w:val="28"/>
            <w:lang w:eastAsia="ar-SA"/>
          </w:rPr>
          <w:t xml:space="preserve">кой области от 17.06.2022 </w:t>
        </w:r>
        <w:r w:rsidR="00AC33AE" w:rsidRPr="00882982">
          <w:rPr>
            <w:kern w:val="1"/>
            <w:sz w:val="28"/>
            <w:szCs w:val="28"/>
            <w:lang w:eastAsia="ar-SA"/>
          </w:rPr>
          <w:br/>
          <w:t>№ 467</w:t>
        </w:r>
        <w:r w:rsidRPr="00882982">
          <w:rPr>
            <w:kern w:val="1"/>
            <w:sz w:val="28"/>
            <w:szCs w:val="28"/>
            <w:lang w:eastAsia="ar-SA"/>
          </w:rPr>
          <w:t>-р «</w:t>
        </w:r>
        <w:r w:rsidR="00AC33AE" w:rsidRPr="00882982">
          <w:rPr>
            <w:kern w:val="1"/>
            <w:sz w:val="28"/>
            <w:szCs w:val="28"/>
            <w:lang w:eastAsia="ar-SA"/>
          </w:rPr>
          <w:t>Об утверждении Перечня товарных рынков для содействия развитию конкуренции в Пензенской области и Плана мероприятий («дорожной карты») по содействию развитию конкуренции в Пензенской области</w:t>
        </w:r>
        <w:r w:rsidRPr="00882982">
          <w:rPr>
            <w:kern w:val="1"/>
            <w:sz w:val="28"/>
            <w:szCs w:val="28"/>
            <w:lang w:eastAsia="ar-SA"/>
          </w:rPr>
          <w:t>»</w:t>
        </w:r>
      </w:hyperlink>
      <w:r w:rsidR="00047CE6" w:rsidRPr="00882982">
        <w:t xml:space="preserve"> </w:t>
      </w:r>
      <w:r w:rsidR="00047CE6" w:rsidRPr="00882982">
        <w:rPr>
          <w:kern w:val="1"/>
          <w:sz w:val="28"/>
          <w:szCs w:val="28"/>
          <w:lang w:eastAsia="ar-SA"/>
        </w:rPr>
        <w:t>(с последующими изменениями)</w:t>
      </w:r>
      <w:r w:rsidRPr="00882982">
        <w:rPr>
          <w:kern w:val="1"/>
          <w:sz w:val="28"/>
          <w:szCs w:val="28"/>
          <w:lang w:eastAsia="ar-SA"/>
        </w:rPr>
        <w:t>;</w:t>
      </w:r>
    </w:p>
    <w:p w14:paraId="690F586A" w14:textId="77777777" w:rsidR="00004BE5" w:rsidRPr="00882982" w:rsidRDefault="00004BE5" w:rsidP="00937D9B">
      <w:pPr>
        <w:tabs>
          <w:tab w:val="left" w:pos="1273"/>
        </w:tabs>
        <w:suppressAutoHyphens/>
        <w:spacing w:after="0" w:line="240" w:lineRule="auto"/>
        <w:ind w:right="-2" w:firstLine="709"/>
        <w:jc w:val="both"/>
        <w:rPr>
          <w:kern w:val="1"/>
          <w:sz w:val="28"/>
          <w:szCs w:val="28"/>
          <w:lang w:eastAsia="ar-SA"/>
        </w:rPr>
      </w:pPr>
      <w:r w:rsidRPr="00882982">
        <w:rPr>
          <w:kern w:val="1"/>
          <w:sz w:val="28"/>
          <w:szCs w:val="28"/>
          <w:lang w:eastAsia="ar-SA"/>
        </w:rPr>
        <w:t xml:space="preserve">- </w:t>
      </w:r>
      <w:hyperlink r:id="rId11" w:history="1">
        <w:r w:rsidRPr="00882982">
          <w:rPr>
            <w:kern w:val="1"/>
            <w:sz w:val="28"/>
            <w:szCs w:val="28"/>
            <w:lang w:eastAsia="ar-SA"/>
          </w:rPr>
          <w:t>распоряжением Правительства Пензенской области от 24.11.2016</w:t>
        </w:r>
        <w:r w:rsidRPr="00882982">
          <w:rPr>
            <w:kern w:val="1"/>
            <w:sz w:val="28"/>
            <w:szCs w:val="28"/>
            <w:lang w:eastAsia="ar-SA"/>
          </w:rPr>
          <w:br/>
          <w:t xml:space="preserve"> № 509-</w:t>
        </w:r>
        <w:r w:rsidR="0074670B" w:rsidRPr="00882982">
          <w:rPr>
            <w:kern w:val="1"/>
            <w:sz w:val="28"/>
            <w:szCs w:val="28"/>
            <w:lang w:eastAsia="ar-SA"/>
          </w:rPr>
          <w:t xml:space="preserve">рП «О Совете по экономической, </w:t>
        </w:r>
        <w:r w:rsidRPr="00882982">
          <w:rPr>
            <w:kern w:val="1"/>
            <w:sz w:val="28"/>
            <w:szCs w:val="28"/>
            <w:lang w:eastAsia="ar-SA"/>
          </w:rPr>
          <w:t>инвестиционной</w:t>
        </w:r>
        <w:r w:rsidR="0074670B" w:rsidRPr="00882982">
          <w:rPr>
            <w:kern w:val="1"/>
            <w:sz w:val="28"/>
            <w:szCs w:val="28"/>
            <w:lang w:eastAsia="ar-SA"/>
          </w:rPr>
          <w:t>, экспортной</w:t>
        </w:r>
        <w:r w:rsidRPr="00882982">
          <w:rPr>
            <w:kern w:val="1"/>
            <w:sz w:val="28"/>
            <w:szCs w:val="28"/>
            <w:lang w:eastAsia="ar-SA"/>
          </w:rPr>
          <w:t xml:space="preserve"> политике при Правительстве Пензенской области»</w:t>
        </w:r>
      </w:hyperlink>
      <w:r w:rsidRPr="00882982">
        <w:rPr>
          <w:kern w:val="1"/>
          <w:sz w:val="28"/>
          <w:szCs w:val="28"/>
          <w:lang w:eastAsia="ar-SA"/>
        </w:rPr>
        <w:t xml:space="preserve"> (с последующими изменениями);</w:t>
      </w:r>
    </w:p>
    <w:p w14:paraId="0CBFBE2A" w14:textId="77777777" w:rsidR="00004BE5" w:rsidRPr="00571EBF" w:rsidRDefault="00004BE5" w:rsidP="00937D9B">
      <w:pPr>
        <w:tabs>
          <w:tab w:val="left" w:pos="1273"/>
        </w:tabs>
        <w:suppressAutoHyphens/>
        <w:spacing w:after="0" w:line="240" w:lineRule="auto"/>
        <w:ind w:right="-2" w:firstLine="709"/>
        <w:jc w:val="both"/>
        <w:rPr>
          <w:color w:val="FF0000"/>
          <w:kern w:val="1"/>
          <w:sz w:val="28"/>
          <w:szCs w:val="28"/>
          <w:lang w:eastAsia="ar-SA"/>
        </w:rPr>
      </w:pPr>
      <w:r w:rsidRPr="00882982">
        <w:rPr>
          <w:kern w:val="1"/>
          <w:sz w:val="28"/>
          <w:szCs w:val="28"/>
          <w:lang w:eastAsia="ar-SA"/>
        </w:rPr>
        <w:t xml:space="preserve">- распоряжением Правительства Пензенской области от 19.08.2019 </w:t>
      </w:r>
      <w:r w:rsidRPr="00882982">
        <w:rPr>
          <w:kern w:val="1"/>
          <w:sz w:val="28"/>
          <w:szCs w:val="28"/>
          <w:lang w:eastAsia="ar-SA"/>
        </w:rPr>
        <w:br/>
        <w:t>№ 436-рП «О формировании рейтинга муниципальных районов и городских округов Пензенской области в части деятельности по содействию развитию конкуренции и обеспечению условий для благоприятного инвестиционного климата»</w:t>
      </w:r>
      <w:r w:rsidR="00F37477" w:rsidRPr="00882982">
        <w:rPr>
          <w:kern w:val="1"/>
          <w:sz w:val="28"/>
          <w:szCs w:val="28"/>
          <w:lang w:eastAsia="ar-SA"/>
        </w:rPr>
        <w:t xml:space="preserve"> (с последующими изменениями)</w:t>
      </w:r>
      <w:r w:rsidRPr="00882982">
        <w:rPr>
          <w:kern w:val="1"/>
          <w:sz w:val="28"/>
          <w:szCs w:val="28"/>
          <w:lang w:eastAsia="ar-SA"/>
        </w:rPr>
        <w:t>.</w:t>
      </w:r>
    </w:p>
    <w:p w14:paraId="32EF1B10" w14:textId="2EE63456" w:rsidR="00004BE5" w:rsidRDefault="00004BE5" w:rsidP="00937D9B">
      <w:pPr>
        <w:tabs>
          <w:tab w:val="left" w:pos="1273"/>
        </w:tabs>
        <w:suppressAutoHyphens/>
        <w:spacing w:after="0" w:line="240" w:lineRule="auto"/>
        <w:ind w:right="-2" w:firstLine="709"/>
        <w:jc w:val="both"/>
        <w:rPr>
          <w:kern w:val="1"/>
          <w:sz w:val="28"/>
          <w:szCs w:val="28"/>
          <w:lang w:eastAsia="ar-SA"/>
        </w:rPr>
      </w:pPr>
      <w:r w:rsidRPr="00882982">
        <w:rPr>
          <w:kern w:val="1"/>
          <w:sz w:val="28"/>
          <w:szCs w:val="28"/>
          <w:lang w:eastAsia="ar-SA"/>
        </w:rPr>
        <w:t xml:space="preserve">При подготовке Доклада использована аналитическая информация исполнительных органов </w:t>
      </w:r>
      <w:r w:rsidRPr="00882982">
        <w:rPr>
          <w:rFonts w:eastAsia="SimSun"/>
          <w:kern w:val="1"/>
          <w:sz w:val="28"/>
          <w:szCs w:val="28"/>
          <w:lang w:eastAsia="ar-SA"/>
        </w:rPr>
        <w:t xml:space="preserve">Пензенской </w:t>
      </w:r>
      <w:r w:rsidRPr="00882982">
        <w:rPr>
          <w:kern w:val="1"/>
          <w:sz w:val="28"/>
          <w:szCs w:val="28"/>
          <w:lang w:eastAsia="ar-SA"/>
        </w:rPr>
        <w:t xml:space="preserve">области, органов местного самоуправления, Управления федеральной антимонопольной службы по </w:t>
      </w:r>
      <w:r w:rsidRPr="00882982">
        <w:rPr>
          <w:rFonts w:eastAsia="SimSun"/>
          <w:kern w:val="1"/>
          <w:sz w:val="28"/>
          <w:szCs w:val="28"/>
          <w:lang w:eastAsia="ar-SA"/>
        </w:rPr>
        <w:t xml:space="preserve">Пензенской </w:t>
      </w:r>
      <w:r w:rsidRPr="00882982">
        <w:rPr>
          <w:kern w:val="1"/>
          <w:sz w:val="28"/>
          <w:szCs w:val="28"/>
          <w:lang w:eastAsia="ar-SA"/>
        </w:rPr>
        <w:t xml:space="preserve">области, Отделения по Пензенской области Волго-Вятского </w:t>
      </w:r>
      <w:r w:rsidRPr="00882982">
        <w:rPr>
          <w:rFonts w:eastAsia="SimSun"/>
          <w:kern w:val="1"/>
          <w:sz w:val="28"/>
          <w:szCs w:val="28"/>
          <w:lang w:eastAsia="ar-SA"/>
        </w:rPr>
        <w:t>главного управления Центрального банка РФ</w:t>
      </w:r>
      <w:r w:rsidR="00915EAA" w:rsidRPr="00882982">
        <w:rPr>
          <w:rFonts w:eastAsia="SimSun"/>
          <w:kern w:val="1"/>
          <w:sz w:val="28"/>
          <w:szCs w:val="28"/>
          <w:lang w:eastAsia="ar-SA"/>
        </w:rPr>
        <w:t>, Территориального органа</w:t>
      </w:r>
      <w:r w:rsidR="00915EAA" w:rsidRPr="00882982">
        <w:rPr>
          <w:kern w:val="1"/>
          <w:sz w:val="28"/>
          <w:szCs w:val="28"/>
          <w:lang w:eastAsia="ar-SA"/>
        </w:rPr>
        <w:t xml:space="preserve"> Федеральной службы государственной статистики по Пензенской области.</w:t>
      </w:r>
    </w:p>
    <w:p w14:paraId="44B6F308" w14:textId="77777777" w:rsidR="00244C36" w:rsidRPr="002273E6" w:rsidRDefault="00244C36" w:rsidP="00937D9B">
      <w:pPr>
        <w:tabs>
          <w:tab w:val="left" w:pos="1273"/>
        </w:tabs>
        <w:suppressAutoHyphens/>
        <w:spacing w:after="0" w:line="240" w:lineRule="auto"/>
        <w:ind w:right="-2" w:firstLine="709"/>
        <w:jc w:val="both"/>
        <w:rPr>
          <w:kern w:val="1"/>
          <w:sz w:val="28"/>
          <w:szCs w:val="28"/>
          <w:lang w:eastAsia="ar-SA"/>
        </w:rPr>
      </w:pPr>
    </w:p>
    <w:p w14:paraId="05DA5804" w14:textId="77777777" w:rsidR="00004BE5" w:rsidRPr="00546004" w:rsidRDefault="00004BE5" w:rsidP="008C62B4">
      <w:pPr>
        <w:tabs>
          <w:tab w:val="left" w:pos="1273"/>
        </w:tabs>
        <w:suppressAutoHyphens/>
        <w:spacing w:after="0" w:line="240" w:lineRule="auto"/>
        <w:ind w:right="-2" w:firstLine="709"/>
        <w:jc w:val="both"/>
        <w:rPr>
          <w:b/>
          <w:kern w:val="1"/>
          <w:sz w:val="28"/>
          <w:szCs w:val="28"/>
          <w:lang w:eastAsia="ar-SA"/>
        </w:rPr>
      </w:pPr>
      <w:r w:rsidRPr="00546004">
        <w:rPr>
          <w:b/>
          <w:kern w:val="1"/>
          <w:sz w:val="28"/>
          <w:szCs w:val="28"/>
          <w:lang w:eastAsia="ar-SA"/>
        </w:rPr>
        <w:t>Раздел 1. Сведения о внедрении стандарта развития конкуренции в субъектах Российской Федерации.</w:t>
      </w:r>
    </w:p>
    <w:p w14:paraId="246F4109" w14:textId="77777777" w:rsidR="00004BE5" w:rsidRPr="00546004" w:rsidRDefault="00004BE5" w:rsidP="008C62B4">
      <w:pPr>
        <w:tabs>
          <w:tab w:val="left" w:pos="1273"/>
        </w:tabs>
        <w:suppressAutoHyphens/>
        <w:spacing w:after="0" w:line="240" w:lineRule="auto"/>
        <w:ind w:right="-2" w:firstLine="709"/>
        <w:jc w:val="both"/>
        <w:rPr>
          <w:rFonts w:eastAsia="SimSun"/>
          <w:b/>
          <w:kern w:val="1"/>
          <w:sz w:val="28"/>
          <w:szCs w:val="28"/>
          <w:lang w:eastAsia="ar-SA"/>
        </w:rPr>
      </w:pPr>
      <w:r w:rsidRPr="00546004">
        <w:rPr>
          <w:b/>
          <w:kern w:val="1"/>
          <w:sz w:val="28"/>
          <w:szCs w:val="28"/>
          <w:lang w:eastAsia="ar-SA"/>
        </w:rPr>
        <w:t xml:space="preserve">1.1. </w:t>
      </w:r>
      <w:r w:rsidRPr="00546004">
        <w:rPr>
          <w:rFonts w:eastAsia="SimSun"/>
          <w:b/>
          <w:kern w:val="1"/>
          <w:sz w:val="28"/>
          <w:szCs w:val="28"/>
          <w:lang w:eastAsia="ar-SA"/>
        </w:rPr>
        <w:t>Решение Губернатора Пензенской области о внедрении Стандарта развития конкуренции в субъектах Российской Федерации.</w:t>
      </w:r>
    </w:p>
    <w:p w14:paraId="16BD3872" w14:textId="3F46BD47" w:rsidR="00212A25" w:rsidRPr="00546004" w:rsidRDefault="00004BE5" w:rsidP="00EA4DDF">
      <w:pPr>
        <w:tabs>
          <w:tab w:val="left" w:pos="1273"/>
        </w:tabs>
        <w:suppressAutoHyphens/>
        <w:spacing w:after="0" w:line="240" w:lineRule="auto"/>
        <w:ind w:right="-2" w:firstLine="709"/>
        <w:jc w:val="both"/>
        <w:rPr>
          <w:kern w:val="1"/>
          <w:sz w:val="28"/>
          <w:szCs w:val="28"/>
          <w:lang w:eastAsia="ar-SA"/>
        </w:rPr>
      </w:pPr>
      <w:r w:rsidRPr="00882982">
        <w:rPr>
          <w:kern w:val="1"/>
          <w:sz w:val="28"/>
          <w:szCs w:val="28"/>
          <w:lang w:eastAsia="ar-SA"/>
        </w:rPr>
        <w:t xml:space="preserve">В целях совершенствования конкурентной политики </w:t>
      </w:r>
      <w:r w:rsidRPr="00882982">
        <w:rPr>
          <w:rFonts w:eastAsia="SimSun"/>
          <w:kern w:val="1"/>
          <w:sz w:val="28"/>
          <w:szCs w:val="28"/>
          <w:lang w:eastAsia="ar-SA"/>
        </w:rPr>
        <w:t xml:space="preserve">Пензенской </w:t>
      </w:r>
      <w:r w:rsidRPr="00882982">
        <w:rPr>
          <w:kern w:val="1"/>
          <w:sz w:val="28"/>
          <w:szCs w:val="28"/>
          <w:lang w:eastAsia="ar-SA"/>
        </w:rPr>
        <w:t xml:space="preserve">области, повышения уровня удовлетворенности предпринимательского сообщества и жителей региона состоянием и развитием конкурентной среды, качеством производимых товаров и услуг Правительство </w:t>
      </w:r>
      <w:r w:rsidRPr="00882982">
        <w:rPr>
          <w:rFonts w:eastAsia="SimSun"/>
          <w:kern w:val="1"/>
          <w:sz w:val="28"/>
          <w:szCs w:val="28"/>
          <w:lang w:eastAsia="ar-SA"/>
        </w:rPr>
        <w:t xml:space="preserve">Пензенской </w:t>
      </w:r>
      <w:r w:rsidRPr="00882982">
        <w:rPr>
          <w:kern w:val="1"/>
          <w:sz w:val="28"/>
          <w:szCs w:val="28"/>
          <w:lang w:eastAsia="ar-SA"/>
        </w:rPr>
        <w:t xml:space="preserve">области, исполнительные органы </w:t>
      </w:r>
      <w:r w:rsidR="00047CE6" w:rsidRPr="00882982">
        <w:rPr>
          <w:kern w:val="1"/>
          <w:sz w:val="28"/>
          <w:szCs w:val="28"/>
          <w:lang w:eastAsia="ar-SA"/>
        </w:rPr>
        <w:t>Пензенской области</w:t>
      </w:r>
      <w:r w:rsidRPr="00882982">
        <w:rPr>
          <w:kern w:val="1"/>
          <w:sz w:val="28"/>
          <w:szCs w:val="28"/>
          <w:lang w:eastAsia="ar-SA"/>
        </w:rPr>
        <w:t>, органы местного самоуправления осуществляют внедрение на территории области Стандарта развития конкуренции в соответствии с распоряжением Губернатора Пензенской области от 18 августа 2016 года № 323-р «О внедрении в Пензенской области Стандарта развития конкуренции» (с последующими изменениями).</w:t>
      </w:r>
    </w:p>
    <w:p w14:paraId="4A5AB99E" w14:textId="77777777" w:rsidR="00244C36" w:rsidRPr="00EA4DDF" w:rsidRDefault="00244C36" w:rsidP="00EA4DDF">
      <w:pPr>
        <w:tabs>
          <w:tab w:val="left" w:pos="1273"/>
        </w:tabs>
        <w:suppressAutoHyphens/>
        <w:spacing w:after="0" w:line="240" w:lineRule="auto"/>
        <w:ind w:right="-2" w:firstLine="709"/>
        <w:jc w:val="both"/>
        <w:rPr>
          <w:kern w:val="1"/>
          <w:sz w:val="28"/>
          <w:szCs w:val="28"/>
          <w:highlight w:val="cyan"/>
          <w:lang w:eastAsia="ar-SA"/>
        </w:rPr>
      </w:pPr>
    </w:p>
    <w:p w14:paraId="3B665EDD" w14:textId="55EE81F7" w:rsidR="00004BE5" w:rsidRPr="00546004" w:rsidRDefault="00004BE5" w:rsidP="00937D9B">
      <w:pPr>
        <w:tabs>
          <w:tab w:val="left" w:pos="1273"/>
        </w:tabs>
        <w:suppressAutoHyphens/>
        <w:spacing w:after="0" w:line="240" w:lineRule="auto"/>
        <w:ind w:right="-2" w:firstLine="709"/>
        <w:jc w:val="both"/>
        <w:rPr>
          <w:kern w:val="1"/>
          <w:sz w:val="28"/>
          <w:szCs w:val="28"/>
          <w:lang w:eastAsia="ar-SA"/>
        </w:rPr>
      </w:pPr>
      <w:r w:rsidRPr="00546004">
        <w:rPr>
          <w:rFonts w:eastAsia="SimSun"/>
          <w:b/>
          <w:kern w:val="1"/>
          <w:sz w:val="28"/>
          <w:szCs w:val="28"/>
          <w:lang w:eastAsia="ar-SA"/>
        </w:rPr>
        <w:t>1.</w:t>
      </w:r>
      <w:r w:rsidR="00FF538C" w:rsidRPr="00546004">
        <w:rPr>
          <w:rFonts w:eastAsia="SimSun"/>
          <w:b/>
          <w:kern w:val="1"/>
          <w:sz w:val="28"/>
          <w:szCs w:val="28"/>
          <w:lang w:eastAsia="ar-SA"/>
        </w:rPr>
        <w:t>2</w:t>
      </w:r>
      <w:r w:rsidRPr="00546004">
        <w:rPr>
          <w:rFonts w:eastAsia="SimSun"/>
          <w:b/>
          <w:kern w:val="1"/>
          <w:sz w:val="28"/>
          <w:szCs w:val="28"/>
          <w:lang w:eastAsia="ar-SA"/>
        </w:rPr>
        <w:t>. Информация об определенных в исполнительных органах Пензенской области должностных лицах с правом принятия управленческих решений, занимающих должности не ниже заместителя руководителя, ответственных за координацию вопросов содействия развитию конкуренции, а также структурных подразделений, ответственных за разработку и реализацию плана мероприятий («дорожной карты») по содействию развитию конкуренции в подведомственной сфере деятельности с внесением соответствующих обязанностей в должностные регламенты и положения о структурных подразделениях.</w:t>
      </w:r>
      <w:r w:rsidRPr="00546004">
        <w:rPr>
          <w:kern w:val="1"/>
          <w:sz w:val="28"/>
          <w:szCs w:val="28"/>
          <w:lang w:eastAsia="ar-SA"/>
        </w:rPr>
        <w:t xml:space="preserve"> </w:t>
      </w:r>
    </w:p>
    <w:p w14:paraId="48CE5533" w14:textId="17E3564F" w:rsidR="00B60018" w:rsidRPr="00AC4782" w:rsidRDefault="00004BE5" w:rsidP="00AC4782">
      <w:pPr>
        <w:autoSpaceDE w:val="0"/>
        <w:autoSpaceDN w:val="0"/>
        <w:adjustRightInd w:val="0"/>
        <w:spacing w:after="0" w:line="240" w:lineRule="auto"/>
        <w:ind w:right="-2" w:firstLine="709"/>
        <w:jc w:val="both"/>
        <w:rPr>
          <w:sz w:val="28"/>
          <w:szCs w:val="28"/>
          <w:lang w:eastAsia="en-US"/>
        </w:rPr>
      </w:pPr>
      <w:r w:rsidRPr="00882982">
        <w:rPr>
          <w:rFonts w:eastAsia="SimSun"/>
          <w:kern w:val="1"/>
          <w:sz w:val="28"/>
          <w:szCs w:val="22"/>
          <w:lang w:eastAsia="ar-SA"/>
        </w:rPr>
        <w:t xml:space="preserve">С целью </w:t>
      </w:r>
      <w:r w:rsidRPr="00882982">
        <w:rPr>
          <w:sz w:val="28"/>
          <w:szCs w:val="28"/>
          <w:lang w:eastAsia="en-US"/>
        </w:rPr>
        <w:t xml:space="preserve">формирования </w:t>
      </w:r>
      <w:r w:rsidRPr="00882982">
        <w:rPr>
          <w:rFonts w:eastAsia="SimSun"/>
          <w:kern w:val="1"/>
          <w:sz w:val="28"/>
          <w:szCs w:val="22"/>
          <w:lang w:eastAsia="ar-SA"/>
        </w:rPr>
        <w:t>прозрачной</w:t>
      </w:r>
      <w:r w:rsidRPr="00882982">
        <w:rPr>
          <w:sz w:val="28"/>
          <w:szCs w:val="28"/>
          <w:lang w:eastAsia="en-US"/>
        </w:rPr>
        <w:t xml:space="preserve"> системы работы исполнительных органов Пензенской области в части реализации результативных и эффективных мер по развитию конкуренции в интересах потребителей товаров, работ, услуг, в том числе субъектов предпринимательской деятельности, граждан и общества, в исполнительн</w:t>
      </w:r>
      <w:r w:rsidR="00A77496" w:rsidRPr="00882982">
        <w:rPr>
          <w:sz w:val="28"/>
          <w:szCs w:val="28"/>
          <w:lang w:eastAsia="en-US"/>
        </w:rPr>
        <w:t>ых</w:t>
      </w:r>
      <w:r w:rsidRPr="00882982">
        <w:rPr>
          <w:sz w:val="28"/>
          <w:szCs w:val="28"/>
          <w:lang w:eastAsia="en-US"/>
        </w:rPr>
        <w:t xml:space="preserve"> орган</w:t>
      </w:r>
      <w:r w:rsidR="00A77496" w:rsidRPr="00882982">
        <w:rPr>
          <w:sz w:val="28"/>
          <w:szCs w:val="28"/>
          <w:lang w:eastAsia="en-US"/>
        </w:rPr>
        <w:t>ах</w:t>
      </w:r>
      <w:r w:rsidRPr="00882982">
        <w:rPr>
          <w:sz w:val="28"/>
          <w:szCs w:val="28"/>
          <w:lang w:eastAsia="en-US"/>
        </w:rPr>
        <w:t xml:space="preserve"> Пензенской области </w:t>
      </w:r>
      <w:r w:rsidR="00CA17D8" w:rsidRPr="00882982">
        <w:rPr>
          <w:sz w:val="28"/>
          <w:szCs w:val="28"/>
          <w:lang w:eastAsia="en-US"/>
        </w:rPr>
        <w:t>определены должностные лица, ответственные за разработку и реализацию плана мероприятий («дорожной карты») по содействию развитию конкуренции в подведомственной сфере деятельности.</w:t>
      </w:r>
      <w:r w:rsidR="00CA17D8" w:rsidRPr="00DC0C06">
        <w:rPr>
          <w:sz w:val="28"/>
          <w:szCs w:val="28"/>
          <w:lang w:eastAsia="en-US"/>
        </w:rPr>
        <w:t xml:space="preserve"> </w:t>
      </w:r>
    </w:p>
    <w:p w14:paraId="6686A4DF" w14:textId="77777777" w:rsidR="00B60018" w:rsidRPr="00B931DD" w:rsidRDefault="00B60018" w:rsidP="00937D9B">
      <w:pPr>
        <w:tabs>
          <w:tab w:val="left" w:pos="1273"/>
        </w:tabs>
        <w:spacing w:after="0" w:line="240" w:lineRule="auto"/>
        <w:ind w:right="-2" w:firstLine="709"/>
        <w:jc w:val="both"/>
        <w:rPr>
          <w:b/>
          <w:sz w:val="28"/>
          <w:szCs w:val="28"/>
        </w:rPr>
      </w:pPr>
    </w:p>
    <w:p w14:paraId="5F9A3934" w14:textId="77777777" w:rsidR="005538BE" w:rsidRPr="00D10C7F" w:rsidRDefault="005538BE" w:rsidP="00937D9B">
      <w:pPr>
        <w:tabs>
          <w:tab w:val="left" w:pos="1273"/>
        </w:tabs>
        <w:spacing w:after="0" w:line="240" w:lineRule="auto"/>
        <w:ind w:right="-2" w:firstLine="709"/>
        <w:jc w:val="both"/>
        <w:rPr>
          <w:b/>
          <w:sz w:val="28"/>
          <w:szCs w:val="28"/>
        </w:rPr>
      </w:pPr>
      <w:r w:rsidRPr="00D10C7F">
        <w:rPr>
          <w:b/>
          <w:sz w:val="28"/>
          <w:szCs w:val="28"/>
        </w:rPr>
        <w:t>Раздел 2. Сведения о реализации составляющих Стандарта.</w:t>
      </w:r>
    </w:p>
    <w:p w14:paraId="3A9179F3" w14:textId="77777777" w:rsidR="005538BE" w:rsidRPr="004642D4" w:rsidRDefault="005538BE" w:rsidP="00937D9B">
      <w:pPr>
        <w:tabs>
          <w:tab w:val="left" w:pos="1273"/>
        </w:tabs>
        <w:spacing w:after="0" w:line="240" w:lineRule="auto"/>
        <w:ind w:right="-2" w:firstLine="709"/>
        <w:jc w:val="both"/>
        <w:rPr>
          <w:b/>
          <w:sz w:val="28"/>
          <w:szCs w:val="28"/>
        </w:rPr>
      </w:pPr>
      <w:r w:rsidRPr="004642D4">
        <w:rPr>
          <w:b/>
          <w:sz w:val="28"/>
          <w:szCs w:val="28"/>
        </w:rPr>
        <w:t>2.1. Сведения о заключенных соглашениях (меморандумах) по внедрению Стандарта между Министерством экономи</w:t>
      </w:r>
      <w:r w:rsidR="00DE4BA4" w:rsidRPr="004642D4">
        <w:rPr>
          <w:b/>
          <w:sz w:val="28"/>
          <w:szCs w:val="28"/>
        </w:rPr>
        <w:t>ческого развития и промышленности</w:t>
      </w:r>
      <w:r w:rsidRPr="004642D4">
        <w:rPr>
          <w:b/>
          <w:sz w:val="28"/>
          <w:szCs w:val="28"/>
        </w:rPr>
        <w:t xml:space="preserve"> Пензенской области, Управлением Федеральной антимонопольной службой по Пензенской области и администрациями муниципальных районов и городских округов Пензенской области (далее - Соглашения).</w:t>
      </w:r>
    </w:p>
    <w:p w14:paraId="74FDECAE" w14:textId="77777777" w:rsidR="005538BE" w:rsidRPr="00882982" w:rsidRDefault="005538BE" w:rsidP="00937D9B">
      <w:pPr>
        <w:spacing w:after="1" w:line="240" w:lineRule="auto"/>
        <w:ind w:right="-2" w:firstLine="540"/>
        <w:jc w:val="both"/>
        <w:rPr>
          <w:rFonts w:eastAsia="Calibri"/>
          <w:sz w:val="28"/>
          <w:szCs w:val="28"/>
        </w:rPr>
      </w:pPr>
      <w:r w:rsidRPr="00882982">
        <w:rPr>
          <w:rFonts w:eastAsia="Calibri"/>
          <w:sz w:val="28"/>
          <w:szCs w:val="28"/>
        </w:rPr>
        <w:t>С целью проведения единой политики развития конкуренции между Министерством экономи</w:t>
      </w:r>
      <w:r w:rsidR="00CD2943" w:rsidRPr="00882982">
        <w:rPr>
          <w:rFonts w:eastAsia="Calibri"/>
          <w:sz w:val="28"/>
          <w:szCs w:val="28"/>
        </w:rPr>
        <w:t>ческого развития и промышленности</w:t>
      </w:r>
      <w:r w:rsidRPr="00882982">
        <w:rPr>
          <w:rFonts w:eastAsia="Calibri"/>
          <w:sz w:val="28"/>
          <w:szCs w:val="28"/>
        </w:rPr>
        <w:t xml:space="preserve"> Пензенской области, </w:t>
      </w:r>
      <w:r w:rsidR="00CD2943" w:rsidRPr="00882982">
        <w:rPr>
          <w:rFonts w:eastAsia="Calibri"/>
          <w:sz w:val="28"/>
          <w:szCs w:val="28"/>
        </w:rPr>
        <w:t xml:space="preserve">Управлением </w:t>
      </w:r>
      <w:r w:rsidRPr="00882982">
        <w:rPr>
          <w:rFonts w:eastAsia="Calibri"/>
          <w:sz w:val="28"/>
          <w:szCs w:val="28"/>
        </w:rPr>
        <w:t>Федеральной антимонопольной службой по Пензенской области и органами местного самоуправления заключены соглашения (меморандумы) по внедрению Стандарта на территории Пензенской области.</w:t>
      </w:r>
    </w:p>
    <w:p w14:paraId="4C6DCB84" w14:textId="77777777" w:rsidR="005538BE" w:rsidRPr="00882982" w:rsidRDefault="005538BE" w:rsidP="00937D9B">
      <w:pPr>
        <w:pStyle w:val="aa"/>
        <w:ind w:right="-2" w:firstLine="709"/>
        <w:jc w:val="both"/>
        <w:rPr>
          <w:sz w:val="28"/>
          <w:szCs w:val="28"/>
        </w:rPr>
      </w:pPr>
      <w:r w:rsidRPr="00882982">
        <w:rPr>
          <w:sz w:val="28"/>
          <w:szCs w:val="28"/>
        </w:rPr>
        <w:t>В состав Пензенской области входит 30 муниципальных районов и городских округов (27 муниципальных районов и 3 городских округа).</w:t>
      </w:r>
    </w:p>
    <w:p w14:paraId="6680A862" w14:textId="22685965" w:rsidR="008C61EA" w:rsidRPr="00882982" w:rsidRDefault="008C61EA" w:rsidP="00937D9B">
      <w:pPr>
        <w:pStyle w:val="aa"/>
        <w:ind w:right="-2" w:firstLine="709"/>
        <w:jc w:val="both"/>
        <w:rPr>
          <w:sz w:val="28"/>
          <w:szCs w:val="28"/>
        </w:rPr>
      </w:pPr>
      <w:r w:rsidRPr="00882982">
        <w:rPr>
          <w:sz w:val="28"/>
          <w:szCs w:val="28"/>
        </w:rPr>
        <w:t>Соглашения по внедрению Стандарта (далее – соглашения) заключены со всеми 30-тью муниципальными образованиями Пензенской области.</w:t>
      </w:r>
    </w:p>
    <w:p w14:paraId="55F906A8" w14:textId="01FC6B40" w:rsidR="005538BE" w:rsidRPr="00882982" w:rsidRDefault="00CA17D8" w:rsidP="00937D9B">
      <w:pPr>
        <w:pStyle w:val="aa"/>
        <w:ind w:right="-2" w:firstLine="709"/>
        <w:jc w:val="both"/>
        <w:rPr>
          <w:rFonts w:eastAsia="Calibri"/>
          <w:sz w:val="28"/>
          <w:szCs w:val="28"/>
        </w:rPr>
      </w:pPr>
      <w:r w:rsidRPr="00882982">
        <w:rPr>
          <w:sz w:val="28"/>
          <w:szCs w:val="28"/>
        </w:rPr>
        <w:t xml:space="preserve">Типовая форма </w:t>
      </w:r>
      <w:r w:rsidR="005538BE" w:rsidRPr="00882982">
        <w:rPr>
          <w:sz w:val="28"/>
          <w:szCs w:val="28"/>
        </w:rPr>
        <w:t>соглашения утверждена приказом Министерства экономи</w:t>
      </w:r>
      <w:r w:rsidR="00474810" w:rsidRPr="00882982">
        <w:rPr>
          <w:sz w:val="28"/>
          <w:szCs w:val="28"/>
        </w:rPr>
        <w:t xml:space="preserve">ческого развития и промышленности </w:t>
      </w:r>
      <w:r w:rsidR="005538BE" w:rsidRPr="00882982">
        <w:rPr>
          <w:sz w:val="28"/>
          <w:szCs w:val="28"/>
        </w:rPr>
        <w:t xml:space="preserve">Пензенской области от </w:t>
      </w:r>
      <w:r w:rsidR="00A249DB" w:rsidRPr="00882982">
        <w:rPr>
          <w:sz w:val="28"/>
          <w:szCs w:val="28"/>
        </w:rPr>
        <w:t>19</w:t>
      </w:r>
      <w:r w:rsidR="00474810" w:rsidRPr="00882982">
        <w:rPr>
          <w:sz w:val="28"/>
          <w:szCs w:val="28"/>
        </w:rPr>
        <w:t>.11</w:t>
      </w:r>
      <w:r w:rsidR="005538BE" w:rsidRPr="00882982">
        <w:rPr>
          <w:sz w:val="28"/>
          <w:szCs w:val="28"/>
        </w:rPr>
        <w:t>.20</w:t>
      </w:r>
      <w:r w:rsidR="00474810" w:rsidRPr="00882982">
        <w:rPr>
          <w:sz w:val="28"/>
          <w:szCs w:val="28"/>
        </w:rPr>
        <w:t>2</w:t>
      </w:r>
      <w:r w:rsidR="00A249DB" w:rsidRPr="00882982">
        <w:rPr>
          <w:sz w:val="28"/>
          <w:szCs w:val="28"/>
        </w:rPr>
        <w:t>4</w:t>
      </w:r>
      <w:r w:rsidR="005538BE" w:rsidRPr="00882982">
        <w:rPr>
          <w:sz w:val="28"/>
          <w:szCs w:val="28"/>
        </w:rPr>
        <w:t xml:space="preserve"> № </w:t>
      </w:r>
      <w:r w:rsidR="00A249DB" w:rsidRPr="00882982">
        <w:rPr>
          <w:sz w:val="28"/>
          <w:szCs w:val="28"/>
        </w:rPr>
        <w:t>325</w:t>
      </w:r>
      <w:r w:rsidR="005538BE" w:rsidRPr="00882982">
        <w:rPr>
          <w:sz w:val="28"/>
          <w:szCs w:val="28"/>
        </w:rPr>
        <w:t>.</w:t>
      </w:r>
      <w:r w:rsidR="005538BE" w:rsidRPr="00882982">
        <w:rPr>
          <w:rFonts w:eastAsia="Calibri"/>
          <w:sz w:val="28"/>
          <w:szCs w:val="28"/>
        </w:rPr>
        <w:t xml:space="preserve"> В соглашениях отражаются положения, определяющие его цели и предмет, описываются порядок и направления взаимодействия.</w:t>
      </w:r>
      <w:r w:rsidR="004503E3" w:rsidRPr="00882982">
        <w:rPr>
          <w:rFonts w:eastAsia="Calibri"/>
          <w:sz w:val="28"/>
          <w:szCs w:val="28"/>
        </w:rPr>
        <w:t xml:space="preserve"> </w:t>
      </w:r>
    </w:p>
    <w:p w14:paraId="72E6F506" w14:textId="369BAF0E" w:rsidR="002B68DD" w:rsidRPr="008200C2" w:rsidRDefault="005538BE" w:rsidP="002B68DD">
      <w:pPr>
        <w:pStyle w:val="aa"/>
        <w:ind w:right="-2" w:firstLine="709"/>
        <w:jc w:val="both"/>
        <w:rPr>
          <w:rStyle w:val="ac"/>
          <w:i/>
          <w:color w:val="auto"/>
          <w:sz w:val="28"/>
          <w:szCs w:val="28"/>
        </w:rPr>
      </w:pPr>
      <w:r w:rsidRPr="00882982">
        <w:rPr>
          <w:sz w:val="28"/>
          <w:szCs w:val="28"/>
        </w:rPr>
        <w:t>Заключенные соглашения размещены в информационно-телекоммуникационной сети «Интернет» на сайте Министерства экономи</w:t>
      </w:r>
      <w:r w:rsidR="00582480" w:rsidRPr="00882982">
        <w:rPr>
          <w:sz w:val="28"/>
          <w:szCs w:val="28"/>
        </w:rPr>
        <w:t>ческого развития и промышленности</w:t>
      </w:r>
      <w:r w:rsidR="00D84040" w:rsidRPr="00882982">
        <w:rPr>
          <w:sz w:val="28"/>
          <w:szCs w:val="28"/>
        </w:rPr>
        <w:t xml:space="preserve"> Пензенской области.</w:t>
      </w:r>
    </w:p>
    <w:p w14:paraId="4D3D445F" w14:textId="77777777" w:rsidR="00C8046D" w:rsidRPr="00A249DB" w:rsidRDefault="00C8046D" w:rsidP="002B68DD">
      <w:pPr>
        <w:pStyle w:val="aa"/>
        <w:ind w:right="-2" w:firstLine="709"/>
        <w:jc w:val="both"/>
        <w:rPr>
          <w:i/>
          <w:color w:val="FF0000"/>
          <w:sz w:val="28"/>
          <w:szCs w:val="28"/>
          <w:u w:val="single"/>
        </w:rPr>
      </w:pPr>
    </w:p>
    <w:p w14:paraId="5D53A48C" w14:textId="77777777" w:rsidR="005538BE" w:rsidRPr="004642D4" w:rsidRDefault="005538BE" w:rsidP="00937D9B">
      <w:pPr>
        <w:spacing w:after="0" w:line="240" w:lineRule="auto"/>
        <w:ind w:right="-2" w:firstLine="709"/>
        <w:jc w:val="both"/>
        <w:rPr>
          <w:b/>
          <w:sz w:val="28"/>
          <w:szCs w:val="28"/>
        </w:rPr>
      </w:pPr>
      <w:r w:rsidRPr="004642D4">
        <w:rPr>
          <w:b/>
          <w:sz w:val="28"/>
          <w:szCs w:val="28"/>
        </w:rPr>
        <w:t>2.2. Определение органа исполнительной власти Пензенской области, уполномоченного содействовать развитию конкуренции в Пензенской области в соответствии со Стандартом (далее - уполномоченный орган).</w:t>
      </w:r>
    </w:p>
    <w:p w14:paraId="6CDC6733" w14:textId="6568CEA5" w:rsidR="000032F1" w:rsidRPr="00882982" w:rsidRDefault="005538BE" w:rsidP="00A249DB">
      <w:pPr>
        <w:suppressAutoHyphens/>
        <w:spacing w:after="0" w:line="240" w:lineRule="auto"/>
        <w:ind w:right="-2" w:firstLine="709"/>
        <w:jc w:val="both"/>
        <w:rPr>
          <w:color w:val="FF0000"/>
          <w:kern w:val="1"/>
          <w:sz w:val="28"/>
          <w:szCs w:val="28"/>
          <w:lang w:eastAsia="ar-SA"/>
        </w:rPr>
      </w:pPr>
      <w:r w:rsidRPr="00882982">
        <w:rPr>
          <w:sz w:val="28"/>
          <w:szCs w:val="28"/>
        </w:rPr>
        <w:t xml:space="preserve">Уполномоченным органом, ответственным за координацию работы исполнительных органов Пензенской области по содействию развитию конкуренции в Пензенской области, определено Министерство </w:t>
      </w:r>
      <w:r w:rsidR="00F9587D" w:rsidRPr="00882982">
        <w:rPr>
          <w:sz w:val="28"/>
          <w:szCs w:val="28"/>
        </w:rPr>
        <w:t>экономического развития и промышленности</w:t>
      </w:r>
      <w:r w:rsidRPr="00882982">
        <w:rPr>
          <w:sz w:val="28"/>
          <w:szCs w:val="28"/>
        </w:rPr>
        <w:t xml:space="preserve"> Пензенской области </w:t>
      </w:r>
      <w:r w:rsidR="00A249DB" w:rsidRPr="00882982">
        <w:rPr>
          <w:color w:val="000000" w:themeColor="text1"/>
          <w:kern w:val="1"/>
          <w:sz w:val="28"/>
          <w:szCs w:val="28"/>
          <w:lang w:eastAsia="ar-SA"/>
        </w:rPr>
        <w:t xml:space="preserve">(Постановление Правительства Пензенской области от 01.10.2021 № 663-пП «Об утверждении Положения о Министерстве экономического развития и промышленности Пензенской области и признании утратившими силу отдельных нормативных правовых актов Правительства Пензенской области»). </w:t>
      </w:r>
    </w:p>
    <w:p w14:paraId="15DF9AC9" w14:textId="7EF3D6BC" w:rsidR="008B7258" w:rsidRPr="00882982" w:rsidRDefault="008B7258" w:rsidP="00A249DB">
      <w:pPr>
        <w:spacing w:after="0" w:line="240" w:lineRule="auto"/>
        <w:ind w:right="-2" w:firstLine="709"/>
        <w:jc w:val="both"/>
        <w:rPr>
          <w:i/>
          <w:color w:val="000000" w:themeColor="text1"/>
          <w:sz w:val="28"/>
          <w:szCs w:val="28"/>
        </w:rPr>
      </w:pPr>
      <w:r w:rsidRPr="00882982">
        <w:rPr>
          <w:color w:val="000000" w:themeColor="text1"/>
          <w:sz w:val="28"/>
        </w:rPr>
        <w:t xml:space="preserve">Ответственным </w:t>
      </w:r>
      <w:r w:rsidR="00A02692" w:rsidRPr="00882982">
        <w:rPr>
          <w:color w:val="000000" w:themeColor="text1"/>
          <w:sz w:val="28"/>
        </w:rPr>
        <w:t>должностным лицом</w:t>
      </w:r>
      <w:r w:rsidR="003959FC" w:rsidRPr="00882982">
        <w:rPr>
          <w:color w:val="000000" w:themeColor="text1"/>
          <w:sz w:val="28"/>
        </w:rPr>
        <w:t xml:space="preserve"> </w:t>
      </w:r>
      <w:r w:rsidRPr="00882982">
        <w:rPr>
          <w:color w:val="000000" w:themeColor="text1"/>
          <w:sz w:val="28"/>
        </w:rPr>
        <w:t xml:space="preserve">за координацию вопросов содействия развитию конкуренции </w:t>
      </w:r>
      <w:r w:rsidR="003959FC" w:rsidRPr="00882982">
        <w:rPr>
          <w:color w:val="000000" w:themeColor="text1"/>
          <w:sz w:val="28"/>
        </w:rPr>
        <w:t>в Министерстве являет</w:t>
      </w:r>
      <w:r w:rsidRPr="00882982">
        <w:rPr>
          <w:color w:val="000000" w:themeColor="text1"/>
          <w:sz w:val="28"/>
        </w:rPr>
        <w:t>с</w:t>
      </w:r>
      <w:r w:rsidR="009A24B4" w:rsidRPr="00882982">
        <w:rPr>
          <w:color w:val="000000" w:themeColor="text1"/>
          <w:sz w:val="28"/>
        </w:rPr>
        <w:t>я заместитель Министра экономического развития и промышленности</w:t>
      </w:r>
      <w:r w:rsidRPr="00882982">
        <w:rPr>
          <w:color w:val="000000" w:themeColor="text1"/>
          <w:sz w:val="28"/>
        </w:rPr>
        <w:t xml:space="preserve"> Пензенской области </w:t>
      </w:r>
      <w:r w:rsidR="005C556A" w:rsidRPr="00882982">
        <w:rPr>
          <w:color w:val="000000" w:themeColor="text1"/>
          <w:sz w:val="28"/>
        </w:rPr>
        <w:t>Стульникова Вера Сергеевна</w:t>
      </w:r>
      <w:r w:rsidRPr="00882982">
        <w:rPr>
          <w:i/>
          <w:color w:val="000000" w:themeColor="text1"/>
          <w:sz w:val="28"/>
        </w:rPr>
        <w:t xml:space="preserve"> </w:t>
      </w:r>
      <w:r w:rsidR="00D85655" w:rsidRPr="00882982">
        <w:rPr>
          <w:i/>
          <w:color w:val="000000" w:themeColor="text1"/>
          <w:sz w:val="28"/>
        </w:rPr>
        <w:t xml:space="preserve">(Должностной регламент, утвержденный </w:t>
      </w:r>
      <w:r w:rsidR="00EC7D42" w:rsidRPr="00882982">
        <w:rPr>
          <w:i/>
          <w:color w:val="000000" w:themeColor="text1"/>
          <w:sz w:val="28"/>
        </w:rPr>
        <w:t>09.10.2024</w:t>
      </w:r>
      <w:r w:rsidR="00D85655" w:rsidRPr="00882982">
        <w:rPr>
          <w:i/>
          <w:color w:val="000000" w:themeColor="text1"/>
          <w:sz w:val="28"/>
        </w:rPr>
        <w:t>).</w:t>
      </w:r>
    </w:p>
    <w:p w14:paraId="3E41CE3D" w14:textId="4E4693CA" w:rsidR="005538BE" w:rsidRPr="00311BE6" w:rsidRDefault="005538BE" w:rsidP="00937D9B">
      <w:pPr>
        <w:spacing w:after="0" w:line="240" w:lineRule="auto"/>
        <w:ind w:right="-2" w:firstLine="709"/>
        <w:jc w:val="both"/>
        <w:rPr>
          <w:i/>
          <w:sz w:val="28"/>
          <w:szCs w:val="28"/>
        </w:rPr>
      </w:pPr>
      <w:r w:rsidRPr="00882982">
        <w:rPr>
          <w:sz w:val="28"/>
          <w:szCs w:val="28"/>
        </w:rPr>
        <w:t xml:space="preserve">Структурным подразделением, </w:t>
      </w:r>
      <w:r w:rsidR="0014206C" w:rsidRPr="00882982">
        <w:rPr>
          <w:sz w:val="28"/>
          <w:szCs w:val="28"/>
        </w:rPr>
        <w:t>обеспечивающим координацию организации работы</w:t>
      </w:r>
      <w:r w:rsidRPr="00882982">
        <w:rPr>
          <w:sz w:val="28"/>
          <w:szCs w:val="28"/>
        </w:rPr>
        <w:t xml:space="preserve"> по содействию развитию </w:t>
      </w:r>
      <w:r w:rsidR="0014206C" w:rsidRPr="00882982">
        <w:rPr>
          <w:sz w:val="28"/>
          <w:szCs w:val="28"/>
        </w:rPr>
        <w:t>конкуренции,</w:t>
      </w:r>
      <w:r w:rsidRPr="00882982">
        <w:rPr>
          <w:sz w:val="28"/>
          <w:szCs w:val="28"/>
        </w:rPr>
        <w:t xml:space="preserve"> является </w:t>
      </w:r>
      <w:r w:rsidR="00B738D7" w:rsidRPr="00882982">
        <w:rPr>
          <w:sz w:val="28"/>
          <w:szCs w:val="28"/>
        </w:rPr>
        <w:t xml:space="preserve">управление </w:t>
      </w:r>
      <w:r w:rsidRPr="00882982">
        <w:rPr>
          <w:sz w:val="28"/>
          <w:szCs w:val="28"/>
        </w:rPr>
        <w:t xml:space="preserve">экономической политики и государственных программ Министерства </w:t>
      </w:r>
      <w:r w:rsidR="000B1CF3" w:rsidRPr="00882982">
        <w:rPr>
          <w:sz w:val="28"/>
        </w:rPr>
        <w:t>экономического развития и промышленности</w:t>
      </w:r>
      <w:r w:rsidRPr="00882982">
        <w:rPr>
          <w:sz w:val="28"/>
          <w:szCs w:val="28"/>
        </w:rPr>
        <w:t xml:space="preserve"> Пензенской области. </w:t>
      </w:r>
      <w:r w:rsidR="00423DF2" w:rsidRPr="00882982">
        <w:rPr>
          <w:sz w:val="28"/>
          <w:szCs w:val="28"/>
        </w:rPr>
        <w:t>(</w:t>
      </w:r>
      <w:r w:rsidR="00423DF2" w:rsidRPr="00882982">
        <w:rPr>
          <w:i/>
          <w:sz w:val="28"/>
          <w:szCs w:val="28"/>
        </w:rPr>
        <w:t xml:space="preserve">Положение об управлении экономической политики и государственных программ Министерства </w:t>
      </w:r>
      <w:r w:rsidR="00423DF2" w:rsidRPr="00882982">
        <w:rPr>
          <w:i/>
          <w:color w:val="000000" w:themeColor="text1"/>
          <w:sz w:val="28"/>
        </w:rPr>
        <w:t>экономического развития и промышленности Пензенской области</w:t>
      </w:r>
      <w:r w:rsidR="00423DF2" w:rsidRPr="00882982">
        <w:rPr>
          <w:i/>
          <w:color w:val="000000" w:themeColor="text1"/>
          <w:sz w:val="28"/>
          <w:szCs w:val="28"/>
        </w:rPr>
        <w:t>, утвержденное 09.11.2021).</w:t>
      </w:r>
    </w:p>
    <w:p w14:paraId="7708FDB2" w14:textId="77777777" w:rsidR="003B1D48" w:rsidRPr="00311BE6" w:rsidRDefault="003B1D48" w:rsidP="00C8046D">
      <w:pPr>
        <w:spacing w:after="0" w:line="240" w:lineRule="auto"/>
        <w:ind w:right="-2"/>
        <w:jc w:val="both"/>
        <w:rPr>
          <w:i/>
          <w:sz w:val="28"/>
          <w:szCs w:val="28"/>
        </w:rPr>
      </w:pPr>
    </w:p>
    <w:p w14:paraId="5B0C5D60" w14:textId="77777777" w:rsidR="005538BE" w:rsidRPr="002854F8" w:rsidRDefault="005538BE" w:rsidP="00937D9B">
      <w:pPr>
        <w:tabs>
          <w:tab w:val="left" w:pos="1273"/>
        </w:tabs>
        <w:spacing w:after="0" w:line="240" w:lineRule="auto"/>
        <w:ind w:right="-2" w:firstLine="709"/>
        <w:jc w:val="both"/>
        <w:rPr>
          <w:b/>
          <w:sz w:val="28"/>
          <w:szCs w:val="28"/>
        </w:rPr>
      </w:pPr>
      <w:r w:rsidRPr="006A27EB">
        <w:rPr>
          <w:b/>
          <w:sz w:val="28"/>
          <w:szCs w:val="28"/>
        </w:rPr>
        <w:t>2.2.1.  Сведения о проведенных в отчетном периоде в Пензенской области обучающих мероприятиях и тренингах для органов местного самоуправления по вопросам содействия развитию конкуренции.</w:t>
      </w:r>
    </w:p>
    <w:p w14:paraId="04670485" w14:textId="6877423C" w:rsidR="005538BE" w:rsidRPr="00EF7E05" w:rsidRDefault="005538BE" w:rsidP="00EF7E05">
      <w:pPr>
        <w:tabs>
          <w:tab w:val="left" w:pos="1273"/>
        </w:tabs>
        <w:spacing w:after="0" w:line="240" w:lineRule="auto"/>
        <w:ind w:right="-2" w:firstLine="709"/>
        <w:jc w:val="both"/>
        <w:rPr>
          <w:sz w:val="28"/>
          <w:szCs w:val="28"/>
        </w:rPr>
      </w:pPr>
      <w:r w:rsidRPr="00EF7E05">
        <w:rPr>
          <w:sz w:val="28"/>
          <w:szCs w:val="28"/>
        </w:rPr>
        <w:t>В соответствии со Стандартом Министерством экономи</w:t>
      </w:r>
      <w:r w:rsidR="00DC685B" w:rsidRPr="00EF7E05">
        <w:rPr>
          <w:sz w:val="28"/>
          <w:szCs w:val="28"/>
        </w:rPr>
        <w:t>ческого развития и промышленности</w:t>
      </w:r>
      <w:r w:rsidRPr="00EF7E05">
        <w:rPr>
          <w:sz w:val="28"/>
          <w:szCs w:val="28"/>
        </w:rPr>
        <w:t xml:space="preserve"> Пензенской области организовано</w:t>
      </w:r>
      <w:r w:rsidR="004704E3" w:rsidRPr="00EF7E05">
        <w:rPr>
          <w:sz w:val="28"/>
          <w:szCs w:val="28"/>
        </w:rPr>
        <w:t xml:space="preserve">                              </w:t>
      </w:r>
      <w:r w:rsidR="005477AF" w:rsidRPr="00EF7E05">
        <w:rPr>
          <w:sz w:val="28"/>
          <w:szCs w:val="28"/>
        </w:rPr>
        <w:t>4</w:t>
      </w:r>
      <w:r w:rsidR="00EC2373" w:rsidRPr="00EF7E05">
        <w:rPr>
          <w:sz w:val="28"/>
          <w:szCs w:val="28"/>
        </w:rPr>
        <w:t xml:space="preserve"> </w:t>
      </w:r>
      <w:r w:rsidR="00EF7272" w:rsidRPr="00EF7E05">
        <w:rPr>
          <w:sz w:val="28"/>
          <w:szCs w:val="28"/>
        </w:rPr>
        <w:t>обучающих мероприяти</w:t>
      </w:r>
      <w:r w:rsidR="005477AF" w:rsidRPr="00EF7E05">
        <w:rPr>
          <w:sz w:val="28"/>
          <w:szCs w:val="28"/>
        </w:rPr>
        <w:t>я</w:t>
      </w:r>
      <w:r w:rsidRPr="00EF7E05">
        <w:rPr>
          <w:sz w:val="28"/>
          <w:szCs w:val="28"/>
        </w:rPr>
        <w:t xml:space="preserve"> для органов местного самоуправления по вопросам содействия развитию конкуренции, а также повышения качества процессов, связанных с предоставлением услуг, влияющих на развитие конкуренции: </w:t>
      </w:r>
    </w:p>
    <w:p w14:paraId="0D0B5A73" w14:textId="58EC73EA" w:rsidR="00BE324D" w:rsidRPr="00EF7E05" w:rsidRDefault="00085778" w:rsidP="00EF7E05">
      <w:pPr>
        <w:tabs>
          <w:tab w:val="left" w:pos="1273"/>
        </w:tabs>
        <w:spacing w:after="0" w:line="240" w:lineRule="auto"/>
        <w:ind w:right="-2" w:firstLine="709"/>
        <w:jc w:val="both"/>
        <w:rPr>
          <w:sz w:val="28"/>
          <w:szCs w:val="28"/>
        </w:rPr>
      </w:pPr>
      <w:r w:rsidRPr="00EF7E05">
        <w:rPr>
          <w:sz w:val="28"/>
          <w:szCs w:val="28"/>
        </w:rPr>
        <w:t xml:space="preserve">-  </w:t>
      </w:r>
      <w:r w:rsidR="00BE324D" w:rsidRPr="00EF7E05">
        <w:rPr>
          <w:color w:val="000000"/>
          <w:sz w:val="28"/>
          <w:szCs w:val="28"/>
        </w:rPr>
        <w:t>14 февраля 2025 года состоялась VII Пензенская конференция государственных, муниципальных и корпоративных закупок, посвященная применению Федерального закона от 18.07.2011 года № 223-ФЗ «О закупках товаров, работ, услуг отдельными видами юридических лиц».</w:t>
      </w:r>
      <w:r w:rsidR="00BE324D" w:rsidRPr="00EF7E05">
        <w:rPr>
          <w:sz w:val="28"/>
          <w:szCs w:val="28"/>
        </w:rPr>
        <w:t xml:space="preserve"> В конференции приняли участие представители 64 муниципальных образований Пензенской области.</w:t>
      </w:r>
      <w:r w:rsidR="00BE324D" w:rsidRPr="00EF7E05">
        <w:rPr>
          <w:rFonts w:ascii="Arial" w:hAnsi="Arial" w:cs="Arial"/>
          <w:color w:val="333333"/>
          <w:sz w:val="21"/>
          <w:szCs w:val="21"/>
          <w:shd w:val="clear" w:color="auto" w:fill="FFFFFF"/>
        </w:rPr>
        <w:t xml:space="preserve"> </w:t>
      </w:r>
    </w:p>
    <w:p w14:paraId="6CD40846" w14:textId="2D54108A" w:rsidR="00807E95" w:rsidRPr="00EF7E05" w:rsidRDefault="00DD05CC" w:rsidP="00EF7E05">
      <w:pPr>
        <w:tabs>
          <w:tab w:val="left" w:pos="1273"/>
        </w:tabs>
        <w:spacing w:after="0" w:line="240" w:lineRule="auto"/>
        <w:ind w:firstLine="709"/>
        <w:jc w:val="both"/>
        <w:rPr>
          <w:sz w:val="28"/>
          <w:szCs w:val="28"/>
        </w:rPr>
      </w:pPr>
      <w:r w:rsidRPr="00EF7E05">
        <w:rPr>
          <w:sz w:val="28"/>
          <w:szCs w:val="28"/>
        </w:rPr>
        <w:t xml:space="preserve">- </w:t>
      </w:r>
      <w:r w:rsidR="009E3F6B" w:rsidRPr="00EF7E05">
        <w:rPr>
          <w:sz w:val="28"/>
          <w:szCs w:val="28"/>
        </w:rPr>
        <w:t>26 февраля 2025</w:t>
      </w:r>
      <w:r w:rsidRPr="00EF7E05">
        <w:rPr>
          <w:sz w:val="28"/>
          <w:szCs w:val="28"/>
        </w:rPr>
        <w:t xml:space="preserve"> года </w:t>
      </w:r>
      <w:r w:rsidR="009E3F6B" w:rsidRPr="00EF7E05">
        <w:rPr>
          <w:sz w:val="28"/>
          <w:szCs w:val="28"/>
        </w:rPr>
        <w:t>состоялся семинар для заказчиков, осуществляющих закупки в рамках Федерального закона от 18.07.2011</w:t>
      </w:r>
      <w:r w:rsidR="009A4181" w:rsidRPr="00EF7E05">
        <w:rPr>
          <w:sz w:val="28"/>
          <w:szCs w:val="28"/>
        </w:rPr>
        <w:br/>
      </w:r>
      <w:r w:rsidR="009E3F6B" w:rsidRPr="00EF7E05">
        <w:rPr>
          <w:sz w:val="28"/>
          <w:szCs w:val="28"/>
        </w:rPr>
        <w:t>№ 223-ФЗ «Национальный режим в закупках по № 223-ФЗ в 2025 году»</w:t>
      </w:r>
      <w:r w:rsidR="009A4181" w:rsidRPr="00EF7E05">
        <w:rPr>
          <w:sz w:val="28"/>
          <w:szCs w:val="28"/>
        </w:rPr>
        <w:t>,</w:t>
      </w:r>
      <w:r w:rsidR="009A4181" w:rsidRPr="00EF7E05">
        <w:rPr>
          <w:rFonts w:ascii="Open Sans" w:hAnsi="Open Sans" w:cs="Open Sans"/>
          <w:color w:val="000000"/>
          <w:sz w:val="30"/>
          <w:szCs w:val="30"/>
        </w:rPr>
        <w:t xml:space="preserve"> </w:t>
      </w:r>
      <w:r w:rsidR="009A4181" w:rsidRPr="00EF7E05">
        <w:rPr>
          <w:sz w:val="28"/>
          <w:szCs w:val="28"/>
        </w:rPr>
        <w:t>на котором обсудили применение национального режима в корпоративных закупках, а также разные категории заказчиков, применяющих правила национального режима.</w:t>
      </w:r>
      <w:r w:rsidR="00D6535E" w:rsidRPr="00EF7E05">
        <w:rPr>
          <w:sz w:val="28"/>
          <w:szCs w:val="28"/>
        </w:rPr>
        <w:t xml:space="preserve"> В семинаре приняли участие представители </w:t>
      </w:r>
      <w:r w:rsidR="00BE324D" w:rsidRPr="00EF7E05">
        <w:rPr>
          <w:sz w:val="28"/>
          <w:szCs w:val="28"/>
        </w:rPr>
        <w:br/>
      </w:r>
      <w:r w:rsidR="009A4181" w:rsidRPr="00EF7E05">
        <w:rPr>
          <w:sz w:val="28"/>
          <w:szCs w:val="28"/>
        </w:rPr>
        <w:t>19</w:t>
      </w:r>
      <w:r w:rsidR="00D6535E" w:rsidRPr="00EF7E05">
        <w:rPr>
          <w:sz w:val="28"/>
          <w:szCs w:val="28"/>
        </w:rPr>
        <w:t xml:space="preserve"> муниципальных образований Пензенской области.</w:t>
      </w:r>
    </w:p>
    <w:p w14:paraId="7BF4A846" w14:textId="5A3BF7CC" w:rsidR="0044767C" w:rsidRPr="00EF7E05" w:rsidRDefault="00CA2302" w:rsidP="00EF7E05">
      <w:pPr>
        <w:tabs>
          <w:tab w:val="left" w:pos="1273"/>
        </w:tabs>
        <w:spacing w:after="0" w:line="240" w:lineRule="auto"/>
        <w:ind w:firstLine="709"/>
        <w:jc w:val="both"/>
        <w:rPr>
          <w:sz w:val="28"/>
          <w:szCs w:val="28"/>
        </w:rPr>
      </w:pPr>
      <w:r w:rsidRPr="00EF7E05">
        <w:rPr>
          <w:sz w:val="28"/>
          <w:szCs w:val="28"/>
        </w:rPr>
        <w:t xml:space="preserve">- </w:t>
      </w:r>
      <w:r w:rsidR="0028784F" w:rsidRPr="00EF7E05">
        <w:rPr>
          <w:sz w:val="28"/>
          <w:szCs w:val="28"/>
        </w:rPr>
        <w:t>6 июня 2025</w:t>
      </w:r>
      <w:r w:rsidR="00267B23" w:rsidRPr="00EF7E05">
        <w:rPr>
          <w:sz w:val="28"/>
          <w:szCs w:val="28"/>
        </w:rPr>
        <w:t xml:space="preserve"> года</w:t>
      </w:r>
      <w:r w:rsidR="0028784F" w:rsidRPr="00EF7E05">
        <w:rPr>
          <w:sz w:val="28"/>
          <w:szCs w:val="28"/>
        </w:rPr>
        <w:t xml:space="preserve"> при поддержке АО «ЕЭТП» проведен обучающий семинар на тему: «Осуществление закупок в рамках контрактной системы в 2025 году. Новые нормы и практика правоприменения». В семинаре приняли участие представители 51 муниципального образования Пензенской области.</w:t>
      </w:r>
    </w:p>
    <w:p w14:paraId="4649B1F7" w14:textId="7036BE27" w:rsidR="00EF7272" w:rsidRPr="008200C2" w:rsidRDefault="00EF7272" w:rsidP="00EF7E05">
      <w:pPr>
        <w:tabs>
          <w:tab w:val="left" w:pos="1273"/>
        </w:tabs>
        <w:spacing w:after="0" w:line="240" w:lineRule="auto"/>
        <w:ind w:right="-2" w:firstLine="709"/>
        <w:jc w:val="both"/>
        <w:rPr>
          <w:sz w:val="28"/>
          <w:szCs w:val="28"/>
        </w:rPr>
      </w:pPr>
      <w:r w:rsidRPr="00EF7E05">
        <w:rPr>
          <w:sz w:val="28"/>
          <w:szCs w:val="28"/>
        </w:rPr>
        <w:t xml:space="preserve">- </w:t>
      </w:r>
      <w:r w:rsidR="00267B23" w:rsidRPr="00EF7E05">
        <w:rPr>
          <w:sz w:val="28"/>
          <w:szCs w:val="28"/>
        </w:rPr>
        <w:t>1</w:t>
      </w:r>
      <w:r w:rsidR="00B1505A" w:rsidRPr="00EF7E05">
        <w:rPr>
          <w:sz w:val="28"/>
          <w:szCs w:val="28"/>
        </w:rPr>
        <w:t>0</w:t>
      </w:r>
      <w:r w:rsidRPr="00EF7E05">
        <w:rPr>
          <w:sz w:val="28"/>
          <w:szCs w:val="28"/>
        </w:rPr>
        <w:t xml:space="preserve"> </w:t>
      </w:r>
      <w:r w:rsidR="00237E7A" w:rsidRPr="00EF7E05">
        <w:rPr>
          <w:sz w:val="28"/>
          <w:szCs w:val="28"/>
        </w:rPr>
        <w:t>декабря</w:t>
      </w:r>
      <w:r w:rsidRPr="00EF7E05">
        <w:rPr>
          <w:sz w:val="28"/>
          <w:szCs w:val="28"/>
        </w:rPr>
        <w:t xml:space="preserve"> 202</w:t>
      </w:r>
      <w:r w:rsidR="00B1505A" w:rsidRPr="00EF7E05">
        <w:rPr>
          <w:sz w:val="28"/>
          <w:szCs w:val="28"/>
        </w:rPr>
        <w:t>5</w:t>
      </w:r>
      <w:r w:rsidRPr="00EF7E05">
        <w:rPr>
          <w:sz w:val="28"/>
          <w:szCs w:val="28"/>
        </w:rPr>
        <w:t xml:space="preserve"> года</w:t>
      </w:r>
      <w:r w:rsidR="007D2BCA" w:rsidRPr="00EF7E05">
        <w:rPr>
          <w:sz w:val="28"/>
          <w:szCs w:val="28"/>
        </w:rPr>
        <w:t xml:space="preserve"> при поддержке Сбер А</w:t>
      </w:r>
      <w:r w:rsidRPr="00EF7E05">
        <w:rPr>
          <w:sz w:val="28"/>
          <w:szCs w:val="28"/>
        </w:rPr>
        <w:t xml:space="preserve"> проведен</w:t>
      </w:r>
      <w:r w:rsidR="00B1505A" w:rsidRPr="00EF7E05">
        <w:rPr>
          <w:sz w:val="28"/>
          <w:szCs w:val="28"/>
        </w:rPr>
        <w:t>а конференция на тему «Корпоративные закупки по 223-ФЗ. Актуальные изменения законодательства. Контроль закупок»</w:t>
      </w:r>
      <w:r w:rsidR="00C2657B" w:rsidRPr="00EF7E05">
        <w:rPr>
          <w:sz w:val="28"/>
          <w:szCs w:val="28"/>
        </w:rPr>
        <w:t>.</w:t>
      </w:r>
      <w:r w:rsidR="00237E7A" w:rsidRPr="00EF7E05">
        <w:rPr>
          <w:sz w:val="28"/>
          <w:szCs w:val="28"/>
        </w:rPr>
        <w:t xml:space="preserve"> </w:t>
      </w:r>
      <w:r w:rsidR="007D2BCA" w:rsidRPr="00EF7E05">
        <w:rPr>
          <w:sz w:val="28"/>
          <w:szCs w:val="28"/>
        </w:rPr>
        <w:t xml:space="preserve">Мероприятие объединило на своей площадке экспертов в сфере закупок, представителей ФАС России и заказчиков Пензенской области, осуществляющих закупки по Федеральному закону от 18.07.2011 г. № 223-ФЗ, для обмена опытом. Особое </w:t>
      </w:r>
      <w:r w:rsidR="0028784F" w:rsidRPr="00EF7E05">
        <w:rPr>
          <w:sz w:val="28"/>
          <w:szCs w:val="28"/>
        </w:rPr>
        <w:t>внимание уделено</w:t>
      </w:r>
      <w:r w:rsidR="007D2BCA" w:rsidRPr="00EF7E05">
        <w:rPr>
          <w:sz w:val="28"/>
          <w:szCs w:val="28"/>
        </w:rPr>
        <w:t xml:space="preserve"> контролю и практикам предотвращения нарушений. В конференции приняли участие представители 21 муниципального образования Пензенской области.</w:t>
      </w:r>
      <w:r w:rsidR="007D2BCA" w:rsidRPr="007D2BCA">
        <w:rPr>
          <w:rFonts w:ascii="Arial" w:hAnsi="Arial" w:cs="Arial"/>
          <w:color w:val="333333"/>
          <w:sz w:val="21"/>
          <w:szCs w:val="21"/>
          <w:shd w:val="clear" w:color="auto" w:fill="FFFFFF"/>
        </w:rPr>
        <w:t xml:space="preserve"> </w:t>
      </w:r>
    </w:p>
    <w:p w14:paraId="3263BE32" w14:textId="77777777" w:rsidR="00237E7A" w:rsidRPr="008200C2" w:rsidRDefault="00237E7A" w:rsidP="00937D9B">
      <w:pPr>
        <w:tabs>
          <w:tab w:val="left" w:pos="1273"/>
        </w:tabs>
        <w:spacing w:after="0" w:line="240" w:lineRule="auto"/>
        <w:ind w:right="-2" w:firstLine="709"/>
        <w:jc w:val="both"/>
        <w:rPr>
          <w:sz w:val="28"/>
          <w:szCs w:val="28"/>
        </w:rPr>
      </w:pPr>
    </w:p>
    <w:p w14:paraId="0797CF87" w14:textId="037C16C8" w:rsidR="005538BE" w:rsidRPr="00632D26" w:rsidRDefault="005538BE" w:rsidP="005D12E6">
      <w:pPr>
        <w:tabs>
          <w:tab w:val="left" w:pos="1273"/>
        </w:tabs>
        <w:spacing w:after="0" w:line="240" w:lineRule="auto"/>
        <w:ind w:right="-2" w:firstLine="709"/>
        <w:jc w:val="both"/>
        <w:rPr>
          <w:b/>
          <w:sz w:val="28"/>
          <w:szCs w:val="28"/>
        </w:rPr>
      </w:pPr>
      <w:r w:rsidRPr="00632D26">
        <w:rPr>
          <w:b/>
          <w:sz w:val="28"/>
          <w:szCs w:val="28"/>
        </w:rPr>
        <w:t>2.2.2. Формирование рейтинга муниципальных районов и городских округов Пензенской по содействию развитию конкуренции и обеспечению условий для формирования благоприятного инвестиционного климата, предусматривающего систему поощрений (далее-Рейтинг).</w:t>
      </w:r>
    </w:p>
    <w:p w14:paraId="31CC3BFD" w14:textId="3E3C1207" w:rsidR="005538BE" w:rsidRPr="00EF7E05" w:rsidRDefault="005538BE" w:rsidP="00EF7E05">
      <w:pPr>
        <w:autoSpaceDE w:val="0"/>
        <w:autoSpaceDN w:val="0"/>
        <w:adjustRightInd w:val="0"/>
        <w:spacing w:after="0" w:line="240" w:lineRule="auto"/>
        <w:ind w:right="-2" w:firstLine="709"/>
        <w:jc w:val="both"/>
        <w:rPr>
          <w:sz w:val="28"/>
          <w:szCs w:val="28"/>
        </w:rPr>
      </w:pPr>
      <w:r w:rsidRPr="00EF7E05">
        <w:rPr>
          <w:rFonts w:eastAsiaTheme="minorHAnsi"/>
          <w:sz w:val="28"/>
          <w:szCs w:val="28"/>
          <w:lang w:eastAsia="en-US"/>
        </w:rPr>
        <w:t xml:space="preserve">В соответствии со Стандартом в целях повышения мотивации руководителей органов местного самоуправления к достижению высоких результатов в работе по содействию развитию конкуренции </w:t>
      </w:r>
      <w:r w:rsidR="000A7935" w:rsidRPr="00EF7E05">
        <w:rPr>
          <w:rFonts w:eastAsiaTheme="minorHAnsi"/>
          <w:sz w:val="28"/>
          <w:szCs w:val="28"/>
          <w:lang w:eastAsia="en-US"/>
        </w:rPr>
        <w:t xml:space="preserve">и во исполнение </w:t>
      </w:r>
      <w:r w:rsidRPr="00EF7E05">
        <w:rPr>
          <w:rFonts w:eastAsiaTheme="minorHAnsi"/>
          <w:sz w:val="28"/>
          <w:szCs w:val="28"/>
          <w:lang w:eastAsia="en-US"/>
        </w:rPr>
        <w:t xml:space="preserve"> </w:t>
      </w:r>
      <w:r w:rsidRPr="00EF7E05">
        <w:rPr>
          <w:sz w:val="28"/>
          <w:szCs w:val="28"/>
        </w:rPr>
        <w:t>распоряжени</w:t>
      </w:r>
      <w:r w:rsidR="000A7935" w:rsidRPr="00EF7E05">
        <w:rPr>
          <w:sz w:val="28"/>
          <w:szCs w:val="28"/>
        </w:rPr>
        <w:t>я</w:t>
      </w:r>
      <w:r w:rsidRPr="00EF7E05">
        <w:rPr>
          <w:sz w:val="28"/>
          <w:szCs w:val="28"/>
        </w:rPr>
        <w:t xml:space="preserve"> Правительства Пензенской области от 19.08.2019 года </w:t>
      </w:r>
      <w:r w:rsidR="000A7935" w:rsidRPr="00EF7E05">
        <w:rPr>
          <w:sz w:val="28"/>
          <w:szCs w:val="28"/>
        </w:rPr>
        <w:br/>
      </w:r>
      <w:r w:rsidRPr="00EF7E05">
        <w:rPr>
          <w:sz w:val="28"/>
          <w:szCs w:val="28"/>
        </w:rPr>
        <w:t>№ 436-рП «О формировании рейтинга муниципальных образований и городских округов Пензенской области в части деятельности по содействию развитию конкуренции и обеспечению условий для благоприятного инвестиционного климата»</w:t>
      </w:r>
      <w:r w:rsidR="00B8570B" w:rsidRPr="00EF7E05">
        <w:rPr>
          <w:sz w:val="28"/>
          <w:szCs w:val="28"/>
        </w:rPr>
        <w:t xml:space="preserve"> </w:t>
      </w:r>
      <w:r w:rsidR="000A7935" w:rsidRPr="00EF7E05">
        <w:rPr>
          <w:sz w:val="28"/>
          <w:szCs w:val="28"/>
        </w:rPr>
        <w:t xml:space="preserve">Министерством экономического развития и промышленности Пензенской области </w:t>
      </w:r>
      <w:r w:rsidR="00775A41" w:rsidRPr="00EF7E05">
        <w:rPr>
          <w:sz w:val="28"/>
          <w:szCs w:val="28"/>
        </w:rPr>
        <w:t>сформирован</w:t>
      </w:r>
      <w:r w:rsidR="000A7935" w:rsidRPr="00EF7E05">
        <w:rPr>
          <w:sz w:val="28"/>
          <w:szCs w:val="28"/>
        </w:rPr>
        <w:t xml:space="preserve"> рейтинг эффективности деятельности городских округов и муниципальных районов Пензенской области по содействию развитию конкуренции за 2024 год.</w:t>
      </w:r>
    </w:p>
    <w:p w14:paraId="12820E7B" w14:textId="1F1FB0E2" w:rsidR="000A7935" w:rsidRPr="00EF7E05" w:rsidRDefault="00EC7017" w:rsidP="00EF7E05">
      <w:pPr>
        <w:autoSpaceDE w:val="0"/>
        <w:autoSpaceDN w:val="0"/>
        <w:adjustRightInd w:val="0"/>
        <w:spacing w:after="0" w:line="240" w:lineRule="auto"/>
        <w:ind w:right="-2" w:firstLine="709"/>
        <w:jc w:val="both"/>
        <w:rPr>
          <w:sz w:val="28"/>
          <w:szCs w:val="28"/>
        </w:rPr>
      </w:pPr>
      <w:r w:rsidRPr="00EF7E05">
        <w:rPr>
          <w:sz w:val="28"/>
          <w:szCs w:val="28"/>
        </w:rPr>
        <w:t>Рейтинг основан на анализе достижений ключевых показателей, установленных в плане мероприятий («дорожной карте</w:t>
      </w:r>
      <w:r w:rsidR="00775A41" w:rsidRPr="00EF7E05">
        <w:rPr>
          <w:sz w:val="28"/>
          <w:szCs w:val="28"/>
        </w:rPr>
        <w:t xml:space="preserve">») </w:t>
      </w:r>
      <w:r w:rsidR="000A7935" w:rsidRPr="00EF7E05">
        <w:rPr>
          <w:sz w:val="28"/>
          <w:szCs w:val="28"/>
        </w:rPr>
        <w:t>по содействию развитию конкуренции.</w:t>
      </w:r>
    </w:p>
    <w:p w14:paraId="2D15A99E" w14:textId="4C4F00CF" w:rsidR="00E70080" w:rsidRPr="00882982" w:rsidRDefault="00957332" w:rsidP="00EF7E05">
      <w:pPr>
        <w:spacing w:line="240" w:lineRule="auto"/>
        <w:ind w:firstLine="709"/>
        <w:contextualSpacing/>
        <w:jc w:val="both"/>
        <w:rPr>
          <w:kern w:val="1"/>
          <w:sz w:val="28"/>
          <w:szCs w:val="28"/>
          <w:lang w:eastAsia="ar-SA"/>
        </w:rPr>
      </w:pPr>
      <w:r w:rsidRPr="00EF7E05">
        <w:rPr>
          <w:sz w:val="28"/>
        </w:rPr>
        <w:t>По результатам</w:t>
      </w:r>
      <w:r w:rsidR="0049296F" w:rsidRPr="00EF7E05">
        <w:rPr>
          <w:sz w:val="28"/>
        </w:rPr>
        <w:t xml:space="preserve"> </w:t>
      </w:r>
      <w:r w:rsidRPr="00EF7E05">
        <w:rPr>
          <w:sz w:val="28"/>
        </w:rPr>
        <w:t xml:space="preserve">проведенной оценки </w:t>
      </w:r>
      <w:r w:rsidR="0049296F" w:rsidRPr="00EF7E05">
        <w:rPr>
          <w:sz w:val="28"/>
        </w:rPr>
        <w:t>за 202</w:t>
      </w:r>
      <w:r w:rsidR="00402CA0" w:rsidRPr="00EF7E05">
        <w:rPr>
          <w:sz w:val="28"/>
        </w:rPr>
        <w:t>4</w:t>
      </w:r>
      <w:r w:rsidR="0049296F" w:rsidRPr="00EF7E05">
        <w:rPr>
          <w:sz w:val="28"/>
        </w:rPr>
        <w:t xml:space="preserve"> год </w:t>
      </w:r>
      <w:r w:rsidR="00E70080" w:rsidRPr="00EF7E05">
        <w:rPr>
          <w:sz w:val="28"/>
          <w:szCs w:val="28"/>
        </w:rPr>
        <w:t>в 23 муниципальных</w:t>
      </w:r>
      <w:r w:rsidR="00E70080" w:rsidRPr="00882982">
        <w:rPr>
          <w:sz w:val="28"/>
          <w:szCs w:val="28"/>
        </w:rPr>
        <w:t xml:space="preserve"> районах и 1 городском округе (г. Заречный) показатели дорожных карт </w:t>
      </w:r>
      <w:r w:rsidR="00E70080" w:rsidRPr="00882982">
        <w:rPr>
          <w:kern w:val="1"/>
          <w:sz w:val="28"/>
          <w:szCs w:val="28"/>
          <w:lang w:eastAsia="ar-SA"/>
        </w:rPr>
        <w:t xml:space="preserve">по содействию развитию конкуренции выполнены полностью. </w:t>
      </w:r>
    </w:p>
    <w:p w14:paraId="39675C95" w14:textId="6461738A" w:rsidR="00E70080" w:rsidRPr="00882982" w:rsidRDefault="00E70080" w:rsidP="00E70080">
      <w:pPr>
        <w:spacing w:line="240" w:lineRule="auto"/>
        <w:ind w:firstLine="709"/>
        <w:contextualSpacing/>
        <w:jc w:val="both"/>
        <w:rPr>
          <w:kern w:val="1"/>
          <w:sz w:val="28"/>
          <w:szCs w:val="28"/>
          <w:lang w:eastAsia="ar-SA"/>
        </w:rPr>
      </w:pPr>
      <w:r w:rsidRPr="00882982">
        <w:rPr>
          <w:kern w:val="1"/>
          <w:sz w:val="28"/>
          <w:szCs w:val="28"/>
          <w:lang w:eastAsia="ar-SA"/>
        </w:rPr>
        <w:t xml:space="preserve">В 2 муниципальных районах (Лунинский, Кузнецкий районы) не достигнуты результаты по 2 целевым показателям. В 4 муниципальных районах и городских округах (Наровчатский район, Сосновоборский район, </w:t>
      </w:r>
      <w:r w:rsidRPr="00882982">
        <w:rPr>
          <w:kern w:val="1"/>
          <w:sz w:val="28"/>
          <w:szCs w:val="28"/>
          <w:lang w:eastAsia="ar-SA"/>
        </w:rPr>
        <w:br/>
        <w:t>г. Кузнецк, г. Пенза) не достигнуты результаты по 1 целевому показателю.</w:t>
      </w:r>
    </w:p>
    <w:p w14:paraId="5AD191AB" w14:textId="7B60010F" w:rsidR="005538BE" w:rsidRPr="00E70080" w:rsidRDefault="005538BE" w:rsidP="00E70080">
      <w:pPr>
        <w:spacing w:line="240" w:lineRule="auto"/>
        <w:ind w:firstLine="709"/>
        <w:contextualSpacing/>
        <w:jc w:val="both"/>
        <w:rPr>
          <w:kern w:val="1"/>
          <w:sz w:val="28"/>
          <w:szCs w:val="28"/>
          <w:lang w:eastAsia="ar-SA"/>
        </w:rPr>
      </w:pPr>
      <w:r w:rsidRPr="00882982">
        <w:rPr>
          <w:sz w:val="28"/>
          <w:szCs w:val="28"/>
        </w:rPr>
        <w:t>Рейтинг муниципальных районов и городских округов Пензенской области размещен в информационно-телекоммуникационной сети «Интернет» на сайте Министерства экономи</w:t>
      </w:r>
      <w:r w:rsidR="00D15599" w:rsidRPr="00882982">
        <w:rPr>
          <w:sz w:val="28"/>
          <w:szCs w:val="28"/>
        </w:rPr>
        <w:t>ческого развития и промышленности</w:t>
      </w:r>
      <w:r w:rsidRPr="00882982">
        <w:rPr>
          <w:sz w:val="28"/>
          <w:szCs w:val="28"/>
        </w:rPr>
        <w:t xml:space="preserve"> Пензенской области</w:t>
      </w:r>
      <w:r w:rsidR="00EA6589" w:rsidRPr="00882982">
        <w:rPr>
          <w:sz w:val="28"/>
          <w:szCs w:val="28"/>
        </w:rPr>
        <w:t>.</w:t>
      </w:r>
      <w:r w:rsidRPr="00743655">
        <w:t xml:space="preserve"> </w:t>
      </w:r>
    </w:p>
    <w:p w14:paraId="34CE2AA2" w14:textId="0A4717C5" w:rsidR="005F2EC3" w:rsidRPr="00311BE6" w:rsidRDefault="005F2EC3" w:rsidP="00937D9B">
      <w:pPr>
        <w:spacing w:after="0" w:line="240" w:lineRule="auto"/>
        <w:ind w:right="-2" w:firstLine="709"/>
        <w:jc w:val="both"/>
        <w:rPr>
          <w:i/>
          <w:sz w:val="28"/>
          <w:szCs w:val="28"/>
        </w:rPr>
      </w:pPr>
      <w:r w:rsidRPr="00743655">
        <w:rPr>
          <w:i/>
          <w:sz w:val="28"/>
          <w:szCs w:val="28"/>
        </w:rPr>
        <w:t xml:space="preserve"> </w:t>
      </w:r>
    </w:p>
    <w:p w14:paraId="33018857" w14:textId="77777777" w:rsidR="005538BE" w:rsidRPr="00743655" w:rsidRDefault="005538BE" w:rsidP="00937D9B">
      <w:pPr>
        <w:tabs>
          <w:tab w:val="left" w:pos="1273"/>
        </w:tabs>
        <w:spacing w:after="0" w:line="240" w:lineRule="auto"/>
        <w:ind w:right="-2" w:firstLine="709"/>
        <w:jc w:val="both"/>
        <w:rPr>
          <w:b/>
          <w:sz w:val="28"/>
          <w:szCs w:val="28"/>
        </w:rPr>
      </w:pPr>
      <w:r w:rsidRPr="00743655">
        <w:rPr>
          <w:b/>
          <w:sz w:val="28"/>
          <w:szCs w:val="28"/>
        </w:rPr>
        <w:t>2.2.3. Формирование коллегиального органа при Губернаторе Пензенской области по вопросам содействия развитию конкуренции (далее - Коллегиальный орган).</w:t>
      </w:r>
    </w:p>
    <w:p w14:paraId="36FB2C26" w14:textId="31768E42" w:rsidR="005538BE" w:rsidRPr="00D11885" w:rsidRDefault="005538BE" w:rsidP="00CE7B13">
      <w:pPr>
        <w:pStyle w:val="aa"/>
        <w:ind w:right="-2" w:firstLine="709"/>
        <w:jc w:val="both"/>
        <w:rPr>
          <w:strike/>
          <w:color w:val="FF0000"/>
          <w:sz w:val="28"/>
          <w:szCs w:val="28"/>
        </w:rPr>
      </w:pPr>
      <w:r w:rsidRPr="00882982">
        <w:rPr>
          <w:sz w:val="28"/>
          <w:szCs w:val="28"/>
        </w:rPr>
        <w:t xml:space="preserve">В соответствии с распоряжением Правительства Пензенской области </w:t>
      </w:r>
      <w:r w:rsidRPr="00882982">
        <w:rPr>
          <w:sz w:val="28"/>
          <w:szCs w:val="28"/>
        </w:rPr>
        <w:br/>
        <w:t xml:space="preserve">от 24.11.2016 № 509-рП </w:t>
      </w:r>
      <w:r w:rsidR="00660A29" w:rsidRPr="00882982">
        <w:rPr>
          <w:sz w:val="28"/>
          <w:szCs w:val="28"/>
        </w:rPr>
        <w:t xml:space="preserve">(с последующими изменениями) </w:t>
      </w:r>
      <w:r w:rsidRPr="00882982">
        <w:rPr>
          <w:sz w:val="28"/>
          <w:szCs w:val="28"/>
        </w:rPr>
        <w:t>координационным и совещательным органом, созданным для содействия реализации на территории Пензенской области государственной политики в сфере развития конкуренции, яв</w:t>
      </w:r>
      <w:r w:rsidR="00FC46A8" w:rsidRPr="00882982">
        <w:rPr>
          <w:sz w:val="28"/>
          <w:szCs w:val="28"/>
        </w:rPr>
        <w:t xml:space="preserve">ляется Совет по экономической, </w:t>
      </w:r>
      <w:r w:rsidRPr="00882982">
        <w:rPr>
          <w:sz w:val="28"/>
          <w:szCs w:val="28"/>
        </w:rPr>
        <w:t>инвестиционной</w:t>
      </w:r>
      <w:r w:rsidR="00FC46A8" w:rsidRPr="00882982">
        <w:rPr>
          <w:sz w:val="28"/>
          <w:szCs w:val="28"/>
        </w:rPr>
        <w:t>, экспортной</w:t>
      </w:r>
      <w:r w:rsidRPr="00882982">
        <w:rPr>
          <w:sz w:val="28"/>
          <w:szCs w:val="28"/>
        </w:rPr>
        <w:t xml:space="preserve"> политике при Правительстве Пензенской области</w:t>
      </w:r>
      <w:r w:rsidR="00CE7B13" w:rsidRPr="00882982">
        <w:rPr>
          <w:sz w:val="28"/>
          <w:szCs w:val="28"/>
        </w:rPr>
        <w:t>.</w:t>
      </w:r>
    </w:p>
    <w:p w14:paraId="02392F3A" w14:textId="77777777" w:rsidR="00B91823" w:rsidRPr="00311BE6" w:rsidRDefault="00B91823" w:rsidP="00937D9B">
      <w:pPr>
        <w:pStyle w:val="aa"/>
        <w:ind w:right="-2" w:firstLine="709"/>
        <w:jc w:val="both"/>
        <w:rPr>
          <w:b/>
          <w:sz w:val="28"/>
          <w:szCs w:val="28"/>
        </w:rPr>
      </w:pPr>
    </w:p>
    <w:p w14:paraId="28F15D0B" w14:textId="7CC3E51B" w:rsidR="00FB50AC" w:rsidRPr="00743655" w:rsidRDefault="00FB50AC" w:rsidP="00937D9B">
      <w:pPr>
        <w:pStyle w:val="aa"/>
        <w:ind w:right="-2" w:firstLine="709"/>
        <w:jc w:val="both"/>
        <w:rPr>
          <w:b/>
          <w:sz w:val="28"/>
          <w:szCs w:val="28"/>
        </w:rPr>
      </w:pPr>
      <w:r w:rsidRPr="00743655">
        <w:rPr>
          <w:b/>
          <w:sz w:val="28"/>
          <w:szCs w:val="28"/>
        </w:rPr>
        <w:t>2.3. Результаты ежегодного мониторинга состояния и развития конкуренции на товарных рынках Пензенской области.</w:t>
      </w:r>
    </w:p>
    <w:p w14:paraId="168643F3" w14:textId="03EFADEC" w:rsidR="00616C10" w:rsidRPr="00743655" w:rsidRDefault="00FB50AC" w:rsidP="006851F9">
      <w:pPr>
        <w:pStyle w:val="aa"/>
        <w:ind w:right="-2" w:firstLine="709"/>
        <w:jc w:val="both"/>
        <w:rPr>
          <w:sz w:val="28"/>
        </w:rPr>
      </w:pPr>
      <w:r w:rsidRPr="00743655">
        <w:rPr>
          <w:sz w:val="28"/>
        </w:rPr>
        <w:t xml:space="preserve"> </w:t>
      </w:r>
      <w:r w:rsidRPr="00882982">
        <w:rPr>
          <w:sz w:val="28"/>
        </w:rPr>
        <w:t>По итогам 202</w:t>
      </w:r>
      <w:r w:rsidR="00B750D7" w:rsidRPr="00882982">
        <w:rPr>
          <w:sz w:val="28"/>
        </w:rPr>
        <w:t>5</w:t>
      </w:r>
      <w:r w:rsidRPr="00882982">
        <w:rPr>
          <w:sz w:val="28"/>
        </w:rPr>
        <w:t xml:space="preserve"> года Министерством экономи</w:t>
      </w:r>
      <w:r w:rsidR="00366DB3" w:rsidRPr="00882982">
        <w:rPr>
          <w:sz w:val="28"/>
        </w:rPr>
        <w:t>ческого развития и промышленности</w:t>
      </w:r>
      <w:r w:rsidRPr="00882982">
        <w:rPr>
          <w:sz w:val="28"/>
        </w:rPr>
        <w:t xml:space="preserve"> Пензенской области организован ежегодный мониторинг состояния и развития конкурентной среды на товарных рынках Пензенской области в соответствии с приказом Министерства экономического развития Российской Федерации от 11 марта 2020 года № 130 «Об утверждении единой методики мониторинга состояния и развития конкуренции на товарных рынках </w:t>
      </w:r>
      <w:r w:rsidR="006851F9" w:rsidRPr="00882982">
        <w:rPr>
          <w:sz w:val="28"/>
        </w:rPr>
        <w:t>субъекта Российской Федерации».</w:t>
      </w:r>
    </w:p>
    <w:p w14:paraId="15413136" w14:textId="77777777" w:rsidR="006851F9" w:rsidRDefault="006851F9" w:rsidP="006851F9">
      <w:pPr>
        <w:pStyle w:val="aa"/>
        <w:ind w:right="-2" w:firstLine="709"/>
        <w:jc w:val="both"/>
        <w:rPr>
          <w:strike/>
          <w:sz w:val="28"/>
        </w:rPr>
      </w:pPr>
    </w:p>
    <w:p w14:paraId="37E97F78" w14:textId="77777777" w:rsidR="00FB50AC" w:rsidRPr="00743655" w:rsidRDefault="00FB50AC" w:rsidP="00937D9B">
      <w:pPr>
        <w:pStyle w:val="aa"/>
        <w:ind w:right="-2" w:firstLine="709"/>
        <w:jc w:val="both"/>
        <w:rPr>
          <w:b/>
          <w:sz w:val="28"/>
          <w:szCs w:val="28"/>
        </w:rPr>
      </w:pPr>
      <w:r w:rsidRPr="00743655">
        <w:rPr>
          <w:b/>
          <w:sz w:val="28"/>
          <w:szCs w:val="28"/>
        </w:rPr>
        <w:t>2.3.1. Результаты анализа ситуации на товарных рынках для содействия развитию конкуренции в Пензенской области, утвержденных приложением к Стандарту.</w:t>
      </w:r>
    </w:p>
    <w:p w14:paraId="16F8719E" w14:textId="77777777" w:rsidR="00AB0D1F" w:rsidRPr="00743655" w:rsidRDefault="00AB0D1F" w:rsidP="000B098F">
      <w:pPr>
        <w:spacing w:after="0" w:line="240" w:lineRule="auto"/>
        <w:ind w:firstLine="709"/>
        <w:jc w:val="both"/>
        <w:rPr>
          <w:rFonts w:eastAsia="Calibri"/>
          <w:sz w:val="28"/>
          <w:szCs w:val="22"/>
          <w:lang w:eastAsia="en-US"/>
        </w:rPr>
      </w:pPr>
      <w:r w:rsidRPr="00747412">
        <w:rPr>
          <w:rFonts w:eastAsia="Calibri"/>
          <w:sz w:val="28"/>
          <w:szCs w:val="22"/>
          <w:lang w:eastAsia="en-US"/>
        </w:rPr>
        <w:t xml:space="preserve">В рамках создания условий для развития конкуренции на рынке </w:t>
      </w:r>
      <w:r w:rsidRPr="00747412">
        <w:rPr>
          <w:rFonts w:eastAsia="Calibri"/>
          <w:b/>
          <w:sz w:val="28"/>
          <w:szCs w:val="22"/>
          <w:lang w:eastAsia="en-US"/>
        </w:rPr>
        <w:t xml:space="preserve">дошкольного образования </w:t>
      </w:r>
      <w:r w:rsidRPr="00747412">
        <w:rPr>
          <w:rFonts w:eastAsia="Calibri"/>
          <w:sz w:val="28"/>
          <w:szCs w:val="22"/>
          <w:lang w:eastAsia="en-US"/>
        </w:rPr>
        <w:t>на территории Пензенской области для представителей негосударственного сектора разработан пакет документов, методических рекомендаций по открытию семейных дошкольных групп в детских садах и негосударственных организациях дошкольного образования и досуга, созданы условия для участия в научно-методических семинарах, консультациях и конференциях по проблемам дошкольного образования представителей негосударственных дошкольных образовательных организаций.</w:t>
      </w:r>
      <w:r w:rsidRPr="00743655">
        <w:rPr>
          <w:rFonts w:eastAsia="Calibri"/>
          <w:sz w:val="28"/>
          <w:szCs w:val="22"/>
          <w:lang w:eastAsia="en-US"/>
        </w:rPr>
        <w:t xml:space="preserve"> </w:t>
      </w:r>
    </w:p>
    <w:p w14:paraId="542B810E" w14:textId="3F0EF986" w:rsidR="00AB0D1F" w:rsidRPr="00743655" w:rsidRDefault="00AB0D1F" w:rsidP="000B098F">
      <w:pPr>
        <w:spacing w:after="0" w:line="240" w:lineRule="auto"/>
        <w:ind w:firstLine="709"/>
        <w:jc w:val="both"/>
        <w:rPr>
          <w:rFonts w:eastAsia="Calibri"/>
          <w:sz w:val="28"/>
          <w:szCs w:val="22"/>
          <w:lang w:eastAsia="en-US"/>
        </w:rPr>
      </w:pPr>
      <w:r w:rsidRPr="00747412">
        <w:rPr>
          <w:rFonts w:eastAsia="Calibri"/>
          <w:sz w:val="28"/>
          <w:szCs w:val="22"/>
          <w:lang w:eastAsia="en-US"/>
        </w:rPr>
        <w:t>В системе образования Пензенской области, кроме государственных                                      и муниципальных дошкольных образовательных организаций, осуществляют образовательную деятельность по программам дошкольного образования</w:t>
      </w:r>
      <w:r w:rsidR="00266805" w:rsidRPr="00747412">
        <w:rPr>
          <w:rFonts w:eastAsia="Calibri"/>
          <w:sz w:val="28"/>
          <w:szCs w:val="22"/>
          <w:lang w:eastAsia="en-US"/>
        </w:rPr>
        <w:t xml:space="preserve"> </w:t>
      </w:r>
      <w:r w:rsidR="00785441" w:rsidRPr="00747412">
        <w:rPr>
          <w:rFonts w:eastAsia="Calibri"/>
          <w:sz w:val="28"/>
          <w:szCs w:val="22"/>
          <w:lang w:eastAsia="en-US"/>
        </w:rPr>
        <w:br/>
      </w:r>
      <w:r w:rsidR="00266805" w:rsidRPr="00747412">
        <w:rPr>
          <w:rFonts w:eastAsia="Calibri"/>
          <w:sz w:val="28"/>
          <w:szCs w:val="22"/>
          <w:lang w:eastAsia="en-US"/>
        </w:rPr>
        <w:t xml:space="preserve">5 организаций: </w:t>
      </w:r>
      <w:r w:rsidRPr="00747412">
        <w:rPr>
          <w:rFonts w:eastAsia="Calibri"/>
          <w:sz w:val="28"/>
          <w:szCs w:val="22"/>
          <w:lang w:eastAsia="en-US"/>
        </w:rPr>
        <w:t>ОО ДЦР «Майрик», ИП «Карпанина Е.В.», ИП «Артюшина Е.А.,» ИП «Маркеева Г.А.», ИП «Ерышева Д.С.»</w:t>
      </w:r>
      <w:r w:rsidR="00266805" w:rsidRPr="00747412">
        <w:rPr>
          <w:rFonts w:eastAsia="Calibri"/>
          <w:sz w:val="28"/>
          <w:szCs w:val="22"/>
          <w:lang w:eastAsia="en-US"/>
        </w:rPr>
        <w:t>.</w:t>
      </w:r>
      <w:r w:rsidRPr="00747412">
        <w:rPr>
          <w:rFonts w:eastAsia="Calibri"/>
          <w:sz w:val="28"/>
          <w:szCs w:val="22"/>
          <w:lang w:eastAsia="en-US"/>
        </w:rPr>
        <w:t xml:space="preserve"> </w:t>
      </w:r>
    </w:p>
    <w:p w14:paraId="2402DAF1" w14:textId="77777777" w:rsidR="00AB0D1F" w:rsidRPr="00743655" w:rsidRDefault="00AB0D1F" w:rsidP="000B098F">
      <w:pPr>
        <w:spacing w:after="0" w:line="240" w:lineRule="auto"/>
        <w:ind w:firstLine="709"/>
        <w:jc w:val="both"/>
        <w:rPr>
          <w:rFonts w:eastAsia="Calibri"/>
          <w:sz w:val="28"/>
          <w:szCs w:val="22"/>
          <w:lang w:eastAsia="en-US"/>
        </w:rPr>
      </w:pPr>
      <w:r w:rsidRPr="00747412">
        <w:rPr>
          <w:rFonts w:eastAsia="Calibri"/>
          <w:sz w:val="28"/>
          <w:szCs w:val="22"/>
          <w:lang w:eastAsia="en-US"/>
        </w:rPr>
        <w:t xml:space="preserve">В целях обеспечения легализации незаконного предпринимательства в сфере образования, увеличения количества предоставленных лицензий на осуществление образовательной деятельности, в том числе в сфере дошкольного образования, Министерством образования Пензенской области на постоянной основе проводится информационно-разъяснительная работа по вопросам </w:t>
      </w:r>
      <w:r w:rsidRPr="00747412">
        <w:rPr>
          <w:rFonts w:eastAsia="Calibri"/>
          <w:bCs/>
          <w:sz w:val="28"/>
          <w:szCs w:val="22"/>
          <w:lang w:eastAsia="en-US"/>
        </w:rPr>
        <w:t>необходимости лицензирования образовательной деятельности,</w:t>
      </w:r>
      <w:r w:rsidRPr="00747412">
        <w:rPr>
          <w:rFonts w:eastAsia="Calibri"/>
          <w:sz w:val="28"/>
          <w:szCs w:val="22"/>
          <w:lang w:eastAsia="en-US"/>
        </w:rPr>
        <w:t xml:space="preserve"> отличия образовательной деятельности от иных видов деятельности, не требующих лицензирования, выбора образовательных программ и типа образовательной организации.</w:t>
      </w:r>
      <w:r w:rsidRPr="00743655">
        <w:rPr>
          <w:rFonts w:eastAsia="Calibri"/>
          <w:sz w:val="28"/>
          <w:szCs w:val="22"/>
          <w:lang w:eastAsia="en-US"/>
        </w:rPr>
        <w:t xml:space="preserve"> </w:t>
      </w:r>
    </w:p>
    <w:p w14:paraId="1C9615C3" w14:textId="4F02FD91" w:rsidR="00AB0D1F" w:rsidRPr="00743655" w:rsidRDefault="00AB0D1F" w:rsidP="000B098F">
      <w:pPr>
        <w:spacing w:after="0" w:line="240" w:lineRule="auto"/>
        <w:ind w:firstLine="709"/>
        <w:jc w:val="both"/>
        <w:rPr>
          <w:rFonts w:eastAsia="Calibri"/>
          <w:sz w:val="28"/>
          <w:szCs w:val="22"/>
          <w:lang w:eastAsia="en-US"/>
        </w:rPr>
      </w:pPr>
      <w:r w:rsidRPr="00747412">
        <w:rPr>
          <w:rFonts w:eastAsia="Calibri"/>
          <w:sz w:val="28"/>
          <w:szCs w:val="22"/>
          <w:lang w:eastAsia="en-US"/>
        </w:rPr>
        <w:t>В 202</w:t>
      </w:r>
      <w:r w:rsidR="00C57154" w:rsidRPr="00747412">
        <w:rPr>
          <w:rFonts w:eastAsia="Calibri"/>
          <w:sz w:val="28"/>
          <w:szCs w:val="22"/>
          <w:lang w:eastAsia="en-US"/>
        </w:rPr>
        <w:t>5</w:t>
      </w:r>
      <w:r w:rsidRPr="00747412">
        <w:rPr>
          <w:rFonts w:eastAsia="Calibri"/>
          <w:sz w:val="28"/>
          <w:szCs w:val="22"/>
          <w:lang w:eastAsia="en-US"/>
        </w:rPr>
        <w:t xml:space="preserve"> году проведены 1</w:t>
      </w:r>
      <w:r w:rsidR="00C57154" w:rsidRPr="00747412">
        <w:rPr>
          <w:rFonts w:eastAsia="Calibri"/>
          <w:sz w:val="28"/>
          <w:szCs w:val="22"/>
          <w:lang w:eastAsia="en-US"/>
        </w:rPr>
        <w:t>6</w:t>
      </w:r>
      <w:r w:rsidRPr="00747412">
        <w:rPr>
          <w:rFonts w:eastAsia="Calibri"/>
          <w:sz w:val="28"/>
          <w:szCs w:val="22"/>
          <w:lang w:eastAsia="en-US"/>
        </w:rPr>
        <w:t xml:space="preserve"> консультаций с индивидуальными предпринимателями, оказывающими образовательные услуги в сфере дошкольного образования, а также с физическими лицами, планирующими оказывать образовательные услуги в сфере дошкольного образования. Посетителям были разъяснены, в том числе, преимущества при оказании услуг по обучению такой формы собственности, как индивидуальное предпринимательство, применение упрощенной системы налогообложения, реализуемой на основе патента, разъяснены ограничения трудового законодательства в отношении допуска к педагогической деятельности.</w:t>
      </w:r>
    </w:p>
    <w:p w14:paraId="1DD5810A" w14:textId="77777777" w:rsidR="00AB0D1F" w:rsidRDefault="00AB0D1F" w:rsidP="000B098F">
      <w:pPr>
        <w:spacing w:after="0" w:line="240" w:lineRule="auto"/>
        <w:ind w:firstLine="709"/>
        <w:jc w:val="both"/>
        <w:rPr>
          <w:rFonts w:eastAsia="Calibri"/>
          <w:sz w:val="28"/>
          <w:szCs w:val="22"/>
          <w:lang w:eastAsia="en-US"/>
        </w:rPr>
      </w:pPr>
      <w:r w:rsidRPr="00747412">
        <w:rPr>
          <w:rFonts w:eastAsia="Calibri"/>
          <w:sz w:val="28"/>
          <w:szCs w:val="22"/>
          <w:lang w:eastAsia="en-US"/>
        </w:rPr>
        <w:t>Для негосударственных дошкольных образовательных организаций расчет размера субвенции в сфере образования по финансированию частных образовательных организаций проводится согласно Методике, утвержденной Законом Пензенской области от 22.12.2006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14:paraId="13D8F844" w14:textId="72065201" w:rsidR="00001794" w:rsidRPr="00743655" w:rsidRDefault="00001794" w:rsidP="00EF7E05">
      <w:pPr>
        <w:spacing w:after="0" w:line="240" w:lineRule="auto"/>
        <w:ind w:firstLine="709"/>
        <w:jc w:val="both"/>
        <w:rPr>
          <w:rFonts w:eastAsia="Calibri"/>
          <w:sz w:val="28"/>
          <w:szCs w:val="22"/>
          <w:lang w:eastAsia="en-US"/>
        </w:rPr>
      </w:pPr>
      <w:r w:rsidRPr="00EF7E05">
        <w:rPr>
          <w:rFonts w:eastAsia="Calibri"/>
          <w:sz w:val="28"/>
          <w:szCs w:val="22"/>
          <w:lang w:eastAsia="en-US"/>
        </w:rPr>
        <w:t xml:space="preserve">По итогам 2025 года 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w:t>
      </w:r>
      <w:r w:rsidR="00405036" w:rsidRPr="00EF7E05">
        <w:rPr>
          <w:rFonts w:eastAsia="Calibri"/>
          <w:sz w:val="28"/>
          <w:szCs w:val="22"/>
          <w:lang w:eastAsia="en-US"/>
        </w:rPr>
        <w:t>–</w:t>
      </w:r>
      <w:r w:rsidRPr="00EF7E05">
        <w:rPr>
          <w:rFonts w:eastAsia="Calibri"/>
          <w:sz w:val="28"/>
          <w:szCs w:val="22"/>
          <w:lang w:eastAsia="en-US"/>
        </w:rPr>
        <w:t xml:space="preserve">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w:t>
      </w:r>
      <w:r w:rsidR="00405036" w:rsidRPr="00EF7E05">
        <w:rPr>
          <w:rFonts w:eastAsia="Calibri"/>
          <w:sz w:val="28"/>
          <w:szCs w:val="22"/>
          <w:lang w:eastAsia="en-US"/>
        </w:rPr>
        <w:t>–</w:t>
      </w:r>
      <w:r w:rsidRPr="00EF7E05">
        <w:rPr>
          <w:rFonts w:eastAsia="Calibri"/>
          <w:sz w:val="28"/>
          <w:szCs w:val="22"/>
          <w:lang w:eastAsia="en-US"/>
        </w:rPr>
        <w:t xml:space="preserve"> образовательные программы дошкольного </w:t>
      </w:r>
      <w:r w:rsidR="004C110C" w:rsidRPr="00EF7E05">
        <w:rPr>
          <w:rFonts w:eastAsia="Calibri"/>
          <w:sz w:val="28"/>
          <w:szCs w:val="22"/>
          <w:lang w:eastAsia="en-US"/>
        </w:rPr>
        <w:t xml:space="preserve">образования </w:t>
      </w:r>
      <w:r w:rsidRPr="00EF7E05">
        <w:rPr>
          <w:rFonts w:eastAsia="Calibri"/>
          <w:sz w:val="28"/>
          <w:szCs w:val="22"/>
          <w:lang w:eastAsia="en-US"/>
        </w:rPr>
        <w:t xml:space="preserve">составила 1,6% (план </w:t>
      </w:r>
      <w:r w:rsidR="00405036" w:rsidRPr="00EF7E05">
        <w:rPr>
          <w:rFonts w:eastAsia="Calibri"/>
          <w:sz w:val="28"/>
          <w:szCs w:val="22"/>
          <w:lang w:eastAsia="en-US"/>
        </w:rPr>
        <w:t xml:space="preserve">– </w:t>
      </w:r>
      <w:r w:rsidRPr="00EF7E05">
        <w:rPr>
          <w:rFonts w:eastAsia="Calibri"/>
          <w:sz w:val="28"/>
          <w:szCs w:val="22"/>
          <w:lang w:eastAsia="en-US"/>
        </w:rPr>
        <w:t>1,6%).</w:t>
      </w:r>
    </w:p>
    <w:p w14:paraId="4E26801B" w14:textId="0506FF54" w:rsidR="004C5B09" w:rsidRPr="00747412" w:rsidRDefault="00AB0D1F" w:rsidP="004C5B09">
      <w:pPr>
        <w:spacing w:after="0" w:line="240" w:lineRule="auto"/>
        <w:ind w:firstLine="709"/>
        <w:jc w:val="both"/>
        <w:rPr>
          <w:rFonts w:eastAsia="Calibri"/>
          <w:sz w:val="28"/>
          <w:szCs w:val="22"/>
          <w:lang w:eastAsia="en-US"/>
        </w:rPr>
      </w:pPr>
      <w:r w:rsidRPr="00747412">
        <w:rPr>
          <w:rFonts w:eastAsia="Calibri"/>
          <w:sz w:val="28"/>
          <w:szCs w:val="22"/>
          <w:lang w:eastAsia="en-US"/>
        </w:rPr>
        <w:t xml:space="preserve">В настоящее время система </w:t>
      </w:r>
      <w:r w:rsidRPr="00747412">
        <w:rPr>
          <w:rFonts w:eastAsia="Calibri"/>
          <w:b/>
          <w:bCs/>
          <w:sz w:val="28"/>
          <w:szCs w:val="22"/>
          <w:lang w:eastAsia="en-US"/>
        </w:rPr>
        <w:t>дополнительного образования</w:t>
      </w:r>
      <w:r w:rsidRPr="00747412">
        <w:rPr>
          <w:rFonts w:eastAsia="Calibri"/>
          <w:sz w:val="28"/>
          <w:szCs w:val="22"/>
          <w:lang w:eastAsia="en-US"/>
        </w:rPr>
        <w:t xml:space="preserve"> включае</w:t>
      </w:r>
      <w:r w:rsidR="004C5B09" w:rsidRPr="00747412">
        <w:rPr>
          <w:rFonts w:eastAsia="Calibri"/>
          <w:sz w:val="28"/>
          <w:szCs w:val="22"/>
          <w:lang w:eastAsia="en-US"/>
        </w:rPr>
        <w:t xml:space="preserve">т </w:t>
      </w:r>
      <w:r w:rsidR="004C5B09" w:rsidRPr="00747412">
        <w:rPr>
          <w:sz w:val="28"/>
        </w:rPr>
        <w:br/>
        <w:t xml:space="preserve">66 государственных и муниципальных организаций сферы образования, </w:t>
      </w:r>
      <w:r w:rsidR="00405036" w:rsidRPr="00747412">
        <w:rPr>
          <w:sz w:val="28"/>
        </w:rPr>
        <w:br/>
      </w:r>
      <w:r w:rsidR="004C5B09" w:rsidRPr="00747412">
        <w:rPr>
          <w:sz w:val="28"/>
        </w:rPr>
        <w:t>49 организаций сферы культуры, 23 организации сферы спорта.</w:t>
      </w:r>
      <w:r w:rsidR="004C5B09" w:rsidRPr="00747412">
        <w:rPr>
          <w:sz w:val="28"/>
          <w:szCs w:val="28"/>
        </w:rPr>
        <w:t xml:space="preserve">  </w:t>
      </w:r>
    </w:p>
    <w:p w14:paraId="360D78FB" w14:textId="77777777" w:rsidR="004C5B09" w:rsidRPr="00747412" w:rsidRDefault="004C5B09" w:rsidP="004C5B09">
      <w:pPr>
        <w:spacing w:after="0" w:line="240" w:lineRule="auto"/>
        <w:ind w:firstLine="284"/>
        <w:jc w:val="both"/>
        <w:rPr>
          <w:sz w:val="28"/>
          <w:szCs w:val="28"/>
        </w:rPr>
      </w:pPr>
      <w:r w:rsidRPr="00747412">
        <w:rPr>
          <w:sz w:val="28"/>
          <w:szCs w:val="28"/>
        </w:rPr>
        <w:t xml:space="preserve">     Доля детей по охвату дополнительными общеобразовательными программами в 2025 году составила 82,61 % при плановом значении в 80,25%.</w:t>
      </w:r>
    </w:p>
    <w:p w14:paraId="3DE7019C" w14:textId="77777777" w:rsidR="004C5B09" w:rsidRPr="00747412" w:rsidRDefault="004C5B09" w:rsidP="004C5B09">
      <w:pPr>
        <w:spacing w:after="0" w:line="240" w:lineRule="auto"/>
        <w:ind w:firstLine="709"/>
        <w:jc w:val="both"/>
        <w:rPr>
          <w:sz w:val="28"/>
        </w:rPr>
      </w:pPr>
      <w:r w:rsidRPr="00747412">
        <w:rPr>
          <w:sz w:val="28"/>
        </w:rPr>
        <w:t>На рынке услуг дополнительного образования детей Пензенской области   по состоянию на 31.12.2025 г. работают:</w:t>
      </w:r>
    </w:p>
    <w:p w14:paraId="6235A200" w14:textId="77777777" w:rsidR="004C5B09" w:rsidRPr="00747412" w:rsidRDefault="004C5B09" w:rsidP="004C5B09">
      <w:pPr>
        <w:spacing w:after="0" w:line="240" w:lineRule="auto"/>
        <w:ind w:firstLine="709"/>
        <w:jc w:val="both"/>
        <w:rPr>
          <w:sz w:val="28"/>
        </w:rPr>
      </w:pPr>
      <w:r w:rsidRPr="00747412">
        <w:rPr>
          <w:sz w:val="28"/>
        </w:rPr>
        <w:t>- 66 муниципальных и государственных организаций дополнительного образования детей в системе органов образования;</w:t>
      </w:r>
    </w:p>
    <w:p w14:paraId="3E94BC28" w14:textId="77777777" w:rsidR="004C5B09" w:rsidRPr="00747412" w:rsidRDefault="004C5B09" w:rsidP="004C5B09">
      <w:pPr>
        <w:spacing w:after="0" w:line="240" w:lineRule="auto"/>
        <w:ind w:firstLine="709"/>
        <w:jc w:val="both"/>
        <w:rPr>
          <w:sz w:val="28"/>
        </w:rPr>
      </w:pPr>
      <w:r w:rsidRPr="00747412">
        <w:rPr>
          <w:sz w:val="28"/>
        </w:rPr>
        <w:t>- 23 профессиональных образовательных организаций, реализующих                                  в качестве дополнительного вида деятельности дополнительные общеобразовательные программы;</w:t>
      </w:r>
    </w:p>
    <w:p w14:paraId="6B03226B" w14:textId="77777777" w:rsidR="004C5B09" w:rsidRPr="00747412" w:rsidRDefault="004C5B09" w:rsidP="004C5B09">
      <w:pPr>
        <w:spacing w:after="0" w:line="240" w:lineRule="auto"/>
        <w:ind w:firstLine="709"/>
        <w:jc w:val="both"/>
        <w:rPr>
          <w:sz w:val="28"/>
        </w:rPr>
      </w:pPr>
      <w:r w:rsidRPr="00747412">
        <w:rPr>
          <w:sz w:val="28"/>
        </w:rPr>
        <w:t>- 298 общеобразовательных организаций, реализующих в качестве дополнительного вида деятельности дополнительные общеобразовательные программы;</w:t>
      </w:r>
    </w:p>
    <w:p w14:paraId="724C658B" w14:textId="77777777" w:rsidR="004C5B09" w:rsidRPr="00747412" w:rsidRDefault="004C5B09" w:rsidP="004C5B09">
      <w:pPr>
        <w:spacing w:after="0" w:line="240" w:lineRule="auto"/>
        <w:ind w:firstLine="709"/>
        <w:jc w:val="both"/>
        <w:rPr>
          <w:sz w:val="28"/>
        </w:rPr>
      </w:pPr>
      <w:r w:rsidRPr="00747412">
        <w:rPr>
          <w:sz w:val="28"/>
        </w:rPr>
        <w:t xml:space="preserve">- 98 дошкольных образовательных организаций, реализующих </w:t>
      </w:r>
      <w:r w:rsidRPr="00747412">
        <w:rPr>
          <w:sz w:val="28"/>
        </w:rPr>
        <w:br/>
        <w:t>в качестве дополнительного вида деятельности дополнительные общеобразовательные программы;</w:t>
      </w:r>
    </w:p>
    <w:p w14:paraId="77E07D4E" w14:textId="77777777" w:rsidR="004C5B09" w:rsidRPr="00747412" w:rsidRDefault="004C5B09" w:rsidP="004C5B09">
      <w:pPr>
        <w:spacing w:after="0" w:line="240" w:lineRule="auto"/>
        <w:ind w:firstLine="709"/>
        <w:jc w:val="both"/>
        <w:rPr>
          <w:sz w:val="28"/>
        </w:rPr>
      </w:pPr>
      <w:r w:rsidRPr="00747412">
        <w:rPr>
          <w:sz w:val="28"/>
        </w:rPr>
        <w:t xml:space="preserve">- 6 муниципальных и государственных организаций, не являющихся образовательными, реализующие в качестве дополнительного вида деятельности дополнительные общеобразовательные программы. </w:t>
      </w:r>
    </w:p>
    <w:p w14:paraId="7A340441" w14:textId="741DBAAF" w:rsidR="004C5B09" w:rsidRPr="00747412" w:rsidRDefault="004C5B09" w:rsidP="004C5B09">
      <w:pPr>
        <w:spacing w:after="0" w:line="240" w:lineRule="auto"/>
        <w:ind w:firstLine="709"/>
        <w:jc w:val="both"/>
        <w:rPr>
          <w:sz w:val="28"/>
        </w:rPr>
      </w:pPr>
      <w:r w:rsidRPr="00747412">
        <w:rPr>
          <w:sz w:val="28"/>
        </w:rPr>
        <w:t>По состоянию на 31.12.2025 программы дополнительного образования для детей реализуют:</w:t>
      </w:r>
    </w:p>
    <w:p w14:paraId="3894399C" w14:textId="77777777" w:rsidR="004C5B09" w:rsidRPr="00747412" w:rsidRDefault="004C5B09" w:rsidP="004C5B09">
      <w:pPr>
        <w:spacing w:after="0" w:line="240" w:lineRule="auto"/>
        <w:ind w:firstLine="709"/>
        <w:jc w:val="both"/>
        <w:rPr>
          <w:sz w:val="28"/>
        </w:rPr>
      </w:pPr>
      <w:r w:rsidRPr="00747412">
        <w:rPr>
          <w:sz w:val="28"/>
        </w:rPr>
        <w:t>-   48 частных организаций;</w:t>
      </w:r>
    </w:p>
    <w:p w14:paraId="2972E339" w14:textId="1FF530C6" w:rsidR="004C5B09" w:rsidRPr="00747412" w:rsidRDefault="004C5B09" w:rsidP="004C5B09">
      <w:pPr>
        <w:spacing w:after="0" w:line="240" w:lineRule="auto"/>
        <w:ind w:firstLine="709"/>
        <w:jc w:val="both"/>
        <w:rPr>
          <w:sz w:val="28"/>
        </w:rPr>
      </w:pPr>
      <w:r w:rsidRPr="00747412">
        <w:rPr>
          <w:sz w:val="28"/>
        </w:rPr>
        <w:t>-   28 индивидуальных предпринимателей</w:t>
      </w:r>
      <w:r w:rsidR="00872899" w:rsidRPr="00747412">
        <w:rPr>
          <w:sz w:val="28"/>
        </w:rPr>
        <w:t>.</w:t>
      </w:r>
    </w:p>
    <w:p w14:paraId="3783DB79" w14:textId="56E97580" w:rsidR="004C5B09" w:rsidRPr="00747412" w:rsidRDefault="004C5B09" w:rsidP="004C5B09">
      <w:pPr>
        <w:spacing w:after="0" w:line="240" w:lineRule="auto"/>
        <w:ind w:firstLine="709"/>
        <w:jc w:val="both"/>
        <w:rPr>
          <w:sz w:val="28"/>
        </w:rPr>
      </w:pPr>
      <w:r w:rsidRPr="00747412">
        <w:rPr>
          <w:sz w:val="28"/>
        </w:rPr>
        <w:t xml:space="preserve">Большинство частных организаций оказывают услуги дополнительного образования детей по городу Пензе. </w:t>
      </w:r>
    </w:p>
    <w:p w14:paraId="58877BA9" w14:textId="77777777" w:rsidR="004C5B09" w:rsidRPr="00747412" w:rsidRDefault="004C5B09" w:rsidP="004C5B09">
      <w:pPr>
        <w:spacing w:after="0" w:line="240" w:lineRule="auto"/>
        <w:ind w:firstLine="709"/>
        <w:jc w:val="both"/>
        <w:rPr>
          <w:sz w:val="28"/>
        </w:rPr>
      </w:pPr>
      <w:r w:rsidRPr="00747412">
        <w:rPr>
          <w:sz w:val="28"/>
        </w:rPr>
        <w:t xml:space="preserve"> С целью содействия развитию конкуренции на рассматриваемом рынке проведены следующие мероприятия:</w:t>
      </w:r>
    </w:p>
    <w:p w14:paraId="609FDFE7" w14:textId="77777777" w:rsidR="004C5B09" w:rsidRPr="00747412" w:rsidRDefault="004C5B09" w:rsidP="004C5B09">
      <w:pPr>
        <w:spacing w:after="0" w:line="240" w:lineRule="auto"/>
        <w:jc w:val="both"/>
        <w:rPr>
          <w:sz w:val="28"/>
        </w:rPr>
      </w:pPr>
      <w:r w:rsidRPr="00747412">
        <w:rPr>
          <w:sz w:val="28"/>
        </w:rPr>
        <w:t xml:space="preserve">          - информационно-просветительская кампания для мотивации семей                                       к вовлечению детей в занятия дополнительным образованием;</w:t>
      </w:r>
    </w:p>
    <w:p w14:paraId="705D9521" w14:textId="77777777" w:rsidR="004C5B09" w:rsidRPr="00747412" w:rsidRDefault="004C5B09" w:rsidP="004C5B09">
      <w:pPr>
        <w:spacing w:after="0" w:line="240" w:lineRule="auto"/>
        <w:ind w:firstLine="709"/>
        <w:jc w:val="both"/>
        <w:rPr>
          <w:sz w:val="28"/>
        </w:rPr>
      </w:pPr>
      <w:r w:rsidRPr="00747412">
        <w:rPr>
          <w:sz w:val="28"/>
        </w:rPr>
        <w:t>- информирование родителей и обучающихся о возможностях негосударственных образовательных организаций по предоставлению услуг дополнительного образования;</w:t>
      </w:r>
    </w:p>
    <w:p w14:paraId="512F08A0" w14:textId="77777777" w:rsidR="004C5B09" w:rsidRPr="00747412" w:rsidRDefault="004C5B09" w:rsidP="004C5B09">
      <w:pPr>
        <w:spacing w:after="0" w:line="240" w:lineRule="auto"/>
        <w:ind w:firstLine="709"/>
        <w:jc w:val="both"/>
        <w:rPr>
          <w:sz w:val="28"/>
        </w:rPr>
      </w:pPr>
      <w:r w:rsidRPr="00747412">
        <w:rPr>
          <w:sz w:val="28"/>
        </w:rPr>
        <w:t xml:space="preserve">- индивидуальные консультации для частных организаций </w:t>
      </w:r>
      <w:r w:rsidRPr="00747412">
        <w:rPr>
          <w:sz w:val="28"/>
        </w:rPr>
        <w:br/>
        <w:t xml:space="preserve">и индивидуальных предпринимателей по дополнительному образованию, </w:t>
      </w:r>
      <w:r w:rsidRPr="00747412">
        <w:rPr>
          <w:sz w:val="28"/>
        </w:rPr>
        <w:br/>
        <w:t>в том числе по вопросам лицензирования образовательной деятельности.</w:t>
      </w:r>
    </w:p>
    <w:p w14:paraId="146AC2DC" w14:textId="140D6606" w:rsidR="004C5B09" w:rsidRPr="00507071" w:rsidRDefault="004C5B09" w:rsidP="004C5B09">
      <w:pPr>
        <w:spacing w:after="0" w:line="240" w:lineRule="auto"/>
        <w:jc w:val="both"/>
        <w:rPr>
          <w:sz w:val="28"/>
        </w:rPr>
      </w:pPr>
      <w:r w:rsidRPr="00747412">
        <w:rPr>
          <w:sz w:val="28"/>
        </w:rPr>
        <w:t xml:space="preserve">          Доля частных образовательных организаций и индивидуальных предпринимателей, реализующих дополнительные общеобразовательные программы для детей в возрасте от 5 до 18 лет в сфере услуг дополнительного образования в 2025 году, составила 14,3 %</w:t>
      </w:r>
      <w:r w:rsidR="00D97DB9" w:rsidRPr="00747412">
        <w:rPr>
          <w:sz w:val="28"/>
        </w:rPr>
        <w:t xml:space="preserve"> (план </w:t>
      </w:r>
      <w:r w:rsidR="00405036" w:rsidRPr="00747412">
        <w:rPr>
          <w:sz w:val="28"/>
        </w:rPr>
        <w:t>–</w:t>
      </w:r>
      <w:r w:rsidR="00001794" w:rsidRPr="00747412">
        <w:rPr>
          <w:sz w:val="28"/>
        </w:rPr>
        <w:t xml:space="preserve"> </w:t>
      </w:r>
      <w:r w:rsidR="00D97DB9" w:rsidRPr="00747412">
        <w:rPr>
          <w:sz w:val="28"/>
        </w:rPr>
        <w:t>6%).</w:t>
      </w:r>
    </w:p>
    <w:p w14:paraId="736D7699" w14:textId="77777777" w:rsidR="00AB0D1F" w:rsidRPr="00747412" w:rsidRDefault="00AB0D1F" w:rsidP="000B098F">
      <w:pPr>
        <w:spacing w:after="0" w:line="240" w:lineRule="auto"/>
        <w:ind w:firstLine="709"/>
        <w:jc w:val="both"/>
        <w:rPr>
          <w:rFonts w:eastAsia="Calibri"/>
          <w:sz w:val="28"/>
          <w:szCs w:val="22"/>
          <w:lang w:eastAsia="en-US"/>
        </w:rPr>
      </w:pPr>
      <w:r w:rsidRPr="00747412">
        <w:rPr>
          <w:rFonts w:eastAsia="Calibri"/>
          <w:b/>
          <w:sz w:val="28"/>
          <w:szCs w:val="22"/>
          <w:lang w:eastAsia="en-US"/>
        </w:rPr>
        <w:t>Организация отдыха и оздоровления детей</w:t>
      </w:r>
      <w:r w:rsidRPr="00747412">
        <w:rPr>
          <w:rFonts w:eastAsia="Calibri"/>
          <w:sz w:val="28"/>
          <w:szCs w:val="22"/>
          <w:lang w:eastAsia="en-US"/>
        </w:rPr>
        <w:t xml:space="preserve"> является одним </w:t>
      </w:r>
      <w:r w:rsidRPr="00747412">
        <w:rPr>
          <w:rFonts w:eastAsia="Calibri"/>
          <w:sz w:val="28"/>
          <w:szCs w:val="22"/>
          <w:lang w:eastAsia="en-US"/>
        </w:rPr>
        <w:br/>
        <w:t xml:space="preserve">из приоритетов социальной политики государства в сфере охраны материнства и детства, поскольку не охваченные организованной деятельностью дети, подвержены влиянию улицы, дорожно-транспортным происшествиям, несчастным случаям, и невольно попадают в группы риска. Организованный отдых детей в летний период позволяет сделать педагогический процесс непрерывным в течение всего года. </w:t>
      </w:r>
    </w:p>
    <w:p w14:paraId="496BAE30" w14:textId="77777777" w:rsidR="00AB0D1F" w:rsidRPr="00747412" w:rsidRDefault="00AB0D1F" w:rsidP="000B098F">
      <w:pPr>
        <w:spacing w:after="0" w:line="240" w:lineRule="auto"/>
        <w:ind w:firstLine="709"/>
        <w:jc w:val="both"/>
        <w:rPr>
          <w:rFonts w:eastAsia="Calibri"/>
          <w:sz w:val="28"/>
          <w:szCs w:val="22"/>
          <w:lang w:eastAsia="en-US"/>
        </w:rPr>
      </w:pPr>
      <w:r w:rsidRPr="00747412">
        <w:rPr>
          <w:rFonts w:eastAsia="Calibri"/>
          <w:sz w:val="28"/>
          <w:szCs w:val="22"/>
          <w:lang w:eastAsia="en-US"/>
        </w:rPr>
        <w:t xml:space="preserve">Развитие сферы отдыха и оздоровления детей возможно за счет предложения новых услуг, отвечающих потребностям детей и их родителей </w:t>
      </w:r>
      <w:r w:rsidRPr="00747412">
        <w:rPr>
          <w:rFonts w:eastAsia="Calibri"/>
          <w:sz w:val="28"/>
          <w:szCs w:val="22"/>
          <w:lang w:eastAsia="en-US"/>
        </w:rPr>
        <w:br/>
        <w:t>в отдельных видах детского отдыха и оздоровления, выявления возможностей для ведения деятельности новыми организациями, имеющими в своем распоряжении уже сформированную за счет бюджетного финансирования материальную базу.</w:t>
      </w:r>
    </w:p>
    <w:p w14:paraId="430642C6" w14:textId="340B66B9" w:rsidR="00AB0D1F" w:rsidRPr="00747412" w:rsidRDefault="00AB0D1F" w:rsidP="000B098F">
      <w:pPr>
        <w:spacing w:after="0" w:line="240" w:lineRule="auto"/>
        <w:ind w:firstLine="709"/>
        <w:jc w:val="both"/>
        <w:rPr>
          <w:rFonts w:eastAsia="Calibri"/>
          <w:sz w:val="28"/>
          <w:szCs w:val="22"/>
          <w:lang w:eastAsia="en-US"/>
        </w:rPr>
      </w:pPr>
      <w:r w:rsidRPr="00747412">
        <w:rPr>
          <w:rFonts w:eastAsia="Calibri"/>
          <w:sz w:val="28"/>
          <w:szCs w:val="22"/>
          <w:lang w:eastAsia="en-US"/>
        </w:rPr>
        <w:t xml:space="preserve">С целью содействия развитию конкуренции на рынке услуг детского отдыха и оздоровления детей Министерством образования Пензенской области оказывалась консультационная и методическая помощь учредителям и балансодержателям организаций отдыха детей и их оздоровления всех форм собственности. В регионе на постоянной основе ведется реестр организаций и индивидуальных предпринимателей, осуществляющих деятельность в сфере отдыха и оздоровления детей. В рамках подготовки </w:t>
      </w:r>
      <w:r w:rsidRPr="00747412">
        <w:rPr>
          <w:rFonts w:eastAsia="Calibri"/>
          <w:sz w:val="28"/>
          <w:szCs w:val="22"/>
          <w:lang w:eastAsia="en-US"/>
        </w:rPr>
        <w:br/>
        <w:t>к летней оздоровительной кампании для детских оздоровительных лагерей проведена конференция с руководителями и специалистами детского отдыха и оздоровления. В образовательных организациях заблаговременно проведена работа по информированию родителей подростков о возможных вариантах бесплатного и платного отдыха и оздоровления в летний период 202</w:t>
      </w:r>
      <w:r w:rsidR="00872899" w:rsidRPr="00747412">
        <w:rPr>
          <w:rFonts w:eastAsia="Calibri"/>
          <w:sz w:val="28"/>
          <w:szCs w:val="22"/>
          <w:lang w:eastAsia="en-US"/>
        </w:rPr>
        <w:t>5</w:t>
      </w:r>
      <w:r w:rsidRPr="00747412">
        <w:rPr>
          <w:rFonts w:eastAsia="Calibri"/>
          <w:sz w:val="28"/>
          <w:szCs w:val="22"/>
          <w:lang w:eastAsia="en-US"/>
        </w:rPr>
        <w:t xml:space="preserve"> года. Организована широкомасштабная информационная кампания о возможных вариантах отдыха и оздоровления детей, подростков и молодежи </w:t>
      </w:r>
      <w:r w:rsidRPr="00747412">
        <w:rPr>
          <w:rFonts w:eastAsia="Calibri"/>
          <w:sz w:val="28"/>
          <w:szCs w:val="22"/>
          <w:lang w:eastAsia="en-US"/>
        </w:rPr>
        <w:br/>
        <w:t>с привлечением всех видов средств массовой информации (газета, телевидение, радио, «Интернет»).</w:t>
      </w:r>
    </w:p>
    <w:p w14:paraId="623C8FE0" w14:textId="77777777" w:rsidR="00AB0D1F" w:rsidRPr="00743655" w:rsidRDefault="00AB0D1F" w:rsidP="000B098F">
      <w:pPr>
        <w:spacing w:after="0" w:line="240" w:lineRule="auto"/>
        <w:ind w:firstLine="709"/>
        <w:jc w:val="both"/>
        <w:rPr>
          <w:rFonts w:eastAsia="Calibri"/>
          <w:sz w:val="28"/>
          <w:szCs w:val="22"/>
          <w:lang w:eastAsia="en-US"/>
        </w:rPr>
      </w:pPr>
      <w:r w:rsidRPr="00747412">
        <w:rPr>
          <w:rFonts w:eastAsia="Calibri"/>
          <w:sz w:val="28"/>
          <w:szCs w:val="22"/>
          <w:lang w:eastAsia="en-US"/>
        </w:rPr>
        <w:t>В ходе мониторинга выявлены ограничения конкуренции, связанные                                     с повышенными затратами вхождения на рынок новых негосударственных организаций по сравнению с уже существующими государственными                                                 и муниципальными.</w:t>
      </w:r>
      <w:r w:rsidRPr="00743655">
        <w:rPr>
          <w:rFonts w:eastAsia="Calibri"/>
          <w:sz w:val="28"/>
          <w:szCs w:val="22"/>
          <w:lang w:eastAsia="en-US"/>
        </w:rPr>
        <w:t xml:space="preserve"> </w:t>
      </w:r>
    </w:p>
    <w:p w14:paraId="177A5E34" w14:textId="610FAC26" w:rsidR="00872899" w:rsidRPr="00747412" w:rsidRDefault="00872899" w:rsidP="00872899">
      <w:pPr>
        <w:spacing w:after="0" w:line="240" w:lineRule="auto"/>
        <w:ind w:firstLine="708"/>
        <w:jc w:val="both"/>
        <w:rPr>
          <w:sz w:val="28"/>
          <w:szCs w:val="28"/>
        </w:rPr>
      </w:pPr>
      <w:r w:rsidRPr="00747412">
        <w:rPr>
          <w:sz w:val="28"/>
          <w:szCs w:val="28"/>
        </w:rPr>
        <w:t xml:space="preserve">В рамках развития конкуренции на рынке услуг детского отдыха и оздоровления детей осуществлялась организация отдыха детей в загородных лагерях, лагерях, организованных образовательными учреждениями </w:t>
      </w:r>
      <w:r w:rsidR="00405036" w:rsidRPr="00747412">
        <w:rPr>
          <w:sz w:val="28"/>
          <w:szCs w:val="28"/>
        </w:rPr>
        <w:br/>
      </w:r>
      <w:r w:rsidRPr="00747412">
        <w:rPr>
          <w:sz w:val="28"/>
          <w:szCs w:val="28"/>
        </w:rPr>
        <w:t>(с дневным пребыванием), лагерях труда и отдыха, оздоровительных лагерях всех видов и типов. Предпринятые исполнительными органами государственной власти Пензенской области меры позволили увеличить долю детей школьного возраста, охваченных всеми формами отдыха до 92%.</w:t>
      </w:r>
    </w:p>
    <w:p w14:paraId="751594F2" w14:textId="502BC5A0" w:rsidR="00C4547F" w:rsidRPr="00EF7E05" w:rsidRDefault="00F45EE3" w:rsidP="00EF7E05">
      <w:pPr>
        <w:spacing w:after="0" w:line="240" w:lineRule="auto"/>
        <w:ind w:firstLine="708"/>
        <w:jc w:val="both"/>
        <w:rPr>
          <w:sz w:val="28"/>
          <w:szCs w:val="28"/>
        </w:rPr>
      </w:pPr>
      <w:r w:rsidRPr="00EF7E05">
        <w:rPr>
          <w:sz w:val="28"/>
          <w:szCs w:val="28"/>
        </w:rPr>
        <w:t>В 2025 году на 5,6% увеличено финансирование летней оздоровительной кампании, что позволило отдохнуть и поправить здоровье 58025 детям, что выше уровня 2024 года на 1,7% (2024 год – 57056 детей).</w:t>
      </w:r>
    </w:p>
    <w:p w14:paraId="59061514" w14:textId="44AD7719" w:rsidR="00C4547F" w:rsidRPr="00EF7E05" w:rsidRDefault="00C4547F" w:rsidP="00EF7E05">
      <w:pPr>
        <w:spacing w:after="0" w:line="240" w:lineRule="auto"/>
        <w:ind w:firstLine="708"/>
        <w:jc w:val="both"/>
        <w:rPr>
          <w:sz w:val="28"/>
          <w:szCs w:val="28"/>
        </w:rPr>
      </w:pPr>
      <w:r w:rsidRPr="00EF7E05">
        <w:rPr>
          <w:sz w:val="28"/>
          <w:szCs w:val="28"/>
        </w:rPr>
        <w:t>На совершенствование инфраструктуры детских оздоровительных лагерей из бюджета Пензенской области выделено 212 млн руб. и проведен ремонт 6 объектов детского отдыха.</w:t>
      </w:r>
    </w:p>
    <w:p w14:paraId="650DD811" w14:textId="14C03802" w:rsidR="00872899" w:rsidRPr="00EF7E05" w:rsidRDefault="00872899" w:rsidP="00EF7E05">
      <w:pPr>
        <w:spacing w:after="0" w:line="240" w:lineRule="auto"/>
        <w:ind w:firstLine="708"/>
        <w:jc w:val="both"/>
        <w:rPr>
          <w:sz w:val="28"/>
          <w:szCs w:val="28"/>
        </w:rPr>
      </w:pPr>
      <w:r w:rsidRPr="00EF7E05">
        <w:rPr>
          <w:sz w:val="28"/>
          <w:szCs w:val="28"/>
        </w:rPr>
        <w:t>В рамках</w:t>
      </w:r>
      <w:r w:rsidR="00C4547F" w:rsidRPr="00EF7E05">
        <w:rPr>
          <w:sz w:val="28"/>
          <w:szCs w:val="28"/>
        </w:rPr>
        <w:t xml:space="preserve"> федерального проекта «Создание условий для обучения, отдыха и оздоровления детей и молодежи»</w:t>
      </w:r>
      <w:r w:rsidRPr="00EF7E05">
        <w:rPr>
          <w:sz w:val="28"/>
          <w:szCs w:val="28"/>
        </w:rPr>
        <w:t xml:space="preserve"> </w:t>
      </w:r>
      <w:r w:rsidR="00C4547F" w:rsidRPr="00EF7E05">
        <w:rPr>
          <w:sz w:val="28"/>
          <w:szCs w:val="28"/>
        </w:rPr>
        <w:t>завершен</w:t>
      </w:r>
      <w:r w:rsidRPr="00EF7E05">
        <w:rPr>
          <w:sz w:val="28"/>
          <w:szCs w:val="28"/>
        </w:rPr>
        <w:t xml:space="preserve"> капитальный ремонт пищеблока загородного оздоровительного лагеря «Чайка» Сердобского района на общую сумму 7,3 млн рублей.</w:t>
      </w:r>
    </w:p>
    <w:p w14:paraId="2BC9826F" w14:textId="6F4D741B" w:rsidR="00C4547F" w:rsidRPr="00EF7E05" w:rsidRDefault="00C4547F" w:rsidP="00EF7E05">
      <w:pPr>
        <w:spacing w:after="0" w:line="240" w:lineRule="auto"/>
        <w:ind w:firstLine="708"/>
        <w:jc w:val="both"/>
        <w:rPr>
          <w:sz w:val="28"/>
          <w:szCs w:val="28"/>
        </w:rPr>
      </w:pPr>
      <w:r w:rsidRPr="00EF7E05">
        <w:rPr>
          <w:sz w:val="28"/>
          <w:szCs w:val="28"/>
        </w:rPr>
        <w:t>Завершен капитальный ремонт 4-х корпусов и помещения столовой ранее не</w:t>
      </w:r>
      <w:r w:rsidR="00317C4A" w:rsidRPr="00EF7E05">
        <w:rPr>
          <w:sz w:val="28"/>
          <w:szCs w:val="28"/>
        </w:rPr>
        <w:t>функционирующего детского лагеря «Ласточка» Кузнецкого района на сумму 32,5 млн руб. С 2026 года лагерь будет принимать детей.</w:t>
      </w:r>
    </w:p>
    <w:p w14:paraId="7624F750" w14:textId="77777777" w:rsidR="00872899" w:rsidRPr="00EF7E05" w:rsidRDefault="00872899" w:rsidP="00EF7E05">
      <w:pPr>
        <w:spacing w:after="0" w:line="240" w:lineRule="auto"/>
        <w:ind w:firstLine="708"/>
        <w:jc w:val="both"/>
        <w:rPr>
          <w:sz w:val="28"/>
          <w:szCs w:val="28"/>
        </w:rPr>
      </w:pPr>
      <w:r w:rsidRPr="00EF7E05">
        <w:rPr>
          <w:sz w:val="28"/>
          <w:szCs w:val="28"/>
        </w:rPr>
        <w:t xml:space="preserve">До начала летней оздоровительной кампании за счет средств регионального и муниципального бюджетов завершен капитальный ремонт лагеря труда и отдыха «Юность» Спасского района на общую сумму 13,6 млн рублей. </w:t>
      </w:r>
    </w:p>
    <w:p w14:paraId="13671846" w14:textId="2E8CEF8A" w:rsidR="00317C4A" w:rsidRPr="00EF7E05" w:rsidRDefault="00317C4A" w:rsidP="00EF7E05">
      <w:pPr>
        <w:spacing w:after="0" w:line="240" w:lineRule="auto"/>
        <w:ind w:firstLine="708"/>
        <w:jc w:val="both"/>
        <w:rPr>
          <w:sz w:val="28"/>
          <w:szCs w:val="28"/>
        </w:rPr>
      </w:pPr>
      <w:r w:rsidRPr="00EF7E05">
        <w:rPr>
          <w:sz w:val="28"/>
          <w:szCs w:val="28"/>
        </w:rPr>
        <w:t>Кроме того, предоставлены бюджетные инвестиции из бюджета Пензенской области лагерям с частной долей участия:</w:t>
      </w:r>
    </w:p>
    <w:p w14:paraId="5A1A78EA" w14:textId="6D0F974A" w:rsidR="00317C4A" w:rsidRPr="00EF7E05" w:rsidRDefault="00317C4A" w:rsidP="00EF7E05">
      <w:pPr>
        <w:spacing w:after="0" w:line="240" w:lineRule="auto"/>
        <w:ind w:firstLine="708"/>
        <w:jc w:val="both"/>
        <w:rPr>
          <w:sz w:val="28"/>
          <w:szCs w:val="28"/>
        </w:rPr>
      </w:pPr>
      <w:r w:rsidRPr="00EF7E05">
        <w:rPr>
          <w:sz w:val="28"/>
          <w:szCs w:val="28"/>
        </w:rPr>
        <w:t>- на проведение капитального ремонта инфраструктуры детского оздоровительного центра «Белка» на сумму 12,2 млн руб;</w:t>
      </w:r>
    </w:p>
    <w:p w14:paraId="6B88F2A6" w14:textId="13C158F4" w:rsidR="008332EB" w:rsidRPr="00EF7E05" w:rsidRDefault="00317C4A" w:rsidP="00EF7E05">
      <w:pPr>
        <w:spacing w:after="0" w:line="240" w:lineRule="auto"/>
        <w:ind w:firstLine="708"/>
        <w:jc w:val="both"/>
        <w:rPr>
          <w:sz w:val="28"/>
          <w:szCs w:val="28"/>
        </w:rPr>
      </w:pPr>
      <w:r w:rsidRPr="00EF7E05">
        <w:rPr>
          <w:sz w:val="28"/>
          <w:szCs w:val="28"/>
        </w:rPr>
        <w:t xml:space="preserve">- на проведение частичной замены периметрального ограждения и ремонт трансформаторной подстанции </w:t>
      </w:r>
      <w:r w:rsidR="008332EB" w:rsidRPr="00EF7E05">
        <w:rPr>
          <w:sz w:val="28"/>
          <w:szCs w:val="28"/>
        </w:rPr>
        <w:t xml:space="preserve">ООО пансионат с лечением «Приморский» на общую сумму 15 млн рублей. На базе имущественного комплекса пансионата создано государственное автономное учреждение «Приморский», которое будет принимать на отдых и оздоровление детей не только Пензенской области, но и других регионов. </w:t>
      </w:r>
    </w:p>
    <w:p w14:paraId="7EEEBC50" w14:textId="314C21F2" w:rsidR="00872899" w:rsidRPr="00EF7E05" w:rsidRDefault="00872899" w:rsidP="00EF7E05">
      <w:pPr>
        <w:spacing w:after="0" w:line="240" w:lineRule="auto"/>
        <w:ind w:firstLine="708"/>
        <w:jc w:val="both"/>
        <w:rPr>
          <w:sz w:val="28"/>
          <w:szCs w:val="28"/>
        </w:rPr>
      </w:pPr>
      <w:r w:rsidRPr="00EF7E05">
        <w:rPr>
          <w:sz w:val="28"/>
          <w:szCs w:val="28"/>
        </w:rPr>
        <w:t xml:space="preserve">В 2025 году на территории Пензенской области к работе приступили </w:t>
      </w:r>
      <w:r w:rsidR="00405036" w:rsidRPr="00EF7E05">
        <w:rPr>
          <w:sz w:val="28"/>
          <w:szCs w:val="28"/>
        </w:rPr>
        <w:br/>
      </w:r>
      <w:r w:rsidRPr="00EF7E05">
        <w:rPr>
          <w:sz w:val="28"/>
          <w:szCs w:val="28"/>
        </w:rPr>
        <w:t>16 загородных лагерей, из них:</w:t>
      </w:r>
    </w:p>
    <w:p w14:paraId="27BB39E9" w14:textId="77777777" w:rsidR="00872899" w:rsidRPr="00EF7E05" w:rsidRDefault="00872899" w:rsidP="00EF7E05">
      <w:pPr>
        <w:spacing w:after="0" w:line="240" w:lineRule="auto"/>
        <w:ind w:firstLine="708"/>
        <w:jc w:val="both"/>
        <w:rPr>
          <w:sz w:val="28"/>
          <w:szCs w:val="28"/>
        </w:rPr>
      </w:pPr>
      <w:r w:rsidRPr="00EF7E05">
        <w:rPr>
          <w:sz w:val="28"/>
          <w:szCs w:val="28"/>
        </w:rPr>
        <w:t>7 – муниципальных лагерей;</w:t>
      </w:r>
    </w:p>
    <w:p w14:paraId="54A958F7" w14:textId="77777777" w:rsidR="00872899" w:rsidRPr="00EF7E05" w:rsidRDefault="00872899" w:rsidP="00EF7E05">
      <w:pPr>
        <w:spacing w:after="0" w:line="240" w:lineRule="auto"/>
        <w:ind w:firstLine="708"/>
        <w:jc w:val="both"/>
        <w:rPr>
          <w:sz w:val="28"/>
          <w:szCs w:val="28"/>
        </w:rPr>
      </w:pPr>
      <w:r w:rsidRPr="00EF7E05">
        <w:rPr>
          <w:sz w:val="28"/>
          <w:szCs w:val="28"/>
        </w:rPr>
        <w:t>5 – смешанной формы собственности;</w:t>
      </w:r>
    </w:p>
    <w:p w14:paraId="7FC6D3D8" w14:textId="77777777" w:rsidR="00872899" w:rsidRPr="00EF7E05" w:rsidRDefault="00872899" w:rsidP="00EF7E05">
      <w:pPr>
        <w:spacing w:after="0" w:line="240" w:lineRule="auto"/>
        <w:ind w:firstLine="708"/>
        <w:jc w:val="both"/>
        <w:rPr>
          <w:sz w:val="28"/>
          <w:szCs w:val="28"/>
        </w:rPr>
      </w:pPr>
      <w:r w:rsidRPr="00EF7E05">
        <w:rPr>
          <w:sz w:val="28"/>
          <w:szCs w:val="28"/>
        </w:rPr>
        <w:t>1 – государственный лагерь;</w:t>
      </w:r>
    </w:p>
    <w:p w14:paraId="09B9F6B0" w14:textId="77777777" w:rsidR="00872899" w:rsidRPr="00EF7E05" w:rsidRDefault="00872899" w:rsidP="00EF7E05">
      <w:pPr>
        <w:spacing w:after="0" w:line="240" w:lineRule="auto"/>
        <w:ind w:firstLine="708"/>
        <w:jc w:val="both"/>
        <w:rPr>
          <w:sz w:val="28"/>
          <w:szCs w:val="28"/>
        </w:rPr>
      </w:pPr>
      <w:r w:rsidRPr="00EF7E05">
        <w:rPr>
          <w:sz w:val="28"/>
          <w:szCs w:val="28"/>
        </w:rPr>
        <w:t>1 – частный лагерь;</w:t>
      </w:r>
    </w:p>
    <w:p w14:paraId="3F6722A9" w14:textId="33787E31" w:rsidR="00872899" w:rsidRPr="00EF7E05" w:rsidRDefault="00872899" w:rsidP="00EF7E05">
      <w:pPr>
        <w:spacing w:after="0" w:line="240" w:lineRule="auto"/>
        <w:ind w:firstLine="708"/>
        <w:jc w:val="both"/>
        <w:rPr>
          <w:sz w:val="28"/>
          <w:szCs w:val="28"/>
        </w:rPr>
      </w:pPr>
      <w:r w:rsidRPr="00EF7E05">
        <w:rPr>
          <w:sz w:val="28"/>
          <w:szCs w:val="28"/>
        </w:rPr>
        <w:t>2 – ведомственных лагеря.</w:t>
      </w:r>
    </w:p>
    <w:p w14:paraId="170DCD95" w14:textId="4029AF07" w:rsidR="00001794" w:rsidRPr="00872899" w:rsidRDefault="00001794" w:rsidP="00EF7E05">
      <w:pPr>
        <w:spacing w:after="0" w:line="240" w:lineRule="auto"/>
        <w:ind w:firstLine="708"/>
        <w:jc w:val="both"/>
        <w:rPr>
          <w:sz w:val="28"/>
          <w:szCs w:val="28"/>
        </w:rPr>
      </w:pPr>
      <w:r w:rsidRPr="00EF7E05">
        <w:rPr>
          <w:sz w:val="28"/>
          <w:szCs w:val="28"/>
        </w:rPr>
        <w:t>Доля организаций отдыха и оздоровления детей</w:t>
      </w:r>
      <w:r w:rsidR="00B453B7" w:rsidRPr="00EF7E05">
        <w:rPr>
          <w:sz w:val="28"/>
          <w:szCs w:val="28"/>
        </w:rPr>
        <w:t xml:space="preserve"> частной формы собственности по итогам 2025 года составила 20% (план – 20%).</w:t>
      </w:r>
    </w:p>
    <w:p w14:paraId="7EEF3429" w14:textId="4BD18E0C" w:rsidR="002D1C00" w:rsidRPr="00747412" w:rsidRDefault="002D1C00" w:rsidP="002D1C00">
      <w:pPr>
        <w:autoSpaceDE w:val="0"/>
        <w:autoSpaceDN w:val="0"/>
        <w:adjustRightInd w:val="0"/>
        <w:spacing w:line="228" w:lineRule="auto"/>
        <w:ind w:firstLine="709"/>
        <w:contextualSpacing/>
        <w:jc w:val="both"/>
        <w:rPr>
          <w:sz w:val="28"/>
          <w:szCs w:val="28"/>
        </w:rPr>
      </w:pPr>
      <w:bookmarkStart w:id="0" w:name="_Hlk191038532"/>
      <w:r w:rsidRPr="00747412">
        <w:rPr>
          <w:sz w:val="28"/>
          <w:szCs w:val="28"/>
        </w:rPr>
        <w:t xml:space="preserve">При анализе ситуации </w:t>
      </w:r>
      <w:r w:rsidRPr="00747412">
        <w:rPr>
          <w:b/>
          <w:bCs/>
          <w:sz w:val="28"/>
          <w:szCs w:val="28"/>
        </w:rPr>
        <w:t>на рынке медицинских услуг</w:t>
      </w:r>
      <w:r w:rsidRPr="00747412">
        <w:rPr>
          <w:sz w:val="28"/>
          <w:szCs w:val="28"/>
        </w:rPr>
        <w:t xml:space="preserve"> установлено, что</w:t>
      </w:r>
      <w:r w:rsidRPr="00747412">
        <w:rPr>
          <w:sz w:val="28"/>
          <w:szCs w:val="28"/>
        </w:rPr>
        <w:br/>
        <w:t xml:space="preserve">по состоянию на 01.01.2026 в Пензенской области медицинские услуги (по данным Единого реестра лицензий АИС Федеральной службы по надзору в сфере здравоохранения) оказывают 754 организации, из которых 604 негосударственных медицинских организации. Несмотря на численное преобладание, негосударственные медицинские организации оказывают значительно меньшее количество медицинских услуг (как по номенклатуре, так и по объему). Их деятельность сосредоточена в нескольких наиболее рентабельных сегментах рынка </w:t>
      </w:r>
      <w:r w:rsidR="00405036" w:rsidRPr="00747412">
        <w:rPr>
          <w:sz w:val="28"/>
          <w:szCs w:val="28"/>
        </w:rPr>
        <w:t>–</w:t>
      </w:r>
      <w:r w:rsidRPr="00747412">
        <w:rPr>
          <w:sz w:val="28"/>
          <w:szCs w:val="28"/>
        </w:rPr>
        <w:t xml:space="preserve"> стоматология, лабораторная и ультразвуковая диагностика и т.д. </w:t>
      </w:r>
    </w:p>
    <w:p w14:paraId="39B0FC5C" w14:textId="4C2139EC" w:rsidR="002D1C00" w:rsidRPr="00747412" w:rsidRDefault="002D1C00" w:rsidP="002D1C00">
      <w:pPr>
        <w:autoSpaceDE w:val="0"/>
        <w:autoSpaceDN w:val="0"/>
        <w:adjustRightInd w:val="0"/>
        <w:spacing w:line="228" w:lineRule="auto"/>
        <w:ind w:firstLine="709"/>
        <w:contextualSpacing/>
        <w:jc w:val="both"/>
        <w:rPr>
          <w:sz w:val="28"/>
          <w:szCs w:val="28"/>
        </w:rPr>
      </w:pPr>
      <w:r w:rsidRPr="00747412">
        <w:rPr>
          <w:sz w:val="28"/>
          <w:szCs w:val="28"/>
        </w:rPr>
        <w:t xml:space="preserve">Количество негосударственных медицинских организаций, участвующих в реализации Программы обязательного медицинского страхования в 2025 году, составило 37 из 79 (46,8%), ежегодно данная цифра меняется (2021 – 32, 2022 – 39, 2023 – 37, 2024 </w:t>
      </w:r>
      <w:r w:rsidR="00405036" w:rsidRPr="00747412">
        <w:rPr>
          <w:sz w:val="28"/>
          <w:szCs w:val="28"/>
        </w:rPr>
        <w:t>–</w:t>
      </w:r>
      <w:r w:rsidRPr="00747412">
        <w:rPr>
          <w:sz w:val="28"/>
          <w:szCs w:val="28"/>
        </w:rPr>
        <w:t xml:space="preserve"> 34).</w:t>
      </w:r>
    </w:p>
    <w:p w14:paraId="55CE2BD0" w14:textId="5BFF42FB" w:rsidR="002D1C00" w:rsidRPr="00747412" w:rsidRDefault="002D1C00" w:rsidP="002D1C00">
      <w:pPr>
        <w:autoSpaceDE w:val="0"/>
        <w:autoSpaceDN w:val="0"/>
        <w:adjustRightInd w:val="0"/>
        <w:spacing w:line="228" w:lineRule="auto"/>
        <w:ind w:firstLine="709"/>
        <w:contextualSpacing/>
        <w:jc w:val="both"/>
        <w:rPr>
          <w:sz w:val="28"/>
          <w:szCs w:val="28"/>
        </w:rPr>
      </w:pPr>
      <w:r w:rsidRPr="00747412">
        <w:rPr>
          <w:sz w:val="28"/>
          <w:szCs w:val="28"/>
        </w:rPr>
        <w:t xml:space="preserve">Доля затрат на медицинскую помощь по ОМС, оказанную негосударственными медицинскими организациями, в общих расходах на выполнение территориальной программы ОМС в 2025 году составила 10,1% </w:t>
      </w:r>
      <w:r w:rsidR="00405036" w:rsidRPr="00747412">
        <w:rPr>
          <w:sz w:val="28"/>
          <w:szCs w:val="28"/>
        </w:rPr>
        <w:t>(</w:t>
      </w:r>
      <w:r w:rsidRPr="00747412">
        <w:rPr>
          <w:sz w:val="28"/>
          <w:szCs w:val="28"/>
        </w:rPr>
        <w:t xml:space="preserve">индикатив </w:t>
      </w:r>
      <w:r w:rsidR="00405036" w:rsidRPr="00747412">
        <w:rPr>
          <w:sz w:val="28"/>
          <w:szCs w:val="28"/>
        </w:rPr>
        <w:t>–</w:t>
      </w:r>
      <w:r w:rsidRPr="00747412">
        <w:rPr>
          <w:sz w:val="28"/>
          <w:szCs w:val="28"/>
        </w:rPr>
        <w:t xml:space="preserve"> 10 %</w:t>
      </w:r>
      <w:r w:rsidR="00405036" w:rsidRPr="00747412">
        <w:rPr>
          <w:sz w:val="28"/>
          <w:szCs w:val="28"/>
        </w:rPr>
        <w:t>)</w:t>
      </w:r>
      <w:r w:rsidRPr="00747412">
        <w:rPr>
          <w:sz w:val="28"/>
          <w:szCs w:val="28"/>
        </w:rPr>
        <w:t xml:space="preserve">. </w:t>
      </w:r>
    </w:p>
    <w:p w14:paraId="6173B4F5" w14:textId="25D78C4B" w:rsidR="002D1C00" w:rsidRPr="00747412" w:rsidRDefault="002D1C00" w:rsidP="002D1C00">
      <w:pPr>
        <w:autoSpaceDE w:val="0"/>
        <w:autoSpaceDN w:val="0"/>
        <w:adjustRightInd w:val="0"/>
        <w:spacing w:line="228" w:lineRule="auto"/>
        <w:ind w:firstLine="709"/>
        <w:contextualSpacing/>
        <w:jc w:val="both"/>
        <w:rPr>
          <w:sz w:val="28"/>
          <w:szCs w:val="28"/>
        </w:rPr>
      </w:pPr>
      <w:r w:rsidRPr="00747412">
        <w:rPr>
          <w:sz w:val="28"/>
          <w:szCs w:val="28"/>
        </w:rPr>
        <w:t>Структура оказания медицинских услуг негосударственными учреждениями по условиям медицинской помощи составляет:</w:t>
      </w:r>
    </w:p>
    <w:p w14:paraId="2EF21883" w14:textId="77777777" w:rsidR="002D1C00" w:rsidRPr="00747412" w:rsidRDefault="002D1C00" w:rsidP="002D1C00">
      <w:pPr>
        <w:autoSpaceDE w:val="0"/>
        <w:autoSpaceDN w:val="0"/>
        <w:adjustRightInd w:val="0"/>
        <w:spacing w:line="228" w:lineRule="auto"/>
        <w:ind w:firstLine="709"/>
        <w:contextualSpacing/>
        <w:jc w:val="both"/>
        <w:rPr>
          <w:sz w:val="28"/>
          <w:szCs w:val="28"/>
        </w:rPr>
      </w:pPr>
      <w:r w:rsidRPr="00747412">
        <w:rPr>
          <w:sz w:val="28"/>
          <w:szCs w:val="28"/>
        </w:rPr>
        <w:t>- в амбулаторных условиях 9,4%;</w:t>
      </w:r>
    </w:p>
    <w:p w14:paraId="18A31696" w14:textId="77777777" w:rsidR="002D1C00" w:rsidRPr="00747412" w:rsidRDefault="002D1C00" w:rsidP="002D1C00">
      <w:pPr>
        <w:autoSpaceDE w:val="0"/>
        <w:autoSpaceDN w:val="0"/>
        <w:adjustRightInd w:val="0"/>
        <w:spacing w:line="228" w:lineRule="auto"/>
        <w:ind w:firstLine="709"/>
        <w:contextualSpacing/>
        <w:jc w:val="both"/>
        <w:rPr>
          <w:sz w:val="28"/>
          <w:szCs w:val="28"/>
        </w:rPr>
      </w:pPr>
      <w:r w:rsidRPr="00747412">
        <w:rPr>
          <w:sz w:val="28"/>
          <w:szCs w:val="28"/>
        </w:rPr>
        <w:t>- в условиях дневного стационара 23,9%;</w:t>
      </w:r>
    </w:p>
    <w:p w14:paraId="43A6266C" w14:textId="77777777" w:rsidR="002D1C00" w:rsidRPr="00747412" w:rsidRDefault="002D1C00" w:rsidP="002D1C00">
      <w:pPr>
        <w:autoSpaceDE w:val="0"/>
        <w:autoSpaceDN w:val="0"/>
        <w:adjustRightInd w:val="0"/>
        <w:spacing w:line="228" w:lineRule="auto"/>
        <w:ind w:firstLine="709"/>
        <w:contextualSpacing/>
        <w:jc w:val="both"/>
        <w:rPr>
          <w:sz w:val="28"/>
          <w:szCs w:val="28"/>
        </w:rPr>
      </w:pPr>
      <w:r w:rsidRPr="00747412">
        <w:rPr>
          <w:sz w:val="28"/>
          <w:szCs w:val="28"/>
        </w:rPr>
        <w:t>- в условиях круглосуточного стационара 4,5%.</w:t>
      </w:r>
    </w:p>
    <w:p w14:paraId="581CE456" w14:textId="77777777" w:rsidR="002D1C00" w:rsidRPr="00747412" w:rsidRDefault="002D1C00" w:rsidP="002D1C00">
      <w:pPr>
        <w:autoSpaceDE w:val="0"/>
        <w:autoSpaceDN w:val="0"/>
        <w:adjustRightInd w:val="0"/>
        <w:spacing w:line="228" w:lineRule="auto"/>
        <w:ind w:firstLine="709"/>
        <w:contextualSpacing/>
        <w:jc w:val="both"/>
        <w:rPr>
          <w:sz w:val="28"/>
          <w:szCs w:val="28"/>
        </w:rPr>
      </w:pPr>
      <w:r w:rsidRPr="00747412">
        <w:rPr>
          <w:sz w:val="28"/>
          <w:szCs w:val="28"/>
        </w:rPr>
        <w:t>Структура оказываемых услуг негосударственными медицинскими организациями складывается следующим образом:</w:t>
      </w:r>
    </w:p>
    <w:p w14:paraId="67708EAE" w14:textId="77777777" w:rsidR="002D1C00" w:rsidRPr="00747412" w:rsidRDefault="002D1C00" w:rsidP="002D1C00">
      <w:pPr>
        <w:autoSpaceDE w:val="0"/>
        <w:autoSpaceDN w:val="0"/>
        <w:adjustRightInd w:val="0"/>
        <w:spacing w:line="228" w:lineRule="auto"/>
        <w:ind w:firstLine="709"/>
        <w:contextualSpacing/>
        <w:jc w:val="both"/>
        <w:rPr>
          <w:sz w:val="28"/>
          <w:szCs w:val="28"/>
        </w:rPr>
      </w:pPr>
      <w:r w:rsidRPr="00747412">
        <w:rPr>
          <w:sz w:val="28"/>
          <w:szCs w:val="28"/>
        </w:rPr>
        <w:t>- 27,7% финансовых затрат негосударственными медицинскими организациями составляют гемодиализные услуги;</w:t>
      </w:r>
    </w:p>
    <w:p w14:paraId="641EA870" w14:textId="77777777" w:rsidR="002D1C00" w:rsidRPr="00747412" w:rsidRDefault="002D1C00" w:rsidP="002D1C00">
      <w:pPr>
        <w:autoSpaceDE w:val="0"/>
        <w:autoSpaceDN w:val="0"/>
        <w:adjustRightInd w:val="0"/>
        <w:spacing w:line="228" w:lineRule="auto"/>
        <w:ind w:firstLine="709"/>
        <w:contextualSpacing/>
        <w:jc w:val="both"/>
        <w:rPr>
          <w:sz w:val="28"/>
          <w:szCs w:val="28"/>
        </w:rPr>
      </w:pPr>
      <w:r w:rsidRPr="00747412">
        <w:rPr>
          <w:sz w:val="28"/>
          <w:szCs w:val="28"/>
        </w:rPr>
        <w:t>- диагностические услуги (МРТ, КТ, УЗИ, эндоскопия) 13,8%;</w:t>
      </w:r>
    </w:p>
    <w:p w14:paraId="0730BADD" w14:textId="77777777" w:rsidR="002D1C00" w:rsidRPr="00747412" w:rsidRDefault="002D1C00" w:rsidP="002D1C00">
      <w:pPr>
        <w:autoSpaceDE w:val="0"/>
        <w:autoSpaceDN w:val="0"/>
        <w:adjustRightInd w:val="0"/>
        <w:spacing w:line="228" w:lineRule="auto"/>
        <w:ind w:firstLine="709"/>
        <w:contextualSpacing/>
        <w:jc w:val="both"/>
        <w:rPr>
          <w:sz w:val="28"/>
          <w:szCs w:val="28"/>
        </w:rPr>
      </w:pPr>
      <w:r w:rsidRPr="00747412">
        <w:rPr>
          <w:sz w:val="28"/>
          <w:szCs w:val="28"/>
        </w:rPr>
        <w:t>- услуги экстракорпорального оплодотворения 3,2%;</w:t>
      </w:r>
    </w:p>
    <w:p w14:paraId="737D7285" w14:textId="77777777" w:rsidR="002D1C00" w:rsidRPr="00747412" w:rsidRDefault="002D1C00" w:rsidP="002D1C00">
      <w:pPr>
        <w:autoSpaceDE w:val="0"/>
        <w:autoSpaceDN w:val="0"/>
        <w:adjustRightInd w:val="0"/>
        <w:spacing w:line="228" w:lineRule="auto"/>
        <w:ind w:firstLine="709"/>
        <w:contextualSpacing/>
        <w:jc w:val="both"/>
        <w:rPr>
          <w:sz w:val="28"/>
          <w:szCs w:val="28"/>
        </w:rPr>
      </w:pPr>
      <w:r w:rsidRPr="00747412">
        <w:rPr>
          <w:sz w:val="28"/>
          <w:szCs w:val="28"/>
        </w:rPr>
        <w:t>- медицинская реабилитация 2,2%.</w:t>
      </w:r>
    </w:p>
    <w:p w14:paraId="2E9F4809" w14:textId="77777777" w:rsidR="002D1C00" w:rsidRPr="00747412" w:rsidRDefault="002D1C00" w:rsidP="002D1C00">
      <w:pPr>
        <w:autoSpaceDE w:val="0"/>
        <w:autoSpaceDN w:val="0"/>
        <w:adjustRightInd w:val="0"/>
        <w:spacing w:line="228" w:lineRule="auto"/>
        <w:ind w:firstLine="709"/>
        <w:contextualSpacing/>
        <w:jc w:val="both"/>
        <w:rPr>
          <w:sz w:val="28"/>
          <w:szCs w:val="28"/>
        </w:rPr>
      </w:pPr>
      <w:r w:rsidRPr="00747412">
        <w:rPr>
          <w:sz w:val="28"/>
          <w:szCs w:val="28"/>
        </w:rPr>
        <w:t>- оказание высокотехнологичной медицинской помощи 6,7%.</w:t>
      </w:r>
    </w:p>
    <w:p w14:paraId="2F9B5484" w14:textId="1B531FA4" w:rsidR="002D1C00" w:rsidRPr="00747412" w:rsidRDefault="002D1C00" w:rsidP="002D1C00">
      <w:pPr>
        <w:autoSpaceDE w:val="0"/>
        <w:autoSpaceDN w:val="0"/>
        <w:adjustRightInd w:val="0"/>
        <w:spacing w:line="228" w:lineRule="auto"/>
        <w:ind w:firstLine="709"/>
        <w:contextualSpacing/>
        <w:jc w:val="both"/>
        <w:rPr>
          <w:sz w:val="28"/>
          <w:szCs w:val="28"/>
        </w:rPr>
      </w:pPr>
      <w:r w:rsidRPr="00747412">
        <w:rPr>
          <w:sz w:val="28"/>
          <w:szCs w:val="28"/>
        </w:rPr>
        <w:t>76,3 % услуг гемодиализа и перинотениального диализа оказывается ООО «Фрезениус нефрокеа». Данной организацией открыты три филиала: два в городе Пензе и в городе Кузнецке, что повышает доступность медицинской помощи больным с почечной недостаточностью.</w:t>
      </w:r>
    </w:p>
    <w:p w14:paraId="52CE4626" w14:textId="77777777" w:rsidR="002D1C00" w:rsidRPr="00747412" w:rsidRDefault="002D1C00" w:rsidP="002D1C00">
      <w:pPr>
        <w:autoSpaceDE w:val="0"/>
        <w:autoSpaceDN w:val="0"/>
        <w:adjustRightInd w:val="0"/>
        <w:spacing w:line="228" w:lineRule="auto"/>
        <w:ind w:firstLine="709"/>
        <w:contextualSpacing/>
        <w:jc w:val="both"/>
        <w:rPr>
          <w:sz w:val="28"/>
          <w:szCs w:val="28"/>
        </w:rPr>
      </w:pPr>
      <w:r w:rsidRPr="00747412">
        <w:rPr>
          <w:sz w:val="28"/>
          <w:szCs w:val="28"/>
        </w:rPr>
        <w:t xml:space="preserve">Доступность экстракорпорального оплодотворения ежегодно увеличивается, в 2025 году родилось 222 ребенка. Данный вид медицинской помощи вносит вклад в улучшение демографической ситуации региона и дает возможность бесплодным супружеским парам испытать счастье материнства. </w:t>
      </w:r>
    </w:p>
    <w:p w14:paraId="06C25B7C" w14:textId="0CB5F760" w:rsidR="002D1C00" w:rsidRPr="00747412" w:rsidRDefault="002D1C00" w:rsidP="002D1C00">
      <w:pPr>
        <w:autoSpaceDE w:val="0"/>
        <w:autoSpaceDN w:val="0"/>
        <w:adjustRightInd w:val="0"/>
        <w:spacing w:line="228" w:lineRule="auto"/>
        <w:ind w:firstLine="709"/>
        <w:contextualSpacing/>
        <w:jc w:val="both"/>
        <w:rPr>
          <w:sz w:val="28"/>
          <w:szCs w:val="28"/>
        </w:rPr>
      </w:pPr>
      <w:r w:rsidRPr="00747412">
        <w:rPr>
          <w:sz w:val="28"/>
          <w:szCs w:val="28"/>
        </w:rPr>
        <w:t>В 2025 году негосударственными медицинскими организациями оказана высокотехнологичная медицинская помощь в количестве 683 случа</w:t>
      </w:r>
      <w:r w:rsidR="00405036" w:rsidRPr="00747412">
        <w:rPr>
          <w:sz w:val="28"/>
          <w:szCs w:val="28"/>
        </w:rPr>
        <w:t>я</w:t>
      </w:r>
      <w:r w:rsidRPr="00747412">
        <w:rPr>
          <w:sz w:val="28"/>
          <w:szCs w:val="28"/>
        </w:rPr>
        <w:t xml:space="preserve"> госпитализации,</w:t>
      </w:r>
      <w:r w:rsidR="00115E4C" w:rsidRPr="00747412">
        <w:rPr>
          <w:sz w:val="28"/>
          <w:szCs w:val="28"/>
        </w:rPr>
        <w:t xml:space="preserve"> </w:t>
      </w:r>
      <w:r w:rsidRPr="00747412">
        <w:rPr>
          <w:sz w:val="28"/>
          <w:szCs w:val="28"/>
        </w:rPr>
        <w:t>что составляет 9,2% от объемов высокотехнологичной медицинской помощи в рамках территориальной программы государственных гарантий.</w:t>
      </w:r>
    </w:p>
    <w:p w14:paraId="693C5160" w14:textId="77777777" w:rsidR="002D1C00" w:rsidRPr="00747412" w:rsidRDefault="002D1C00" w:rsidP="002D1C00">
      <w:pPr>
        <w:autoSpaceDE w:val="0"/>
        <w:autoSpaceDN w:val="0"/>
        <w:adjustRightInd w:val="0"/>
        <w:spacing w:line="228" w:lineRule="auto"/>
        <w:ind w:firstLine="709"/>
        <w:contextualSpacing/>
        <w:jc w:val="both"/>
        <w:rPr>
          <w:sz w:val="28"/>
          <w:szCs w:val="28"/>
        </w:rPr>
      </w:pPr>
      <w:r w:rsidRPr="00747412">
        <w:rPr>
          <w:sz w:val="28"/>
          <w:szCs w:val="28"/>
        </w:rPr>
        <w:t>С целью развития конкуренции на рынке медицинских услуг в 2025 году Министерством организовано размещение в сети «Интернет»:</w:t>
      </w:r>
    </w:p>
    <w:p w14:paraId="4A0ACBF5" w14:textId="17D6342F" w:rsidR="002D1C00" w:rsidRPr="00747412" w:rsidRDefault="002D1C00" w:rsidP="002D1C00">
      <w:pPr>
        <w:autoSpaceDE w:val="0"/>
        <w:autoSpaceDN w:val="0"/>
        <w:adjustRightInd w:val="0"/>
        <w:spacing w:line="228" w:lineRule="auto"/>
        <w:ind w:firstLine="709"/>
        <w:contextualSpacing/>
        <w:jc w:val="both"/>
        <w:rPr>
          <w:sz w:val="28"/>
          <w:szCs w:val="28"/>
        </w:rPr>
      </w:pPr>
      <w:r w:rsidRPr="00747412">
        <w:rPr>
          <w:sz w:val="28"/>
          <w:szCs w:val="28"/>
        </w:rPr>
        <w:t>-</w:t>
      </w:r>
      <w:r w:rsidRPr="00747412">
        <w:rPr>
          <w:sz w:val="28"/>
          <w:szCs w:val="28"/>
        </w:rPr>
        <w:tab/>
        <w:t xml:space="preserve">Территориальной программы государственных гарантий бесплатного оказания гражданам медицинской помощи на территории Пензенской области на 2025 год и на плановый период 2026 и 2027 годов (далее </w:t>
      </w:r>
      <w:r w:rsidR="00405036" w:rsidRPr="00747412">
        <w:rPr>
          <w:sz w:val="28"/>
          <w:szCs w:val="28"/>
        </w:rPr>
        <w:t>–</w:t>
      </w:r>
      <w:r w:rsidRPr="00747412">
        <w:rPr>
          <w:sz w:val="28"/>
          <w:szCs w:val="28"/>
        </w:rPr>
        <w:t xml:space="preserve"> Программа);</w:t>
      </w:r>
    </w:p>
    <w:p w14:paraId="1B3F480E" w14:textId="77777777" w:rsidR="002D1C00" w:rsidRPr="00747412" w:rsidRDefault="002D1C00" w:rsidP="002D1C00">
      <w:pPr>
        <w:autoSpaceDE w:val="0"/>
        <w:autoSpaceDN w:val="0"/>
        <w:adjustRightInd w:val="0"/>
        <w:spacing w:line="228" w:lineRule="auto"/>
        <w:ind w:firstLine="709"/>
        <w:contextualSpacing/>
        <w:jc w:val="both"/>
        <w:rPr>
          <w:sz w:val="28"/>
          <w:szCs w:val="28"/>
        </w:rPr>
      </w:pPr>
      <w:r w:rsidRPr="00747412">
        <w:rPr>
          <w:sz w:val="28"/>
          <w:szCs w:val="28"/>
        </w:rPr>
        <w:t>-</w:t>
      </w:r>
      <w:r w:rsidRPr="00747412">
        <w:rPr>
          <w:sz w:val="28"/>
          <w:szCs w:val="28"/>
        </w:rPr>
        <w:tab/>
        <w:t>тарифов на медицинские услуги, оказываемых в рамках Программы, соответствующих федеральным нормативам.</w:t>
      </w:r>
    </w:p>
    <w:p w14:paraId="65BBF097" w14:textId="0FF3EFA9" w:rsidR="002D1C00" w:rsidRPr="000F4305" w:rsidRDefault="002D1C00" w:rsidP="002D1C00">
      <w:pPr>
        <w:widowControl w:val="0"/>
        <w:spacing w:line="228" w:lineRule="auto"/>
        <w:ind w:firstLine="851"/>
        <w:contextualSpacing/>
        <w:jc w:val="both"/>
        <w:rPr>
          <w:sz w:val="28"/>
          <w:szCs w:val="28"/>
        </w:rPr>
      </w:pPr>
      <w:r w:rsidRPr="000F4305">
        <w:rPr>
          <w:sz w:val="28"/>
          <w:szCs w:val="28"/>
        </w:rPr>
        <w:t xml:space="preserve"> При анализе ситуации </w:t>
      </w:r>
      <w:r w:rsidRPr="000F4305">
        <w:rPr>
          <w:b/>
          <w:bCs/>
          <w:sz w:val="28"/>
          <w:szCs w:val="28"/>
        </w:rPr>
        <w:t>на рынке услуг розничной торговли лекарственными препаратами, медицинскими изделиями и сопутствующими товарами</w:t>
      </w:r>
      <w:r w:rsidRPr="000F4305">
        <w:rPr>
          <w:sz w:val="28"/>
          <w:szCs w:val="28"/>
        </w:rPr>
        <w:t xml:space="preserve"> установлено, что 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 составляет 98,6% (индикатив – 98%). В соответствии с данными единого реестра учета лицензий автоматизированной информационной системы Федеральной</w:t>
      </w:r>
      <w:r w:rsidR="00115E4C" w:rsidRPr="000F4305">
        <w:rPr>
          <w:sz w:val="28"/>
          <w:szCs w:val="28"/>
        </w:rPr>
        <w:t xml:space="preserve"> </w:t>
      </w:r>
      <w:r w:rsidRPr="000F4305">
        <w:rPr>
          <w:sz w:val="28"/>
          <w:szCs w:val="28"/>
        </w:rPr>
        <w:t>службы</w:t>
      </w:r>
      <w:r w:rsidR="00115E4C" w:rsidRPr="000F4305">
        <w:rPr>
          <w:sz w:val="28"/>
          <w:szCs w:val="28"/>
        </w:rPr>
        <w:t xml:space="preserve"> </w:t>
      </w:r>
      <w:r w:rsidRPr="000F4305">
        <w:rPr>
          <w:sz w:val="28"/>
          <w:szCs w:val="28"/>
        </w:rPr>
        <w:t xml:space="preserve">по надзору в сфере здравоохранения по состоянию на </w:t>
      </w:r>
      <w:r w:rsidR="00115E4C" w:rsidRPr="000F4305">
        <w:rPr>
          <w:sz w:val="28"/>
          <w:szCs w:val="28"/>
        </w:rPr>
        <w:br/>
      </w:r>
      <w:r w:rsidRPr="000F4305">
        <w:rPr>
          <w:sz w:val="28"/>
          <w:szCs w:val="28"/>
        </w:rPr>
        <w:t>1 января 2026 года в Пензенской области розничную торговлю лекарственными препаратами для медицинского применения в рамках действующей лицензии на фармацевтическую деятельность осуществляют 846 точек продаж аптечных организаций частной формы собственности</w:t>
      </w:r>
      <w:r w:rsidRPr="000F4305">
        <w:rPr>
          <w:sz w:val="28"/>
          <w:szCs w:val="28"/>
        </w:rPr>
        <w:br/>
        <w:t xml:space="preserve">и 12 точек продаж государственной (муниципальной) формы собственности. </w:t>
      </w:r>
    </w:p>
    <w:p w14:paraId="7609B0D6" w14:textId="77777777" w:rsidR="002D1C00" w:rsidRPr="000F4305" w:rsidRDefault="002D1C00" w:rsidP="002D1C00">
      <w:pPr>
        <w:widowControl w:val="0"/>
        <w:spacing w:line="228" w:lineRule="auto"/>
        <w:ind w:firstLine="851"/>
        <w:contextualSpacing/>
        <w:jc w:val="both"/>
        <w:rPr>
          <w:sz w:val="28"/>
          <w:szCs w:val="28"/>
        </w:rPr>
      </w:pPr>
      <w:r w:rsidRPr="000F4305">
        <w:rPr>
          <w:sz w:val="28"/>
          <w:szCs w:val="28"/>
        </w:rPr>
        <w:t>С целью развития конкуренции на рынке услуг розничной торговли лекарственными препаратами, медицинскими изделиями и сопутствующими товарами сотрудниками отдела лицензирования и ведомственного контроля Министерства в 2025 году проведена работа:</w:t>
      </w:r>
    </w:p>
    <w:p w14:paraId="6CD1F5BB" w14:textId="77777777" w:rsidR="002D1C00" w:rsidRPr="000F4305" w:rsidRDefault="002D1C00" w:rsidP="002D1C00">
      <w:pPr>
        <w:widowControl w:val="0"/>
        <w:spacing w:line="228" w:lineRule="auto"/>
        <w:ind w:firstLine="851"/>
        <w:contextualSpacing/>
        <w:jc w:val="both"/>
        <w:rPr>
          <w:sz w:val="28"/>
          <w:szCs w:val="28"/>
        </w:rPr>
      </w:pPr>
      <w:r w:rsidRPr="000F4305">
        <w:rPr>
          <w:sz w:val="28"/>
          <w:szCs w:val="28"/>
        </w:rPr>
        <w:t>- субъектам предпринимательства по осуществлению фармацевтической деятельности постоянно оказывалась методическая и консультативная помощь;</w:t>
      </w:r>
    </w:p>
    <w:p w14:paraId="4DCCE7AA" w14:textId="77777777" w:rsidR="002D1C00" w:rsidRPr="000F4305" w:rsidRDefault="002D1C00" w:rsidP="002D1C00">
      <w:pPr>
        <w:widowControl w:val="0"/>
        <w:spacing w:line="228" w:lineRule="auto"/>
        <w:ind w:firstLine="851"/>
        <w:contextualSpacing/>
        <w:jc w:val="both"/>
        <w:rPr>
          <w:sz w:val="28"/>
          <w:szCs w:val="28"/>
        </w:rPr>
      </w:pPr>
      <w:r w:rsidRPr="000F4305">
        <w:rPr>
          <w:sz w:val="28"/>
          <w:szCs w:val="28"/>
        </w:rPr>
        <w:t>- регулярно осуществлялась ревизия региональных нормативных правовых актов, регламентирующих вопросы предоставления государственной услуги, с целью приведения её в соответствие с федеральным законодательством;</w:t>
      </w:r>
    </w:p>
    <w:p w14:paraId="48E051C7" w14:textId="62307B49" w:rsidR="002D1C00" w:rsidRPr="000F4305" w:rsidRDefault="002D1C00" w:rsidP="002D1C00">
      <w:pPr>
        <w:widowControl w:val="0"/>
        <w:spacing w:line="228" w:lineRule="auto"/>
        <w:ind w:firstLine="851"/>
        <w:contextualSpacing/>
        <w:jc w:val="both"/>
        <w:rPr>
          <w:sz w:val="28"/>
          <w:szCs w:val="28"/>
        </w:rPr>
      </w:pPr>
      <w:r w:rsidRPr="000F4305">
        <w:rPr>
          <w:sz w:val="28"/>
          <w:szCs w:val="28"/>
        </w:rPr>
        <w:t>- при проведении процедуры лицензирования соискателям лицензии</w:t>
      </w:r>
      <w:r w:rsidRPr="000F4305">
        <w:rPr>
          <w:sz w:val="28"/>
          <w:szCs w:val="28"/>
        </w:rPr>
        <w:br/>
        <w:t xml:space="preserve">и лицензиатам предоставлялась возможность внесения исправлений и дополнений в заявление о предоставлении государственной услуги и прилагаемые к нему документы, минуя процедуры отказа в приеме документов. Заявления соискателей лицензии и заявления лицензиатов в 2025 году подавались в электронном виде через единый портал государственных услуг. </w:t>
      </w:r>
    </w:p>
    <w:p w14:paraId="13AD8C04" w14:textId="3631A26D" w:rsidR="002D1C00" w:rsidRPr="002D1C00" w:rsidRDefault="002D1C00" w:rsidP="002D1C00">
      <w:pPr>
        <w:widowControl w:val="0"/>
        <w:spacing w:line="228" w:lineRule="auto"/>
        <w:ind w:firstLine="851"/>
        <w:contextualSpacing/>
        <w:jc w:val="both"/>
        <w:rPr>
          <w:sz w:val="28"/>
          <w:szCs w:val="28"/>
        </w:rPr>
      </w:pPr>
      <w:r w:rsidRPr="000F4305">
        <w:rPr>
          <w:sz w:val="28"/>
          <w:szCs w:val="28"/>
        </w:rPr>
        <w:t>За 2025 год отказов в предоставлении государственной услуги</w:t>
      </w:r>
      <w:r w:rsidRPr="000F4305">
        <w:rPr>
          <w:sz w:val="28"/>
          <w:szCs w:val="28"/>
        </w:rPr>
        <w:br/>
        <w:t>не зарегистрировано.</w:t>
      </w:r>
    </w:p>
    <w:p w14:paraId="7F9F7F26" w14:textId="5F037B6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 xml:space="preserve">В рамках работы по снижению экономических ограничений </w:t>
      </w:r>
      <w:r w:rsidRPr="00EF7E05">
        <w:rPr>
          <w:rFonts w:eastAsia="Calibri"/>
          <w:b/>
          <w:sz w:val="28"/>
          <w:szCs w:val="22"/>
          <w:lang w:eastAsia="en-US"/>
        </w:rPr>
        <w:t>на рынке социальных услуг</w:t>
      </w:r>
      <w:r w:rsidRPr="00EF7E05">
        <w:rPr>
          <w:rFonts w:eastAsia="Calibri"/>
          <w:sz w:val="28"/>
          <w:szCs w:val="22"/>
          <w:lang w:eastAsia="en-US"/>
        </w:rPr>
        <w:t xml:space="preserve"> в Пензенской области утвержден Комплексный план по обеспечению доступа социально ориентированных некоммерческих организаций к бюджетным средствам</w:t>
      </w:r>
      <w:r w:rsidR="001B5A8B" w:rsidRPr="00EF7E05">
        <w:rPr>
          <w:rFonts w:eastAsia="Calibri"/>
          <w:sz w:val="28"/>
          <w:szCs w:val="22"/>
          <w:lang w:eastAsia="en-US"/>
        </w:rPr>
        <w:t xml:space="preserve"> (далее – СОНКО)</w:t>
      </w:r>
      <w:r w:rsidRPr="00EF7E05">
        <w:rPr>
          <w:rFonts w:eastAsia="Calibri"/>
          <w:sz w:val="28"/>
          <w:szCs w:val="22"/>
          <w:lang w:eastAsia="en-US"/>
        </w:rPr>
        <w:t>, выделяемым на предоставление социальных услуг населению.</w:t>
      </w:r>
    </w:p>
    <w:p w14:paraId="1C066C5A" w14:textId="4314E658" w:rsidR="001B5A8B" w:rsidRPr="00EF7E05" w:rsidRDefault="001B5A8B" w:rsidP="00EF7E05">
      <w:pPr>
        <w:spacing w:line="240" w:lineRule="auto"/>
        <w:ind w:firstLine="709"/>
        <w:contextualSpacing/>
        <w:jc w:val="both"/>
        <w:rPr>
          <w:sz w:val="28"/>
          <w:szCs w:val="28"/>
        </w:rPr>
      </w:pPr>
      <w:r w:rsidRPr="00EF7E05">
        <w:rPr>
          <w:sz w:val="28"/>
          <w:szCs w:val="28"/>
        </w:rPr>
        <w:t xml:space="preserve">В 2025 году было проведено итоговое заседание Координационного совета при Правительстве Пензенской области по расширению участия негосударственных организаций в предоставлении услуг в социальной сфере, где были подведены итоги реализации распоряжения. </w:t>
      </w:r>
    </w:p>
    <w:p w14:paraId="18E6D69D" w14:textId="77777777" w:rsidR="00AB0D1F" w:rsidRPr="00EF7E05" w:rsidRDefault="00AB0D1F" w:rsidP="00EF7E05">
      <w:pPr>
        <w:spacing w:after="0" w:line="240" w:lineRule="auto"/>
        <w:ind w:firstLine="709"/>
        <w:contextualSpacing/>
        <w:jc w:val="both"/>
        <w:rPr>
          <w:rFonts w:eastAsia="Calibri"/>
          <w:sz w:val="28"/>
          <w:szCs w:val="22"/>
          <w:lang w:eastAsia="en-US"/>
        </w:rPr>
      </w:pPr>
      <w:r w:rsidRPr="00EF7E05">
        <w:rPr>
          <w:rFonts w:eastAsia="Calibri"/>
          <w:sz w:val="28"/>
          <w:szCs w:val="22"/>
          <w:lang w:eastAsia="en-US"/>
        </w:rPr>
        <w:t>В целях развития конкуренции на рынке социальных услуг проводится работа по привлечению в сферу социального обслуживания негосударственных организаций, в том числе СОНКО.</w:t>
      </w:r>
    </w:p>
    <w:p w14:paraId="6AC40A91"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Реализация разработанных в рамках «Дорожной карты» по содействию развитию конкуренции мероприятий позволила обеспечить доступность, повысить эффективность и качество предоставления населению услуг в сфере социального обслуживания, а также повысить удельный вес негосударственных организаций, оказывающих социальные услуги, от общего количества организаций всех форм собственности.</w:t>
      </w:r>
    </w:p>
    <w:p w14:paraId="4E011E54" w14:textId="77777777" w:rsidR="00F21B6D" w:rsidRPr="00EF7E05" w:rsidRDefault="00F21B6D" w:rsidP="00EF7E05">
      <w:pPr>
        <w:spacing w:line="240" w:lineRule="auto"/>
        <w:ind w:firstLine="709"/>
        <w:contextualSpacing/>
        <w:jc w:val="both"/>
        <w:rPr>
          <w:sz w:val="28"/>
          <w:szCs w:val="28"/>
        </w:rPr>
      </w:pPr>
      <w:r w:rsidRPr="00EF7E05">
        <w:rPr>
          <w:sz w:val="28"/>
          <w:szCs w:val="28"/>
        </w:rPr>
        <w:t>В рамках реализации комплекса процессных мероприятий «Негосударственные поставщики социальных услуг и некоммерческие организации в социальной сфере» государственной программы Пензенской области «Социальная поддержка граждан Пензенской области»</w:t>
      </w:r>
      <w:r w:rsidRPr="00EF7E05">
        <w:rPr>
          <w:sz w:val="28"/>
          <w:szCs w:val="28"/>
          <w:lang w:eastAsia="en-US"/>
        </w:rPr>
        <w:t xml:space="preserve">, </w:t>
      </w:r>
      <w:r w:rsidRPr="00EF7E05">
        <w:rPr>
          <w:sz w:val="28"/>
          <w:szCs w:val="28"/>
        </w:rPr>
        <w:t>утвержден Порядок предоставления субсидий из бюджета Пензенской области на государственную поддержку отдельных общественных и иных некоммерческих организаций, утвержденный постановлением Правительства Пензенской области от 28.06.2024 № 406-пП (с последующими изменениями).</w:t>
      </w:r>
    </w:p>
    <w:p w14:paraId="1BF55396" w14:textId="2BF4550F" w:rsidR="00F21B6D" w:rsidRPr="00EF7E05" w:rsidRDefault="00F21B6D" w:rsidP="00EF7E05">
      <w:pPr>
        <w:spacing w:line="240" w:lineRule="auto"/>
        <w:ind w:firstLine="709"/>
        <w:contextualSpacing/>
        <w:jc w:val="both"/>
        <w:rPr>
          <w:sz w:val="28"/>
          <w:szCs w:val="28"/>
        </w:rPr>
      </w:pPr>
      <w:r w:rsidRPr="00EF7E05">
        <w:rPr>
          <w:sz w:val="28"/>
          <w:szCs w:val="28"/>
        </w:rPr>
        <w:t>На указанные цели в бюджете Пензенской области в 2025 году было предусмотрено 63,9 млн руб., государственная поддержка предоставлена 12 некоммерческим организациям.</w:t>
      </w:r>
    </w:p>
    <w:p w14:paraId="13AB6DD7" w14:textId="468ECF06" w:rsidR="00F21B6D" w:rsidRPr="00EF7E05" w:rsidRDefault="00F21B6D" w:rsidP="00EF7E05">
      <w:pPr>
        <w:spacing w:line="240" w:lineRule="auto"/>
        <w:ind w:firstLine="709"/>
        <w:contextualSpacing/>
        <w:jc w:val="both"/>
        <w:rPr>
          <w:sz w:val="28"/>
          <w:szCs w:val="28"/>
        </w:rPr>
      </w:pPr>
      <w:r w:rsidRPr="00EF7E05">
        <w:rPr>
          <w:sz w:val="28"/>
          <w:szCs w:val="28"/>
        </w:rPr>
        <w:t>В соответствии с постановлением Правительства Пензенской области от 29.11.2024 № 952-пП предусмотрена субсидия поставщикам социальных услуг на возмещение затрат в связи с оказанием социальных услуг получателям социальных услуг в размере 3,7 млн руб. В 2025 году субсидия предоставлена 4 некоммерческим организациям.</w:t>
      </w:r>
    </w:p>
    <w:p w14:paraId="16CA7571" w14:textId="1DE3DBDE" w:rsidR="00F21B6D" w:rsidRPr="00EF7E05" w:rsidRDefault="00F21B6D" w:rsidP="00EF7E05">
      <w:pPr>
        <w:spacing w:line="240" w:lineRule="auto"/>
        <w:ind w:firstLine="709"/>
        <w:contextualSpacing/>
        <w:jc w:val="both"/>
        <w:rPr>
          <w:sz w:val="28"/>
          <w:szCs w:val="28"/>
        </w:rPr>
      </w:pPr>
      <w:r w:rsidRPr="00EF7E05">
        <w:rPr>
          <w:sz w:val="28"/>
          <w:szCs w:val="28"/>
        </w:rPr>
        <w:t xml:space="preserve">В рамках федерального проекта «Старшее поколение» национального проекта «Семья» в Пензенской области в 2025 году реализовывался пилотный проект по созданию системы долговременного ухода. Объем субсидии юридическим лицам и индивидуальным предпринимателям на финансовое обеспечение затрат при оказании социальных услуг по уходу, входящих в социальный пакет долговременного ухода, гражданам, нуждающихся в уходе в 2025 году составил 52,2 млн руб. Услуги по уходу предоставлялись 2 некоммерческими организациями. </w:t>
      </w:r>
    </w:p>
    <w:p w14:paraId="50250A84" w14:textId="5170E0CD" w:rsidR="00AB0D1F" w:rsidRPr="00EF7E05" w:rsidRDefault="00AB0D1F" w:rsidP="00EF7E05">
      <w:pPr>
        <w:spacing w:line="240" w:lineRule="auto"/>
        <w:ind w:firstLine="709"/>
        <w:contextualSpacing/>
        <w:jc w:val="both"/>
        <w:rPr>
          <w:sz w:val="28"/>
          <w:szCs w:val="28"/>
        </w:rPr>
      </w:pPr>
      <w:r w:rsidRPr="00EF7E05">
        <w:rPr>
          <w:rFonts w:eastAsia="Calibri"/>
          <w:sz w:val="28"/>
          <w:szCs w:val="22"/>
          <w:lang w:eastAsia="en-US"/>
        </w:rPr>
        <w:t>В настоящее время абсолютное большинство – 77% поставщиков социальных услуг представляют собой организации социального обслуживания, находящиеся в государственной и муниципальной собственности, 23% поставщиков – негосударственные организаций, в том числе СОНКО</w:t>
      </w:r>
      <w:r w:rsidR="006602DA" w:rsidRPr="00EF7E05">
        <w:rPr>
          <w:rFonts w:eastAsia="Calibri"/>
          <w:sz w:val="28"/>
          <w:szCs w:val="22"/>
          <w:lang w:eastAsia="en-US"/>
        </w:rPr>
        <w:t xml:space="preserve"> (план – 15,6%).</w:t>
      </w:r>
      <w:r w:rsidRPr="00EF7E05">
        <w:rPr>
          <w:rFonts w:eastAsia="Calibri"/>
          <w:sz w:val="28"/>
          <w:szCs w:val="22"/>
          <w:lang w:eastAsia="en-US"/>
        </w:rPr>
        <w:t xml:space="preserve"> К государственным и негосударственным поставщикам социальных услуг предъявляются единые требования: по видам социальных услуг стандарту и порядку их представления, условий оплаты, включения в реестр, представлению отчетности, проведению оценки качества предоставления социальных услуг.</w:t>
      </w:r>
    </w:p>
    <w:bookmarkEnd w:id="0"/>
    <w:p w14:paraId="1EBDC435" w14:textId="77777777" w:rsidR="0057652A" w:rsidRPr="00EF7E05" w:rsidRDefault="0057652A" w:rsidP="00EF7E05">
      <w:pPr>
        <w:spacing w:line="240" w:lineRule="auto"/>
        <w:ind w:firstLine="709"/>
        <w:contextualSpacing/>
        <w:jc w:val="both"/>
        <w:rPr>
          <w:sz w:val="28"/>
          <w:szCs w:val="28"/>
        </w:rPr>
      </w:pPr>
      <w:r w:rsidRPr="00EF7E05">
        <w:rPr>
          <w:sz w:val="28"/>
          <w:szCs w:val="28"/>
        </w:rPr>
        <w:t>Реестр поставщиков социальных услуг размещен на официальном сайте Министерства в сети «Интернет».</w:t>
      </w:r>
    </w:p>
    <w:p w14:paraId="4813CCB5" w14:textId="77777777" w:rsidR="0057652A" w:rsidRPr="00EF7E05" w:rsidRDefault="0057652A" w:rsidP="00EF7E05">
      <w:pPr>
        <w:spacing w:line="240" w:lineRule="auto"/>
        <w:ind w:firstLine="709"/>
        <w:contextualSpacing/>
        <w:jc w:val="both"/>
        <w:rPr>
          <w:sz w:val="28"/>
          <w:szCs w:val="28"/>
        </w:rPr>
      </w:pPr>
      <w:r w:rsidRPr="00EF7E05">
        <w:rPr>
          <w:sz w:val="28"/>
          <w:szCs w:val="28"/>
        </w:rPr>
        <w:t>Основной проблемой развития рынка социальных услуг является слабая конкуренция. Учитывая, что государственные учреждения Пензенской области полностью удовлетворяют спрос населения на социальные услуги, рынок социальных услуг не относится к рынкам, где существуют платежеспособный спрос населения, позволяющий развиваться альтернативным поставщикам, не зависящим от бюджетных ресурсов. Среди барьеров вхождения на рынок социальных услуг негосударственного (немуниципального) сектора можно отметить следующее: широкий охват социальным обслуживанием населения государственными учреждениями, высокий уровень удовлетворенности объемами и качеством социальных услуг, предоставляемых государственными учреждениями, потребность в увеличении собственного капитала негосударственных (немуниципальных) организаций, высокий уровень стоимости нежилых помещений и арендной платы, отсутствие достаточного пакета налоговых льгот. Для устранения барьеров необходимо создать равные условия доступности к бюджетным средствам для различных поставщиков услуг через механизмы государственного заказа и компенсации затрат на оказание услуг, обеспечить повышение информационной открытости негосударственного сектора, что обеспечит качество, конкурентоспособность, доступность и возможность реализации получателями права выбора поставщика услуг.</w:t>
      </w:r>
    </w:p>
    <w:p w14:paraId="1E0ADBCB" w14:textId="4F31E465" w:rsidR="00AB0D1F" w:rsidRPr="00EF7E05" w:rsidRDefault="00AB0D1F" w:rsidP="00EF7E05">
      <w:pPr>
        <w:spacing w:line="240" w:lineRule="auto"/>
        <w:ind w:firstLine="709"/>
        <w:contextualSpacing/>
        <w:jc w:val="both"/>
        <w:rPr>
          <w:sz w:val="28"/>
          <w:szCs w:val="28"/>
        </w:rPr>
      </w:pPr>
      <w:r w:rsidRPr="00EF7E05">
        <w:rPr>
          <w:rFonts w:eastAsia="Calibri"/>
          <w:sz w:val="28"/>
          <w:szCs w:val="22"/>
          <w:lang w:eastAsia="en-US"/>
        </w:rPr>
        <w:t xml:space="preserve">В ходе анализа </w:t>
      </w:r>
      <w:r w:rsidRPr="00EF7E05">
        <w:rPr>
          <w:rFonts w:eastAsia="Calibri"/>
          <w:b/>
          <w:bCs/>
          <w:sz w:val="28"/>
          <w:szCs w:val="22"/>
          <w:lang w:eastAsia="en-US"/>
        </w:rPr>
        <w:t>рынка ритуальных услуг</w:t>
      </w:r>
      <w:r w:rsidRPr="00EF7E05">
        <w:rPr>
          <w:rFonts w:eastAsia="Calibri"/>
          <w:sz w:val="28"/>
          <w:szCs w:val="22"/>
          <w:lang w:eastAsia="en-US"/>
        </w:rPr>
        <w:t xml:space="preserve"> установлено, что деятельность по оказанию ритуальных услуг осуществляют 87 организаций, из которых 82 имеют частную форму собственности и 5 – муниципальных. </w:t>
      </w:r>
    </w:p>
    <w:p w14:paraId="219EC3BA" w14:textId="099B8FCD" w:rsidR="00AB0D1F" w:rsidRPr="00EF7E05" w:rsidRDefault="00AB0D1F" w:rsidP="00EF7E05">
      <w:pPr>
        <w:spacing w:after="0" w:line="240" w:lineRule="auto"/>
        <w:ind w:firstLine="709"/>
        <w:contextualSpacing/>
        <w:jc w:val="both"/>
        <w:rPr>
          <w:rFonts w:eastAsia="Calibri"/>
          <w:sz w:val="28"/>
          <w:szCs w:val="22"/>
          <w:lang w:eastAsia="en-US"/>
        </w:rPr>
      </w:pPr>
      <w:r w:rsidRPr="00EF7E05">
        <w:rPr>
          <w:rFonts w:eastAsia="Calibri"/>
          <w:sz w:val="28"/>
          <w:szCs w:val="22"/>
          <w:lang w:eastAsia="en-US"/>
        </w:rPr>
        <w:t xml:space="preserve">Проблемы развития конкуренции на рынке отсутствуют. В настоящее время доля организаций частной формы собственности на рынке ритуальных услуг составляет – 94 % (план </w:t>
      </w:r>
      <w:r w:rsidR="00405036" w:rsidRPr="00EF7E05">
        <w:rPr>
          <w:rFonts w:eastAsia="Calibri"/>
          <w:sz w:val="28"/>
          <w:szCs w:val="22"/>
          <w:lang w:eastAsia="en-US"/>
        </w:rPr>
        <w:t xml:space="preserve">– </w:t>
      </w:r>
      <w:r w:rsidR="006A4520" w:rsidRPr="00EF7E05">
        <w:rPr>
          <w:rFonts w:eastAsia="Calibri"/>
          <w:sz w:val="28"/>
          <w:szCs w:val="22"/>
          <w:lang w:eastAsia="en-US"/>
        </w:rPr>
        <w:t>68,6</w:t>
      </w:r>
      <w:r w:rsidRPr="00EF7E05">
        <w:rPr>
          <w:rFonts w:eastAsia="Calibri"/>
          <w:sz w:val="28"/>
          <w:szCs w:val="22"/>
          <w:lang w:eastAsia="en-US"/>
        </w:rPr>
        <w:t>%).</w:t>
      </w:r>
    </w:p>
    <w:p w14:paraId="62C78D43"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 xml:space="preserve">На </w:t>
      </w:r>
      <w:r w:rsidRPr="00EF7E05">
        <w:rPr>
          <w:rFonts w:eastAsia="Calibri"/>
          <w:b/>
          <w:bCs/>
          <w:sz w:val="28"/>
          <w:szCs w:val="22"/>
          <w:lang w:eastAsia="en-US"/>
        </w:rPr>
        <w:t>рынке теплоснабжения (производство тепловой энергии)</w:t>
      </w:r>
      <w:r w:rsidRPr="00EF7E05">
        <w:rPr>
          <w:rFonts w:eastAsia="Calibri"/>
          <w:sz w:val="28"/>
          <w:szCs w:val="22"/>
          <w:lang w:eastAsia="en-US"/>
        </w:rPr>
        <w:t xml:space="preserve"> в целях развитии конкуренции проводится работа по передаче частным инвесторам объектов коммунальной инфраструктуры централизованных систем теплоснабжения, находящихся в муниципальной собственности, по концессионным соглашениям. </w:t>
      </w:r>
    </w:p>
    <w:p w14:paraId="1C832340"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В соответствии со ст. 13 Федерального закона от 21.07.2005 № 115-ФЗ «О концессионных соглашениях» концессионное соглашение заключается путем проведения конкурса на право заключения концессионного соглашения.</w:t>
      </w:r>
    </w:p>
    <w:p w14:paraId="1345825A" w14:textId="1925F3A0" w:rsidR="005A3D54" w:rsidRPr="00EF7E05" w:rsidRDefault="005A3D54" w:rsidP="00EF7E05">
      <w:pPr>
        <w:spacing w:line="240" w:lineRule="auto"/>
        <w:ind w:firstLine="709"/>
        <w:contextualSpacing/>
        <w:jc w:val="both"/>
        <w:rPr>
          <w:sz w:val="28"/>
          <w:szCs w:val="28"/>
          <w:lang w:eastAsia="en-US"/>
        </w:rPr>
      </w:pPr>
      <w:r w:rsidRPr="00EF7E05">
        <w:rPr>
          <w:sz w:val="28"/>
          <w:szCs w:val="28"/>
        </w:rPr>
        <w:t xml:space="preserve">В настоящее время в Пензенской области в сфере теплоснабжения действуют 8 концессионных соглашений. </w:t>
      </w:r>
      <w:r w:rsidRPr="00EF7E05">
        <w:rPr>
          <w:sz w:val="28"/>
          <w:szCs w:val="28"/>
          <w:lang w:eastAsia="en-US"/>
        </w:rPr>
        <w:t>Общий объем инвестиций, предусмотренный соглашениями, составляет 164,5</w:t>
      </w:r>
      <w:r w:rsidRPr="00EF7E05">
        <w:rPr>
          <w:b/>
          <w:sz w:val="28"/>
          <w:szCs w:val="28"/>
          <w:lang w:eastAsia="en-US"/>
        </w:rPr>
        <w:t xml:space="preserve"> </w:t>
      </w:r>
      <w:r w:rsidRPr="00EF7E05">
        <w:rPr>
          <w:sz w:val="28"/>
          <w:szCs w:val="28"/>
          <w:lang w:eastAsia="en-US"/>
        </w:rPr>
        <w:t>млн руб.</w:t>
      </w:r>
    </w:p>
    <w:p w14:paraId="792C6B8E" w14:textId="38721264" w:rsidR="005A3D54" w:rsidRPr="00EF7E05" w:rsidRDefault="005A3D54" w:rsidP="00EF7E05">
      <w:pPr>
        <w:spacing w:after="0" w:line="240" w:lineRule="auto"/>
        <w:ind w:firstLine="709"/>
        <w:contextualSpacing/>
        <w:jc w:val="both"/>
        <w:rPr>
          <w:sz w:val="28"/>
          <w:szCs w:val="28"/>
        </w:rPr>
      </w:pPr>
      <w:r w:rsidRPr="00EF7E05">
        <w:rPr>
          <w:sz w:val="28"/>
          <w:szCs w:val="28"/>
        </w:rPr>
        <w:t>В 2025 году заключено 1 концессионное соглашение в отношении системы коммунальной инфраструктуры – объектов теплоснабжения, горячего и холодного водоснабжения города Заречного Пензенской области (объем инвестиций в сфере теплоснабжения составляет 150 млн руб.).</w:t>
      </w:r>
    </w:p>
    <w:p w14:paraId="14EAED23" w14:textId="7F840DF9" w:rsidR="00AB0D1F" w:rsidRPr="00EF7E05" w:rsidRDefault="00AB0D1F" w:rsidP="00EF7E05">
      <w:pPr>
        <w:spacing w:after="0" w:line="240" w:lineRule="auto"/>
        <w:ind w:firstLine="709"/>
        <w:contextualSpacing/>
        <w:jc w:val="both"/>
        <w:rPr>
          <w:rFonts w:eastAsia="Calibri"/>
          <w:sz w:val="28"/>
          <w:szCs w:val="22"/>
          <w:lang w:eastAsia="en-US"/>
        </w:rPr>
      </w:pPr>
      <w:r w:rsidRPr="00EF7E05">
        <w:rPr>
          <w:rFonts w:eastAsia="Calibri"/>
          <w:sz w:val="28"/>
          <w:szCs w:val="22"/>
          <w:lang w:eastAsia="en-US"/>
        </w:rPr>
        <w:t>Доля организаций частной формы собственности в сфере теплоснабжения (производство тепловой энергии) в 202</w:t>
      </w:r>
      <w:r w:rsidR="005A3D54" w:rsidRPr="00EF7E05">
        <w:rPr>
          <w:rFonts w:eastAsia="Calibri"/>
          <w:sz w:val="28"/>
          <w:szCs w:val="22"/>
          <w:lang w:eastAsia="en-US"/>
        </w:rPr>
        <w:t>5</w:t>
      </w:r>
      <w:r w:rsidRPr="00EF7E05">
        <w:rPr>
          <w:rFonts w:eastAsia="Calibri"/>
          <w:sz w:val="28"/>
          <w:szCs w:val="22"/>
          <w:lang w:eastAsia="en-US"/>
        </w:rPr>
        <w:t xml:space="preserve"> году составила 86,</w:t>
      </w:r>
      <w:r w:rsidR="005A3D54" w:rsidRPr="00EF7E05">
        <w:rPr>
          <w:rFonts w:eastAsia="Calibri"/>
          <w:sz w:val="28"/>
          <w:szCs w:val="22"/>
          <w:lang w:eastAsia="en-US"/>
        </w:rPr>
        <w:t>5</w:t>
      </w:r>
      <w:r w:rsidRPr="00EF7E05">
        <w:rPr>
          <w:rFonts w:eastAsia="Calibri"/>
          <w:sz w:val="28"/>
          <w:szCs w:val="22"/>
          <w:lang w:eastAsia="en-US"/>
        </w:rPr>
        <w:t xml:space="preserve">% (план </w:t>
      </w:r>
      <w:r w:rsidR="00405036" w:rsidRPr="00EF7E05">
        <w:rPr>
          <w:rFonts w:eastAsia="Calibri"/>
          <w:sz w:val="28"/>
          <w:szCs w:val="22"/>
          <w:lang w:eastAsia="en-US"/>
        </w:rPr>
        <w:t>–</w:t>
      </w:r>
      <w:r w:rsidR="005A3D54" w:rsidRPr="00EF7E05">
        <w:rPr>
          <w:rFonts w:eastAsia="Calibri"/>
          <w:sz w:val="28"/>
          <w:szCs w:val="22"/>
          <w:lang w:eastAsia="en-US"/>
        </w:rPr>
        <w:t xml:space="preserve"> </w:t>
      </w:r>
      <w:r w:rsidRPr="00EF7E05">
        <w:rPr>
          <w:rFonts w:eastAsia="Calibri"/>
          <w:sz w:val="28"/>
          <w:szCs w:val="22"/>
          <w:lang w:eastAsia="en-US"/>
        </w:rPr>
        <w:t>86,3%).</w:t>
      </w:r>
    </w:p>
    <w:p w14:paraId="13981E13"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b/>
          <w:bCs/>
          <w:sz w:val="28"/>
          <w:szCs w:val="22"/>
          <w:lang w:eastAsia="en-US"/>
        </w:rPr>
        <w:t>Сбор и транспортировка твердых коммунальных отходов</w:t>
      </w:r>
      <w:r w:rsidRPr="00EF7E05">
        <w:rPr>
          <w:rFonts w:eastAsia="Calibri"/>
          <w:sz w:val="28"/>
          <w:szCs w:val="22"/>
          <w:lang w:eastAsia="en-US"/>
        </w:rPr>
        <w:t xml:space="preserve"> и их последующее размещение на территории области, осуществляется на                       10 специализированных полигонах ТКО.</w:t>
      </w:r>
    </w:p>
    <w:p w14:paraId="3D598F58" w14:textId="77777777" w:rsidR="0019377F" w:rsidRPr="00EF7E05" w:rsidRDefault="0019377F" w:rsidP="00EF7E05">
      <w:pPr>
        <w:widowControl w:val="0"/>
        <w:spacing w:after="0" w:line="240" w:lineRule="auto"/>
        <w:ind w:firstLine="709"/>
        <w:jc w:val="both"/>
        <w:rPr>
          <w:color w:val="000000" w:themeColor="text1"/>
          <w:sz w:val="28"/>
          <w:szCs w:val="20"/>
        </w:rPr>
      </w:pPr>
      <w:r w:rsidRPr="00EF7E05">
        <w:rPr>
          <w:color w:val="000000" w:themeColor="text1"/>
          <w:sz w:val="28"/>
          <w:szCs w:val="20"/>
        </w:rPr>
        <w:t>В настоящее время заключено концессионное соглашение с ООО «РИИР Груп Пенза» (ООО «Маг Груп Пенза») на строительство мусороперерабатывающего завода.</w:t>
      </w:r>
    </w:p>
    <w:p w14:paraId="5457BFCB" w14:textId="77777777" w:rsidR="00AB0D1F" w:rsidRPr="00EF7E05" w:rsidRDefault="00AB0D1F" w:rsidP="00EF7E05">
      <w:pPr>
        <w:spacing w:after="0" w:line="240" w:lineRule="auto"/>
        <w:ind w:firstLine="709"/>
        <w:jc w:val="both"/>
        <w:rPr>
          <w:rFonts w:eastAsia="Calibri"/>
          <w:bCs/>
          <w:sz w:val="28"/>
          <w:szCs w:val="22"/>
          <w:lang w:eastAsia="en-US"/>
        </w:rPr>
      </w:pPr>
      <w:r w:rsidRPr="00EF7E05">
        <w:rPr>
          <w:rFonts w:eastAsia="Calibri"/>
          <w:bCs/>
          <w:sz w:val="28"/>
          <w:szCs w:val="22"/>
          <w:lang w:eastAsia="en-US"/>
        </w:rPr>
        <w:t xml:space="preserve">В соответствии со статьей 24.6. Федерального закон от 24.06.1998 </w:t>
      </w:r>
      <w:r w:rsidRPr="00EF7E05">
        <w:rPr>
          <w:rFonts w:eastAsia="Calibri"/>
          <w:bCs/>
          <w:sz w:val="28"/>
          <w:szCs w:val="22"/>
          <w:lang w:eastAsia="en-US"/>
        </w:rPr>
        <w:br/>
        <w:t>№89-ФЗ «Об отходах производства и потребления» сбор, транспортирование, обработка, утилизация, обезвреживание, захоронение твердых коммунальных отходов на территории субъекта Российской Федерации обеспечиваются одним или несколькими региональными операторами в соответствии с региональной программой в области обращения с отходами и территориальной схемой обращения с отходами.</w:t>
      </w:r>
    </w:p>
    <w:p w14:paraId="4565AEA8" w14:textId="0B4E0F76"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 xml:space="preserve">В настоящее время на территории области деятельность по транспортированию ТКО осуществляют 3 региональных оператора в </w:t>
      </w:r>
      <w:r w:rsidR="002A6D97" w:rsidRPr="00EF7E05">
        <w:rPr>
          <w:rFonts w:eastAsia="Calibri"/>
          <w:sz w:val="28"/>
          <w:szCs w:val="22"/>
          <w:lang w:eastAsia="en-US"/>
        </w:rPr>
        <w:br/>
      </w:r>
      <w:r w:rsidRPr="00EF7E05">
        <w:rPr>
          <w:rFonts w:eastAsia="Calibri"/>
          <w:sz w:val="28"/>
          <w:szCs w:val="22"/>
          <w:lang w:eastAsia="en-US"/>
        </w:rPr>
        <w:t xml:space="preserve">4 технологических зонах (Северная, Южная, Западная, Восточная). </w:t>
      </w:r>
    </w:p>
    <w:p w14:paraId="68EA29B0"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В целях повышения информированности субъектов предпринимательской деятельности в сфере ЖКХ на базе городов и районов Пензенской области проведено 34 семинара-совещания.</w:t>
      </w:r>
    </w:p>
    <w:p w14:paraId="7A4E29CA" w14:textId="4374CB7D"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 xml:space="preserve">В системе обращения с ТКО участвуют 23 хозяйствующих субъекта, из которых 5 являются организациями муниципальной формы собственности и                       18 - частными. Доля организаций частной формы собственности, осуществляющих деятельность в сфере обращения с твердыми коммунальными отходами, составляет 78,3% (план </w:t>
      </w:r>
      <w:r w:rsidR="00405036" w:rsidRPr="00EF7E05">
        <w:rPr>
          <w:rFonts w:eastAsia="Calibri"/>
          <w:sz w:val="28"/>
          <w:szCs w:val="22"/>
          <w:lang w:eastAsia="en-US"/>
        </w:rPr>
        <w:t>–</w:t>
      </w:r>
      <w:r w:rsidR="00B6296E" w:rsidRPr="00EF7E05">
        <w:rPr>
          <w:rFonts w:eastAsia="Calibri"/>
          <w:sz w:val="28"/>
          <w:szCs w:val="22"/>
          <w:lang w:eastAsia="en-US"/>
        </w:rPr>
        <w:t xml:space="preserve"> </w:t>
      </w:r>
      <w:r w:rsidRPr="00EF7E05">
        <w:rPr>
          <w:rFonts w:eastAsia="Calibri"/>
          <w:sz w:val="28"/>
          <w:szCs w:val="22"/>
          <w:lang w:eastAsia="en-US"/>
        </w:rPr>
        <w:t>78,3%). Проблемы развития конкуренции на данном рынке отсутствуют.</w:t>
      </w:r>
    </w:p>
    <w:p w14:paraId="4A46B616" w14:textId="12D64846" w:rsidR="00B6296E" w:rsidRPr="00EF7E05" w:rsidRDefault="00B6296E" w:rsidP="00EF7E05">
      <w:pPr>
        <w:widowControl w:val="0"/>
        <w:spacing w:after="0" w:line="240" w:lineRule="auto"/>
        <w:ind w:firstLine="709"/>
        <w:jc w:val="both"/>
        <w:rPr>
          <w:color w:val="000000" w:themeColor="text1"/>
          <w:sz w:val="28"/>
          <w:szCs w:val="28"/>
        </w:rPr>
      </w:pPr>
      <w:r w:rsidRPr="00EF7E05">
        <w:rPr>
          <w:color w:val="000000" w:themeColor="text1"/>
          <w:sz w:val="28"/>
          <w:szCs w:val="28"/>
        </w:rPr>
        <w:t>На</w:t>
      </w:r>
      <w:r w:rsidRPr="00EF7E05">
        <w:rPr>
          <w:b/>
          <w:color w:val="000000" w:themeColor="text1"/>
          <w:sz w:val="28"/>
          <w:szCs w:val="28"/>
        </w:rPr>
        <w:t xml:space="preserve"> рынке выполнения работ по благоустройству городской среды </w:t>
      </w:r>
      <w:r w:rsidRPr="00EF7E05">
        <w:rPr>
          <w:color w:val="000000" w:themeColor="text1"/>
          <w:sz w:val="28"/>
          <w:szCs w:val="28"/>
        </w:rPr>
        <w:t>в рамках регионального проекта «Формирование комфортной городской среды» в 2025 году было привлечено 54 организации различных организационно-правовых форм. Муниципальные контракты заключаются по итогам конкурсных процедур в соответствии с положениями Федерального закона № 44-ФЗ. Информация о заключенных контрактах, подрядных организациях на благоустройство объектов содержится в Единой информационной системе.</w:t>
      </w:r>
    </w:p>
    <w:p w14:paraId="15C43D8A" w14:textId="77777777" w:rsidR="00B6296E" w:rsidRPr="00EF7E05" w:rsidRDefault="00B6296E" w:rsidP="00EF7E05">
      <w:pPr>
        <w:widowControl w:val="0"/>
        <w:spacing w:after="0" w:line="240" w:lineRule="auto"/>
        <w:ind w:firstLine="709"/>
        <w:jc w:val="both"/>
        <w:rPr>
          <w:color w:val="000000" w:themeColor="text1"/>
          <w:sz w:val="28"/>
          <w:szCs w:val="28"/>
        </w:rPr>
      </w:pPr>
      <w:r w:rsidRPr="00EF7E05">
        <w:rPr>
          <w:color w:val="000000" w:themeColor="text1"/>
          <w:sz w:val="28"/>
          <w:szCs w:val="28"/>
        </w:rPr>
        <w:t>В целях оказания методической и консультационной помощи проведено 10 «кустовых» семинаров-совещаний с участием представителей администраций муниципальных образований по обмену опытом в сфере благоустройства.</w:t>
      </w:r>
    </w:p>
    <w:p w14:paraId="24799EEB" w14:textId="36DEEB2D" w:rsidR="00B6296E" w:rsidRPr="00EF7E05" w:rsidRDefault="00B6296E" w:rsidP="00EF7E05">
      <w:pPr>
        <w:widowControl w:val="0"/>
        <w:spacing w:after="0" w:line="240" w:lineRule="auto"/>
        <w:ind w:firstLine="709"/>
        <w:jc w:val="both"/>
        <w:rPr>
          <w:color w:val="000000" w:themeColor="text1"/>
          <w:sz w:val="28"/>
          <w:szCs w:val="28"/>
        </w:rPr>
      </w:pPr>
      <w:r w:rsidRPr="00EF7E05">
        <w:rPr>
          <w:color w:val="000000" w:themeColor="text1"/>
          <w:sz w:val="28"/>
          <w:szCs w:val="28"/>
        </w:rPr>
        <w:t>Ежегодно проводится конкурс на звание «Самое благоустроенное муниципальное образование Пензенской области», на котором определяют победителей среди муниципальных образований в 3-х категориях: городские округа и городские поселения, сельские поселения с населением свыше 3 000 чел</w:t>
      </w:r>
      <w:r w:rsidR="006A4520" w:rsidRPr="00EF7E05">
        <w:rPr>
          <w:color w:val="000000" w:themeColor="text1"/>
          <w:sz w:val="28"/>
          <w:szCs w:val="28"/>
        </w:rPr>
        <w:t>овек</w:t>
      </w:r>
      <w:r w:rsidRPr="00EF7E05">
        <w:rPr>
          <w:color w:val="000000" w:themeColor="text1"/>
          <w:sz w:val="28"/>
          <w:szCs w:val="28"/>
        </w:rPr>
        <w:t xml:space="preserve"> и сельские поселения с населением менее 3 000 чел</w:t>
      </w:r>
      <w:r w:rsidR="006A4520" w:rsidRPr="00EF7E05">
        <w:rPr>
          <w:color w:val="000000" w:themeColor="text1"/>
          <w:sz w:val="28"/>
          <w:szCs w:val="28"/>
        </w:rPr>
        <w:t>овек.</w:t>
      </w:r>
      <w:r w:rsidRPr="00EF7E05">
        <w:rPr>
          <w:color w:val="000000" w:themeColor="text1"/>
          <w:sz w:val="28"/>
          <w:szCs w:val="28"/>
        </w:rPr>
        <w:t xml:space="preserve"> Средства премии в виде дотации используются на закупку техники, материалов и оплаты мероприятий по благоустройству населенных пунктов. </w:t>
      </w:r>
    </w:p>
    <w:p w14:paraId="68D2514B" w14:textId="77777777" w:rsidR="00B6296E" w:rsidRDefault="00B6296E" w:rsidP="00EF7E05">
      <w:pPr>
        <w:widowControl w:val="0"/>
        <w:spacing w:after="0" w:line="240" w:lineRule="auto"/>
        <w:ind w:firstLine="709"/>
        <w:jc w:val="both"/>
        <w:rPr>
          <w:color w:val="000000" w:themeColor="text1"/>
          <w:sz w:val="28"/>
          <w:szCs w:val="28"/>
        </w:rPr>
      </w:pPr>
      <w:r w:rsidRPr="00EF7E05">
        <w:rPr>
          <w:color w:val="000000" w:themeColor="text1"/>
          <w:sz w:val="28"/>
          <w:szCs w:val="28"/>
        </w:rPr>
        <w:t>В 2025 году доля организаций частной формы собственности в сфере выполнения работ по благоустройству городской среды составила 100%              (план – 90,4%).</w:t>
      </w:r>
      <w:r w:rsidRPr="00661A17">
        <w:rPr>
          <w:color w:val="000000" w:themeColor="text1"/>
          <w:sz w:val="28"/>
          <w:szCs w:val="28"/>
        </w:rPr>
        <w:t xml:space="preserve"> </w:t>
      </w:r>
    </w:p>
    <w:p w14:paraId="4B690C7A" w14:textId="4C3A01AC" w:rsidR="009D6249" w:rsidRPr="00EF7E05" w:rsidRDefault="009D6249" w:rsidP="00EF7E05">
      <w:pPr>
        <w:spacing w:after="0" w:line="240" w:lineRule="auto"/>
        <w:ind w:firstLine="709"/>
        <w:contextualSpacing/>
        <w:jc w:val="both"/>
        <w:rPr>
          <w:b/>
          <w:sz w:val="28"/>
          <w:szCs w:val="28"/>
        </w:rPr>
      </w:pPr>
      <w:r w:rsidRPr="000F4305">
        <w:rPr>
          <w:sz w:val="28"/>
          <w:szCs w:val="28"/>
        </w:rPr>
        <w:t xml:space="preserve">В рамках проведенного анализа </w:t>
      </w:r>
      <w:r w:rsidRPr="000F4305">
        <w:rPr>
          <w:b/>
          <w:bCs/>
          <w:sz w:val="28"/>
          <w:szCs w:val="28"/>
        </w:rPr>
        <w:t>на рынке выполнения работ по содержанию и текущему ремонту общего имущества собственников помещений в многоквартирном доме</w:t>
      </w:r>
      <w:r w:rsidRPr="000F4305">
        <w:rPr>
          <w:sz w:val="28"/>
          <w:szCs w:val="28"/>
        </w:rPr>
        <w:t xml:space="preserve"> по состоянию на 31.12.2025 </w:t>
      </w:r>
      <w:r w:rsidRPr="00EF7E05">
        <w:rPr>
          <w:sz w:val="28"/>
          <w:szCs w:val="28"/>
        </w:rPr>
        <w:t xml:space="preserve">деятельность по управлению многоквартирными домами осуществляют </w:t>
      </w:r>
      <w:r w:rsidR="00D123FC" w:rsidRPr="00EF7E05">
        <w:rPr>
          <w:sz w:val="28"/>
          <w:szCs w:val="28"/>
        </w:rPr>
        <w:br/>
      </w:r>
      <w:r w:rsidRPr="00EF7E05">
        <w:rPr>
          <w:sz w:val="28"/>
          <w:szCs w:val="28"/>
        </w:rPr>
        <w:t xml:space="preserve">158 управляющих компаний, 512 ТСЖ и ЖСК, в том числе 6 организаций муниципальной формы собственности, что составляет 0,9% от общего объема рынка. Таким образом, на долю организаций частной формы собственности приходится 99,1 % </w:t>
      </w:r>
      <w:r w:rsidR="00D123FC" w:rsidRPr="00EF7E05">
        <w:rPr>
          <w:sz w:val="28"/>
          <w:szCs w:val="28"/>
        </w:rPr>
        <w:t xml:space="preserve">(план </w:t>
      </w:r>
      <w:r w:rsidR="00405036" w:rsidRPr="00EF7E05">
        <w:rPr>
          <w:sz w:val="28"/>
          <w:szCs w:val="28"/>
        </w:rPr>
        <w:t>–</w:t>
      </w:r>
      <w:r w:rsidR="005F00D6" w:rsidRPr="00EF7E05">
        <w:rPr>
          <w:sz w:val="28"/>
          <w:szCs w:val="28"/>
        </w:rPr>
        <w:t xml:space="preserve"> </w:t>
      </w:r>
      <w:r w:rsidR="00D123FC" w:rsidRPr="00EF7E05">
        <w:rPr>
          <w:sz w:val="28"/>
          <w:szCs w:val="28"/>
        </w:rPr>
        <w:t xml:space="preserve">98,6%) </w:t>
      </w:r>
      <w:r w:rsidRPr="00EF7E05">
        <w:rPr>
          <w:sz w:val="28"/>
          <w:szCs w:val="28"/>
        </w:rPr>
        <w:t>от общего объема рынка. Руководителям управляющих компаний регулярно оказывается методическая и консультационная помощь. Проблемы развития конкуренции отсутствуют.</w:t>
      </w:r>
    </w:p>
    <w:p w14:paraId="5B63E7C1" w14:textId="30305DFA" w:rsidR="00AB0D1F" w:rsidRPr="00EF7E05" w:rsidRDefault="00AB0D1F" w:rsidP="00EF7E05">
      <w:pPr>
        <w:spacing w:after="0" w:line="240" w:lineRule="auto"/>
        <w:ind w:firstLine="709"/>
        <w:contextualSpacing/>
        <w:jc w:val="both"/>
        <w:rPr>
          <w:rFonts w:eastAsia="Calibri"/>
          <w:sz w:val="28"/>
          <w:szCs w:val="22"/>
          <w:lang w:eastAsia="en-US"/>
        </w:rPr>
      </w:pPr>
      <w:r w:rsidRPr="00EF7E05">
        <w:rPr>
          <w:rFonts w:eastAsia="Calibri"/>
          <w:sz w:val="28"/>
          <w:szCs w:val="22"/>
          <w:lang w:eastAsia="en-US"/>
        </w:rPr>
        <w:t xml:space="preserve">На </w:t>
      </w:r>
      <w:r w:rsidRPr="00EF7E05">
        <w:rPr>
          <w:rFonts w:eastAsia="Calibri"/>
          <w:b/>
          <w:sz w:val="28"/>
          <w:szCs w:val="22"/>
          <w:lang w:eastAsia="en-US"/>
        </w:rPr>
        <w:t>рынке поставки сжиженного газа в баллонах</w:t>
      </w:r>
      <w:r w:rsidRPr="00EF7E05">
        <w:rPr>
          <w:rFonts w:eastAsia="Calibri"/>
          <w:sz w:val="28"/>
          <w:szCs w:val="22"/>
          <w:lang w:eastAsia="en-US"/>
        </w:rPr>
        <w:t xml:space="preserve"> осуществляют деятельность 2 организации (ООО «Газсервис», ООО «Кузнецкрегионгаз»), доля организаций частной формы собственности составила 100% (план</w:t>
      </w:r>
      <w:r w:rsidR="00D92758" w:rsidRPr="00EF7E05">
        <w:rPr>
          <w:rFonts w:eastAsia="Calibri"/>
          <w:sz w:val="28"/>
          <w:szCs w:val="22"/>
          <w:lang w:eastAsia="en-US"/>
        </w:rPr>
        <w:t xml:space="preserve"> -</w:t>
      </w:r>
      <w:r w:rsidRPr="00EF7E05">
        <w:rPr>
          <w:rFonts w:eastAsia="Calibri"/>
          <w:sz w:val="28"/>
          <w:szCs w:val="22"/>
          <w:lang w:eastAsia="en-US"/>
        </w:rPr>
        <w:t xml:space="preserve"> 100%). Проблемы развития конкуренции отсутствуют. В целях оказания методической и консультационной помощи субъектам предпринимательства, осуществляющим деятельность на рынке поставки сжиженного газа в баллонах, Министерством жилищно-коммунального хозяйства и гражданской защиты населения Пензенской области с участием регулируемых организаций рассматриваются результаты правоприменительной практики и даются разъяснения и рекомендации о соблюдении обязательных требований законодательства. </w:t>
      </w:r>
    </w:p>
    <w:p w14:paraId="3BE624CD" w14:textId="1D1E025D" w:rsidR="00FB2932" w:rsidRPr="00EF7E05" w:rsidRDefault="00AB0D1F" w:rsidP="00EF7E05">
      <w:pPr>
        <w:widowControl w:val="0"/>
        <w:spacing w:after="0" w:line="240" w:lineRule="auto"/>
        <w:ind w:firstLine="709"/>
        <w:jc w:val="both"/>
        <w:rPr>
          <w:sz w:val="28"/>
          <w:szCs w:val="20"/>
        </w:rPr>
      </w:pPr>
      <w:r w:rsidRPr="00EF7E05">
        <w:rPr>
          <w:rFonts w:eastAsia="Calibri"/>
          <w:sz w:val="28"/>
          <w:szCs w:val="22"/>
          <w:lang w:eastAsia="en-US"/>
        </w:rPr>
        <w:t xml:space="preserve">На </w:t>
      </w:r>
      <w:r w:rsidRPr="00EF7E05">
        <w:rPr>
          <w:rFonts w:eastAsia="Calibri"/>
          <w:b/>
          <w:sz w:val="28"/>
          <w:szCs w:val="22"/>
          <w:lang w:eastAsia="en-US"/>
        </w:rPr>
        <w:t>рынке купли-продажи электрической энергии (мощности) на розничном рынке электрической энергии (мощности)</w:t>
      </w:r>
      <w:r w:rsidRPr="00EF7E05">
        <w:rPr>
          <w:rFonts w:eastAsia="Calibri"/>
          <w:sz w:val="28"/>
          <w:szCs w:val="22"/>
          <w:lang w:eastAsia="en-US"/>
        </w:rPr>
        <w:t xml:space="preserve"> </w:t>
      </w:r>
      <w:r w:rsidR="00FB2932" w:rsidRPr="00EF7E05">
        <w:rPr>
          <w:sz w:val="28"/>
          <w:szCs w:val="28"/>
        </w:rPr>
        <w:t xml:space="preserve">доля организаций частной формы собственности составила 100% (план </w:t>
      </w:r>
      <w:r w:rsidR="00405036" w:rsidRPr="00EF7E05">
        <w:rPr>
          <w:sz w:val="28"/>
          <w:szCs w:val="28"/>
        </w:rPr>
        <w:t>–</w:t>
      </w:r>
      <w:r w:rsidR="0019377F" w:rsidRPr="00EF7E05">
        <w:rPr>
          <w:sz w:val="28"/>
          <w:szCs w:val="28"/>
        </w:rPr>
        <w:t xml:space="preserve"> </w:t>
      </w:r>
      <w:r w:rsidR="00FB2932" w:rsidRPr="00EF7E05">
        <w:rPr>
          <w:sz w:val="28"/>
          <w:szCs w:val="28"/>
        </w:rPr>
        <w:t xml:space="preserve">100%). </w:t>
      </w:r>
      <w:r w:rsidR="00FB2932" w:rsidRPr="00EF7E05">
        <w:rPr>
          <w:sz w:val="28"/>
          <w:szCs w:val="20"/>
        </w:rPr>
        <w:t>В 2025 году на территории Пензенской области осуществляли деятельность 25 продавцов электроэнергии, в том числе: 1 гарантирующий поставщик (ООО «ТНС энерго Пенза»).</w:t>
      </w:r>
    </w:p>
    <w:p w14:paraId="071E8EA3" w14:textId="77777777" w:rsidR="00FB2932" w:rsidRPr="00EF7E05" w:rsidRDefault="00FB2932" w:rsidP="00EF7E05">
      <w:pPr>
        <w:widowControl w:val="0"/>
        <w:spacing w:after="0" w:line="240" w:lineRule="auto"/>
        <w:ind w:firstLine="709"/>
        <w:jc w:val="both"/>
        <w:rPr>
          <w:sz w:val="28"/>
          <w:szCs w:val="28"/>
        </w:rPr>
      </w:pPr>
      <w:r w:rsidRPr="00EF7E05">
        <w:rPr>
          <w:sz w:val="28"/>
          <w:szCs w:val="20"/>
        </w:rPr>
        <w:t xml:space="preserve">Проблемы развития конкуренции отсутствуют. </w:t>
      </w:r>
      <w:r w:rsidRPr="00EF7E05">
        <w:rPr>
          <w:sz w:val="28"/>
          <w:szCs w:val="28"/>
        </w:rPr>
        <w:t>В целях оказания методической и консультационной помощи субъектам предпринимательства, осуществляющим деятельность на рынке купли-продажи электрической энергии, с участием регулируемых организаций   рассматриваются результаты правоприменительной практики и даются разъяснения и рекомендации о соблюдении обязательных требований законодательства.</w:t>
      </w:r>
    </w:p>
    <w:p w14:paraId="4FE3048B" w14:textId="7039FF54"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 xml:space="preserve">На </w:t>
      </w:r>
      <w:r w:rsidRPr="00EF7E05">
        <w:rPr>
          <w:rFonts w:eastAsia="Calibri"/>
          <w:b/>
          <w:sz w:val="28"/>
          <w:szCs w:val="22"/>
          <w:lang w:eastAsia="en-US"/>
        </w:rPr>
        <w:t>рынке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r w:rsidRPr="00EF7E05">
        <w:rPr>
          <w:rFonts w:eastAsia="Calibri"/>
          <w:sz w:val="28"/>
          <w:szCs w:val="22"/>
          <w:lang w:eastAsia="en-US"/>
        </w:rPr>
        <w:t xml:space="preserve"> осуществляют деятельность 2 организации, доля организаций частной формы собственности составила </w:t>
      </w:r>
      <w:r w:rsidR="00842B78" w:rsidRPr="00EF7E05">
        <w:rPr>
          <w:rFonts w:eastAsia="Calibri"/>
          <w:sz w:val="28"/>
          <w:szCs w:val="22"/>
          <w:lang w:eastAsia="en-US"/>
        </w:rPr>
        <w:t>75</w:t>
      </w:r>
      <w:r w:rsidRPr="00EF7E05">
        <w:rPr>
          <w:rFonts w:eastAsia="Calibri"/>
          <w:sz w:val="28"/>
          <w:szCs w:val="22"/>
          <w:lang w:eastAsia="en-US"/>
        </w:rPr>
        <w:t>% (план</w:t>
      </w:r>
      <w:r w:rsidR="00405036" w:rsidRPr="00EF7E05">
        <w:rPr>
          <w:rFonts w:eastAsia="Calibri"/>
          <w:sz w:val="28"/>
          <w:szCs w:val="22"/>
          <w:lang w:eastAsia="en-US"/>
        </w:rPr>
        <w:t xml:space="preserve"> –</w:t>
      </w:r>
      <w:r w:rsidRPr="00EF7E05">
        <w:rPr>
          <w:rFonts w:eastAsia="Calibri"/>
          <w:sz w:val="28"/>
          <w:szCs w:val="22"/>
          <w:lang w:eastAsia="en-US"/>
        </w:rPr>
        <w:t xml:space="preserve"> 70%). Проблемы развития конкуренции отсутствуют. В целях оказания методической и консультационной помощи субъектам предпринимательства, осуществляющим деятельность на рынке производства электрической энергии, с участием регулируемых организаций рассматриваются результаты правоприменительной практики и даются разъяснения и рекомендации о соблюдении обязательных требований законодательства. </w:t>
      </w:r>
    </w:p>
    <w:p w14:paraId="6B56F19B" w14:textId="080BDDF3" w:rsidR="00757CC0" w:rsidRPr="000F4305" w:rsidRDefault="00757CC0" w:rsidP="00CA3F99">
      <w:pPr>
        <w:spacing w:after="0" w:line="240" w:lineRule="auto"/>
        <w:ind w:right="23" w:firstLine="590"/>
        <w:contextualSpacing/>
        <w:jc w:val="both"/>
        <w:rPr>
          <w:sz w:val="28"/>
          <w:szCs w:val="28"/>
        </w:rPr>
      </w:pPr>
      <w:bookmarkStart w:id="1" w:name="_Hlk191039109"/>
      <w:r w:rsidRPr="00EF7E05">
        <w:rPr>
          <w:rFonts w:eastAsia="Calibri"/>
          <w:sz w:val="28"/>
          <w:szCs w:val="22"/>
          <w:lang w:eastAsia="en-US"/>
        </w:rPr>
        <w:t>На</w:t>
      </w:r>
      <w:r w:rsidRPr="00EF7E05">
        <w:rPr>
          <w:rFonts w:eastAsia="Calibri"/>
          <w:b/>
          <w:sz w:val="28"/>
          <w:szCs w:val="22"/>
          <w:lang w:eastAsia="en-US"/>
        </w:rPr>
        <w:t xml:space="preserve"> рынке оказания услуг по перевозке пассажиров автомобильным транспортом по муниципальным маршрутам регулярных перевозок </w:t>
      </w:r>
      <w:r w:rsidRPr="00EF7E05">
        <w:rPr>
          <w:rFonts w:eastAsia="Calibri"/>
          <w:sz w:val="28"/>
          <w:szCs w:val="22"/>
          <w:lang w:eastAsia="en-US"/>
        </w:rPr>
        <w:t xml:space="preserve">осуществляют деятельность различной формы собственности </w:t>
      </w:r>
      <w:r w:rsidR="00405036" w:rsidRPr="00EF7E05">
        <w:rPr>
          <w:rFonts w:eastAsia="Calibri"/>
          <w:sz w:val="28"/>
          <w:szCs w:val="22"/>
          <w:lang w:eastAsia="en-US"/>
        </w:rPr>
        <w:t>–</w:t>
      </w:r>
      <w:r w:rsidRPr="00EF7E05">
        <w:rPr>
          <w:rFonts w:eastAsia="Calibri"/>
          <w:sz w:val="28"/>
          <w:szCs w:val="22"/>
          <w:lang w:eastAsia="en-US"/>
        </w:rPr>
        <w:t xml:space="preserve">  на 384 маршруте, в том числе – 261 муниципальных (из них 56 по г. Пензе), 123 межмуниципальных (пригородные и междугородные). </w:t>
      </w:r>
      <w:bookmarkStart w:id="2" w:name="_Hlk191039225"/>
      <w:bookmarkEnd w:id="1"/>
      <w:r w:rsidRPr="00EF7E05">
        <w:rPr>
          <w:sz w:val="28"/>
          <w:szCs w:val="28"/>
        </w:rPr>
        <w:t>Протяженность</w:t>
      </w:r>
      <w:r w:rsidRPr="000F4305">
        <w:rPr>
          <w:sz w:val="28"/>
          <w:szCs w:val="28"/>
        </w:rPr>
        <w:t xml:space="preserve"> маршрутных линий составляет более 17 тыс. км и охватывает свыше 70 % населенных пунктов области. Указанная межмуниципальная маршрутная сеть соединяет городские округа (Кузнецк, Заречный) и административные центры всех муниципальных районов Пензенской области с областным центром. </w:t>
      </w:r>
    </w:p>
    <w:p w14:paraId="017FBED3" w14:textId="3F8BEBF9" w:rsidR="00757CC0" w:rsidRPr="000F4305" w:rsidRDefault="00757CC0" w:rsidP="00CA3F99">
      <w:pPr>
        <w:spacing w:after="0" w:line="240" w:lineRule="auto"/>
        <w:ind w:right="23" w:firstLine="590"/>
        <w:contextualSpacing/>
        <w:jc w:val="both"/>
        <w:rPr>
          <w:sz w:val="28"/>
          <w:szCs w:val="28"/>
        </w:rPr>
      </w:pPr>
      <w:r w:rsidRPr="000F4305">
        <w:rPr>
          <w:sz w:val="28"/>
          <w:szCs w:val="28"/>
        </w:rPr>
        <w:t xml:space="preserve">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за 2025 год, составила 96,8% (целевой показатель </w:t>
      </w:r>
      <w:r w:rsidR="00405036" w:rsidRPr="000F4305">
        <w:rPr>
          <w:sz w:val="28"/>
          <w:szCs w:val="28"/>
        </w:rPr>
        <w:t>–</w:t>
      </w:r>
      <w:r w:rsidR="005F00D6" w:rsidRPr="000F4305">
        <w:rPr>
          <w:sz w:val="28"/>
          <w:szCs w:val="28"/>
        </w:rPr>
        <w:t xml:space="preserve"> </w:t>
      </w:r>
      <w:r w:rsidRPr="000F4305">
        <w:rPr>
          <w:sz w:val="28"/>
          <w:szCs w:val="28"/>
        </w:rPr>
        <w:t>85%).</w:t>
      </w:r>
    </w:p>
    <w:p w14:paraId="1CC84D57" w14:textId="5D7FB666" w:rsidR="00757CC0" w:rsidRPr="000F4305" w:rsidRDefault="00757CC0" w:rsidP="00CA3F99">
      <w:pPr>
        <w:spacing w:after="0" w:line="240" w:lineRule="auto"/>
        <w:ind w:right="23" w:firstLine="590"/>
        <w:contextualSpacing/>
        <w:jc w:val="both"/>
        <w:rPr>
          <w:sz w:val="28"/>
          <w:szCs w:val="28"/>
        </w:rPr>
      </w:pPr>
      <w:r w:rsidRPr="000F4305">
        <w:rPr>
          <w:rFonts w:eastAsia="Calibri"/>
          <w:sz w:val="28"/>
          <w:szCs w:val="22"/>
          <w:lang w:eastAsia="en-US"/>
        </w:rPr>
        <w:t>В целях развития конкуренции на</w:t>
      </w:r>
      <w:r w:rsidRPr="000F4305">
        <w:rPr>
          <w:rFonts w:eastAsia="Calibri"/>
          <w:b/>
          <w:sz w:val="28"/>
          <w:szCs w:val="22"/>
          <w:lang w:eastAsia="en-US"/>
        </w:rPr>
        <w:t xml:space="preserve"> рынке оказания услуг по перевозке пассажиров автомобильным транспортом по межмуниципальным маршрутам регулярных перевозок з</w:t>
      </w:r>
      <w:r w:rsidRPr="000F4305">
        <w:rPr>
          <w:rFonts w:eastAsia="Calibri"/>
          <w:sz w:val="28"/>
          <w:szCs w:val="22"/>
          <w:lang w:eastAsia="en-US"/>
        </w:rPr>
        <w:t xml:space="preserve">а 2025 год </w:t>
      </w:r>
      <w:bookmarkEnd w:id="2"/>
      <w:r w:rsidRPr="000F4305">
        <w:rPr>
          <w:sz w:val="28"/>
          <w:szCs w:val="28"/>
        </w:rPr>
        <w:t>проведено 3</w:t>
      </w:r>
      <w:r w:rsidRPr="000F4305">
        <w:rPr>
          <w:color w:val="FF0000"/>
          <w:sz w:val="28"/>
          <w:szCs w:val="28"/>
        </w:rPr>
        <w:t xml:space="preserve"> </w:t>
      </w:r>
      <w:r w:rsidRPr="000F4305">
        <w:rPr>
          <w:sz w:val="28"/>
          <w:szCs w:val="28"/>
        </w:rPr>
        <w:t xml:space="preserve">конкурсных отбора на право осуществления перевозок по межмуниципальным маршрутам регулярных перевозок. На конкурсах выставлялось </w:t>
      </w:r>
      <w:r w:rsidR="00D123FC" w:rsidRPr="000F4305">
        <w:rPr>
          <w:sz w:val="28"/>
          <w:szCs w:val="28"/>
        </w:rPr>
        <w:br/>
      </w:r>
      <w:r w:rsidRPr="000F4305">
        <w:rPr>
          <w:sz w:val="28"/>
          <w:szCs w:val="28"/>
        </w:rPr>
        <w:t xml:space="preserve">13 межмуниципальных маршрутов регулярных перевозок. На участие в конкурсах поступило 2 заявки. По итогам конкурсного отбора выдано </w:t>
      </w:r>
      <w:r w:rsidR="00D123FC" w:rsidRPr="000F4305">
        <w:rPr>
          <w:sz w:val="28"/>
          <w:szCs w:val="28"/>
        </w:rPr>
        <w:br/>
      </w:r>
      <w:r w:rsidRPr="000F4305">
        <w:rPr>
          <w:sz w:val="28"/>
          <w:szCs w:val="28"/>
        </w:rPr>
        <w:t xml:space="preserve">2 свидетельства об осуществлении перевозок по межмуниципальному маршруту регулярных перевозок и 3 карты маршрута регулярных перевозок. </w:t>
      </w:r>
    </w:p>
    <w:p w14:paraId="4B4BCE49" w14:textId="07854DA3" w:rsidR="00757CC0" w:rsidRPr="000F4305" w:rsidRDefault="00757CC0" w:rsidP="00CA3F99">
      <w:pPr>
        <w:spacing w:after="0" w:line="240" w:lineRule="auto"/>
        <w:ind w:right="23" w:firstLine="590"/>
        <w:contextualSpacing/>
        <w:jc w:val="both"/>
        <w:rPr>
          <w:sz w:val="28"/>
          <w:szCs w:val="28"/>
        </w:rPr>
      </w:pPr>
      <w:r w:rsidRPr="000F4305">
        <w:rPr>
          <w:sz w:val="28"/>
          <w:szCs w:val="28"/>
        </w:rPr>
        <w:t xml:space="preserve">Перевозки по межмуниципальным регулярным маршрутам на основании свидетельств об осуществлении перевозок по маршруту регулярных перевозок, а также заключенных договоров осуществляют </w:t>
      </w:r>
      <w:r w:rsidR="00D123FC" w:rsidRPr="000F4305">
        <w:rPr>
          <w:sz w:val="28"/>
          <w:szCs w:val="28"/>
        </w:rPr>
        <w:br/>
      </w:r>
      <w:r w:rsidRPr="000F4305">
        <w:rPr>
          <w:sz w:val="28"/>
          <w:szCs w:val="28"/>
        </w:rPr>
        <w:t>52 перевозчика.</w:t>
      </w:r>
    </w:p>
    <w:p w14:paraId="36359708" w14:textId="7264173F" w:rsidR="00757CC0" w:rsidRPr="000F4305" w:rsidRDefault="00757CC0" w:rsidP="00CA3F99">
      <w:pPr>
        <w:spacing w:after="0" w:line="240" w:lineRule="auto"/>
        <w:ind w:right="23" w:firstLine="590"/>
        <w:contextualSpacing/>
        <w:jc w:val="both"/>
        <w:rPr>
          <w:sz w:val="28"/>
          <w:szCs w:val="28"/>
        </w:rPr>
      </w:pPr>
      <w:r w:rsidRPr="000F4305">
        <w:rPr>
          <w:sz w:val="28"/>
          <w:szCs w:val="28"/>
        </w:rPr>
        <w:t>Доля услуг (работ) по перевозке пассажиров автомобильным транспортом по межмуниципальным маршрутам регулярных перевозок, оказанных (выполненных) организациями частной формы собственности за 2025 год, составила 91,1% (целевой</w:t>
      </w:r>
      <w:r w:rsidR="005F00D6" w:rsidRPr="000F4305">
        <w:rPr>
          <w:sz w:val="28"/>
          <w:szCs w:val="28"/>
        </w:rPr>
        <w:t xml:space="preserve"> показатель </w:t>
      </w:r>
      <w:r w:rsidR="00405036" w:rsidRPr="000F4305">
        <w:rPr>
          <w:sz w:val="28"/>
          <w:szCs w:val="28"/>
        </w:rPr>
        <w:t>–</w:t>
      </w:r>
      <w:r w:rsidRPr="000F4305">
        <w:rPr>
          <w:sz w:val="28"/>
          <w:szCs w:val="28"/>
        </w:rPr>
        <w:t xml:space="preserve"> 75%).</w:t>
      </w:r>
    </w:p>
    <w:p w14:paraId="40EFDB3C" w14:textId="77777777" w:rsidR="00757CC0" w:rsidRPr="000F4305" w:rsidRDefault="00757CC0" w:rsidP="00CA3F99">
      <w:pPr>
        <w:spacing w:after="0" w:line="240" w:lineRule="auto"/>
        <w:ind w:firstLine="709"/>
        <w:jc w:val="both"/>
        <w:rPr>
          <w:rFonts w:eastAsia="Calibri"/>
          <w:b/>
          <w:sz w:val="28"/>
          <w:szCs w:val="22"/>
          <w:lang w:eastAsia="en-US"/>
        </w:rPr>
      </w:pPr>
      <w:r w:rsidRPr="000F4305">
        <w:rPr>
          <w:rFonts w:eastAsia="Calibri"/>
          <w:sz w:val="28"/>
          <w:szCs w:val="22"/>
          <w:lang w:eastAsia="en-US"/>
        </w:rPr>
        <w:t>На</w:t>
      </w:r>
      <w:r w:rsidRPr="000F4305">
        <w:rPr>
          <w:rFonts w:eastAsia="Calibri"/>
          <w:b/>
          <w:sz w:val="28"/>
          <w:szCs w:val="22"/>
          <w:lang w:eastAsia="en-US"/>
        </w:rPr>
        <w:t xml:space="preserve"> рынке оказания услуг по перевозке пассажиров и багажа легковым такси на территории Пензенской области</w:t>
      </w:r>
      <w:r w:rsidRPr="000F4305">
        <w:rPr>
          <w:rFonts w:eastAsia="Calibri"/>
          <w:sz w:val="28"/>
          <w:szCs w:val="22"/>
          <w:lang w:eastAsia="en-US"/>
        </w:rPr>
        <w:t xml:space="preserve"> в региональный реестр легковых такси внесено </w:t>
      </w:r>
      <w:r w:rsidRPr="000F4305">
        <w:rPr>
          <w:sz w:val="28"/>
          <w:szCs w:val="28"/>
        </w:rPr>
        <w:t>6337</w:t>
      </w:r>
      <w:r w:rsidRPr="000F4305">
        <w:rPr>
          <w:rFonts w:eastAsia="Calibri"/>
          <w:sz w:val="28"/>
          <w:szCs w:val="22"/>
          <w:lang w:eastAsia="en-US"/>
        </w:rPr>
        <w:t xml:space="preserve"> транспортных средства.</w:t>
      </w:r>
    </w:p>
    <w:p w14:paraId="4CBA51A8" w14:textId="057DF753" w:rsidR="00757CC0" w:rsidRPr="000F4305" w:rsidRDefault="00757CC0" w:rsidP="00CA3F99">
      <w:pPr>
        <w:spacing w:after="0" w:line="240" w:lineRule="auto"/>
        <w:ind w:right="20" w:firstLine="591"/>
        <w:contextualSpacing/>
        <w:jc w:val="both"/>
        <w:rPr>
          <w:sz w:val="28"/>
          <w:szCs w:val="28"/>
        </w:rPr>
      </w:pPr>
      <w:r w:rsidRPr="000F4305">
        <w:rPr>
          <w:sz w:val="28"/>
          <w:szCs w:val="28"/>
        </w:rPr>
        <w:t>На указанных транспортных средствах деятельность по перевозке пассажиров легковым такси осуществляют 2641 хозяйствующий субъект, в том числе 28 юридических лиц, 377 индивидуальных предпринимателей, 2236 физических лиц</w:t>
      </w:r>
      <w:r w:rsidR="00E47A60" w:rsidRPr="000F4305">
        <w:rPr>
          <w:sz w:val="28"/>
          <w:szCs w:val="28"/>
        </w:rPr>
        <w:t xml:space="preserve"> </w:t>
      </w:r>
      <w:r w:rsidRPr="000F4305">
        <w:rPr>
          <w:sz w:val="28"/>
          <w:szCs w:val="28"/>
        </w:rPr>
        <w:t>(самозанятых).</w:t>
      </w:r>
    </w:p>
    <w:p w14:paraId="22DB711A" w14:textId="5BCDC165" w:rsidR="00757CC0" w:rsidRPr="000F4305" w:rsidRDefault="00757CC0" w:rsidP="00CA3F99">
      <w:pPr>
        <w:spacing w:after="0" w:line="240" w:lineRule="auto"/>
        <w:ind w:right="20" w:firstLine="591"/>
        <w:contextualSpacing/>
        <w:jc w:val="both"/>
        <w:rPr>
          <w:sz w:val="28"/>
          <w:szCs w:val="28"/>
        </w:rPr>
      </w:pPr>
      <w:r w:rsidRPr="000F4305">
        <w:rPr>
          <w:sz w:val="28"/>
          <w:szCs w:val="28"/>
        </w:rPr>
        <w:t>За 2025 год в Министерство поступило 4867 заявлений и уведомлений на получение разрешительных документов, по результатам которых принято 4261 положительн</w:t>
      </w:r>
      <w:r w:rsidR="00323F77" w:rsidRPr="000F4305">
        <w:rPr>
          <w:sz w:val="28"/>
          <w:szCs w:val="28"/>
        </w:rPr>
        <w:t>ое</w:t>
      </w:r>
      <w:r w:rsidRPr="000F4305">
        <w:rPr>
          <w:sz w:val="28"/>
          <w:szCs w:val="28"/>
        </w:rPr>
        <w:t xml:space="preserve"> решени</w:t>
      </w:r>
      <w:r w:rsidR="00323F77" w:rsidRPr="000F4305">
        <w:rPr>
          <w:sz w:val="28"/>
          <w:szCs w:val="28"/>
        </w:rPr>
        <w:t>е</w:t>
      </w:r>
      <w:r w:rsidRPr="000F4305">
        <w:rPr>
          <w:sz w:val="28"/>
          <w:szCs w:val="28"/>
        </w:rPr>
        <w:t>.</w:t>
      </w:r>
    </w:p>
    <w:p w14:paraId="71C21F73" w14:textId="77777777" w:rsidR="00757CC0" w:rsidRPr="000F4305" w:rsidRDefault="00757CC0" w:rsidP="00CA3F99">
      <w:pPr>
        <w:spacing w:after="0" w:line="240" w:lineRule="auto"/>
        <w:ind w:right="20" w:firstLine="591"/>
        <w:contextualSpacing/>
        <w:jc w:val="both"/>
        <w:rPr>
          <w:sz w:val="28"/>
          <w:szCs w:val="28"/>
        </w:rPr>
      </w:pPr>
      <w:r w:rsidRPr="000F4305">
        <w:rPr>
          <w:sz w:val="28"/>
          <w:szCs w:val="28"/>
        </w:rPr>
        <w:t>В целях устранения избыточного государственного и муниципального регулирования и снижение административных барьеров оказание государственных услуг в сфере легкового такси на территории Пензенской области осуществлялось в том числе с помощью Многофункциональных центров Пензенской области и в электронном виде через региональный и единый порталы государственных услуг.</w:t>
      </w:r>
    </w:p>
    <w:p w14:paraId="35685311" w14:textId="2EF3663B" w:rsidR="00757CC0" w:rsidRPr="000F4305" w:rsidRDefault="00757CC0" w:rsidP="00CA3F99">
      <w:pPr>
        <w:spacing w:after="0" w:line="240" w:lineRule="auto"/>
        <w:ind w:right="20" w:firstLine="591"/>
        <w:contextualSpacing/>
        <w:jc w:val="both"/>
        <w:rPr>
          <w:sz w:val="28"/>
          <w:szCs w:val="28"/>
        </w:rPr>
      </w:pPr>
      <w:r w:rsidRPr="000F4305">
        <w:rPr>
          <w:sz w:val="28"/>
          <w:szCs w:val="28"/>
        </w:rPr>
        <w:t>В соответствии с принятыми нормативно-правовыми актами характер получения разрешительных документов носит практически заявительный характер.</w:t>
      </w:r>
    </w:p>
    <w:p w14:paraId="45E5E1BB" w14:textId="25DEDC7C" w:rsidR="00E47A60" w:rsidRPr="00757CC0" w:rsidRDefault="00E47A60" w:rsidP="00CA3F99">
      <w:pPr>
        <w:spacing w:after="0" w:line="240" w:lineRule="auto"/>
        <w:ind w:right="20" w:firstLine="591"/>
        <w:contextualSpacing/>
        <w:jc w:val="both"/>
        <w:rPr>
          <w:sz w:val="28"/>
          <w:szCs w:val="28"/>
        </w:rPr>
      </w:pPr>
      <w:r w:rsidRPr="000F4305">
        <w:rPr>
          <w:sz w:val="28"/>
          <w:szCs w:val="28"/>
        </w:rPr>
        <w:t xml:space="preserve">Доля организаций частной формы собственности в сфере оказания услуг по перевозке пассажиров и багажа легковым такси составляет 100% </w:t>
      </w:r>
      <w:r w:rsidRPr="000F4305">
        <w:rPr>
          <w:sz w:val="28"/>
          <w:szCs w:val="28"/>
        </w:rPr>
        <w:br/>
        <w:t xml:space="preserve">(план </w:t>
      </w:r>
      <w:r w:rsidR="00405036" w:rsidRPr="000F4305">
        <w:rPr>
          <w:sz w:val="28"/>
          <w:szCs w:val="28"/>
        </w:rPr>
        <w:t>–</w:t>
      </w:r>
      <w:r w:rsidR="005F00D6" w:rsidRPr="000F4305">
        <w:rPr>
          <w:sz w:val="28"/>
          <w:szCs w:val="28"/>
        </w:rPr>
        <w:t xml:space="preserve"> </w:t>
      </w:r>
      <w:r w:rsidRPr="000F4305">
        <w:rPr>
          <w:sz w:val="28"/>
          <w:szCs w:val="28"/>
        </w:rPr>
        <w:t>100%).</w:t>
      </w:r>
      <w:r w:rsidR="00323F77" w:rsidRPr="000F4305">
        <w:rPr>
          <w:sz w:val="28"/>
          <w:szCs w:val="28"/>
        </w:rPr>
        <w:t xml:space="preserve"> Проблемы развития конкуренции отсутствуют.</w:t>
      </w:r>
    </w:p>
    <w:p w14:paraId="2004C67D" w14:textId="03835F9F" w:rsidR="00AB0D1F" w:rsidRPr="000F4305" w:rsidRDefault="00AB0D1F" w:rsidP="00CA3F99">
      <w:pPr>
        <w:spacing w:after="0" w:line="240" w:lineRule="auto"/>
        <w:ind w:firstLine="709"/>
        <w:jc w:val="both"/>
        <w:rPr>
          <w:rFonts w:eastAsia="Calibri"/>
          <w:bCs/>
          <w:sz w:val="28"/>
          <w:szCs w:val="22"/>
          <w:lang w:eastAsia="en-US"/>
        </w:rPr>
      </w:pPr>
      <w:r w:rsidRPr="000F4305">
        <w:rPr>
          <w:rFonts w:eastAsia="Calibri"/>
          <w:b/>
          <w:sz w:val="28"/>
          <w:szCs w:val="22"/>
          <w:lang w:eastAsia="en-US"/>
        </w:rPr>
        <w:t>На рынке оказания услуг по ремонту автотранспортных средств</w:t>
      </w:r>
      <w:r w:rsidRPr="000F4305">
        <w:rPr>
          <w:rFonts w:eastAsia="Calibri"/>
          <w:sz w:val="28"/>
          <w:szCs w:val="22"/>
          <w:lang w:eastAsia="en-US"/>
        </w:rPr>
        <w:t xml:space="preserve"> доля организаций частной формы собственности составляет 100 % (план</w:t>
      </w:r>
      <w:r w:rsidR="00405036" w:rsidRPr="000F4305">
        <w:rPr>
          <w:rFonts w:eastAsia="Calibri"/>
          <w:sz w:val="28"/>
          <w:szCs w:val="22"/>
          <w:lang w:eastAsia="en-US"/>
        </w:rPr>
        <w:t xml:space="preserve"> –</w:t>
      </w:r>
      <w:r w:rsidRPr="000F4305">
        <w:rPr>
          <w:rFonts w:eastAsia="Calibri"/>
          <w:sz w:val="28"/>
          <w:szCs w:val="22"/>
          <w:lang w:eastAsia="en-US"/>
        </w:rPr>
        <w:t xml:space="preserve"> 100%). Проблемы конкуренции отсутствуют.</w:t>
      </w:r>
    </w:p>
    <w:p w14:paraId="723F7D07" w14:textId="77777777" w:rsidR="00AB0D1F" w:rsidRPr="000F4305" w:rsidRDefault="00AB0D1F" w:rsidP="00CA3F99">
      <w:pPr>
        <w:spacing w:after="0" w:line="240" w:lineRule="auto"/>
        <w:ind w:firstLine="709"/>
        <w:jc w:val="both"/>
        <w:rPr>
          <w:rFonts w:eastAsia="Calibri"/>
          <w:sz w:val="28"/>
          <w:szCs w:val="22"/>
          <w:lang w:eastAsia="en-US"/>
        </w:rPr>
      </w:pPr>
      <w:r w:rsidRPr="000F4305">
        <w:rPr>
          <w:rFonts w:eastAsia="Calibri"/>
          <w:sz w:val="28"/>
          <w:szCs w:val="22"/>
          <w:lang w:eastAsia="en-US"/>
        </w:rPr>
        <w:t xml:space="preserve"> </w:t>
      </w:r>
      <w:r w:rsidRPr="000F4305">
        <w:rPr>
          <w:rFonts w:eastAsia="Calibri"/>
          <w:b/>
          <w:sz w:val="28"/>
          <w:szCs w:val="22"/>
          <w:lang w:eastAsia="en-US"/>
        </w:rPr>
        <w:t>Рынок услуг связи</w:t>
      </w:r>
      <w:r w:rsidRPr="000F4305">
        <w:rPr>
          <w:rFonts w:eastAsia="Calibri"/>
          <w:sz w:val="28"/>
          <w:szCs w:val="22"/>
          <w:lang w:eastAsia="en-US"/>
        </w:rPr>
        <w:t xml:space="preserve"> в Пензенской области динамично развивается ввиду высокой востребованности потребителями телекоммуникационных услуг, а также инвестиционной привлекательности отрасли в крупных населенных пунктах региона. </w:t>
      </w:r>
    </w:p>
    <w:p w14:paraId="08AC6AA9" w14:textId="77777777" w:rsidR="00AB0D1F" w:rsidRPr="000F4305" w:rsidRDefault="00AB0D1F" w:rsidP="00CA3F99">
      <w:pPr>
        <w:spacing w:after="0" w:line="240" w:lineRule="auto"/>
        <w:ind w:firstLine="709"/>
        <w:jc w:val="both"/>
        <w:rPr>
          <w:rFonts w:eastAsia="Calibri"/>
          <w:sz w:val="28"/>
          <w:szCs w:val="22"/>
          <w:lang w:eastAsia="en-US"/>
        </w:rPr>
      </w:pPr>
      <w:r w:rsidRPr="000F4305">
        <w:rPr>
          <w:rFonts w:eastAsia="Calibri"/>
          <w:sz w:val="28"/>
          <w:szCs w:val="22"/>
          <w:lang w:eastAsia="en-US"/>
        </w:rPr>
        <w:t>Одним из условий формирования комфортности среды является обеспечение высокого уровня доступности современной телекоммуникационной инфраструктуры и предоставление на ее основе качественных услуг.</w:t>
      </w:r>
    </w:p>
    <w:p w14:paraId="59848546" w14:textId="77777777" w:rsidR="00AB0D1F" w:rsidRPr="000F4305" w:rsidRDefault="00AB0D1F" w:rsidP="00CA3F99">
      <w:pPr>
        <w:spacing w:after="0" w:line="240" w:lineRule="auto"/>
        <w:ind w:firstLine="709"/>
        <w:jc w:val="both"/>
        <w:rPr>
          <w:rFonts w:eastAsia="Calibri"/>
          <w:sz w:val="28"/>
          <w:szCs w:val="22"/>
          <w:lang w:eastAsia="en-US"/>
        </w:rPr>
      </w:pPr>
      <w:r w:rsidRPr="000F4305">
        <w:rPr>
          <w:rFonts w:eastAsia="Calibri"/>
          <w:sz w:val="28"/>
          <w:szCs w:val="22"/>
          <w:lang w:eastAsia="en-US"/>
        </w:rPr>
        <w:t xml:space="preserve">Мониторинг состояния и развития конкурентной среды на рынке услуг связи показал, что она является высоко конкурентной. </w:t>
      </w:r>
    </w:p>
    <w:p w14:paraId="4BF9AAE4" w14:textId="77777777" w:rsidR="00AB0D1F" w:rsidRPr="000F4305" w:rsidRDefault="00AB0D1F" w:rsidP="00CA3F99">
      <w:pPr>
        <w:spacing w:after="0" w:line="240" w:lineRule="auto"/>
        <w:ind w:firstLine="709"/>
        <w:jc w:val="both"/>
        <w:rPr>
          <w:rFonts w:eastAsia="Calibri"/>
          <w:sz w:val="28"/>
          <w:szCs w:val="22"/>
          <w:lang w:eastAsia="en-US"/>
        </w:rPr>
      </w:pPr>
      <w:r w:rsidRPr="000F4305">
        <w:rPr>
          <w:rFonts w:eastAsia="Calibri"/>
          <w:sz w:val="28"/>
          <w:szCs w:val="22"/>
          <w:lang w:eastAsia="en-US"/>
        </w:rPr>
        <w:t>В Пензенской области представлены крупнейшие операторы сотовой связи: филиал ПАО «МТС» в Пензенской области, Пензенский филиал ПАО «ВымпелКом», ПРО Поволжский филиал ПАО «МегаФон», Пензенский филиал ООО «Т2Мобайл», которые также оказывают услуги мобильного широкополосного доступа в сеть Интернет по технологии 3G или 4G.</w:t>
      </w:r>
    </w:p>
    <w:p w14:paraId="441DCC36" w14:textId="77777777" w:rsidR="00AB0D1F" w:rsidRPr="000F4305" w:rsidRDefault="00AB0D1F" w:rsidP="00CA3F99">
      <w:pPr>
        <w:spacing w:after="0" w:line="240" w:lineRule="auto"/>
        <w:ind w:firstLine="709"/>
        <w:jc w:val="both"/>
        <w:rPr>
          <w:rFonts w:eastAsia="Calibri"/>
          <w:sz w:val="28"/>
          <w:szCs w:val="22"/>
          <w:lang w:eastAsia="en-US"/>
        </w:rPr>
      </w:pPr>
      <w:r w:rsidRPr="000F4305">
        <w:rPr>
          <w:rFonts w:eastAsia="Calibri"/>
          <w:sz w:val="28"/>
          <w:szCs w:val="22"/>
          <w:lang w:eastAsia="en-US"/>
        </w:rPr>
        <w:t>Наиболее высокий уровень конкуренции на рынке услуг связи характерен для крупных населенных пунктов Пензенской области, где проживает более 80% населения региона.</w:t>
      </w:r>
    </w:p>
    <w:p w14:paraId="46301639" w14:textId="77777777" w:rsidR="00AB0D1F" w:rsidRPr="000F4305" w:rsidRDefault="00AB0D1F" w:rsidP="00CA3F99">
      <w:pPr>
        <w:spacing w:after="0" w:line="240" w:lineRule="auto"/>
        <w:ind w:firstLine="709"/>
        <w:jc w:val="both"/>
        <w:rPr>
          <w:rFonts w:eastAsia="Calibri"/>
          <w:sz w:val="28"/>
          <w:szCs w:val="22"/>
          <w:lang w:eastAsia="en-US"/>
        </w:rPr>
      </w:pPr>
      <w:r w:rsidRPr="000F4305">
        <w:rPr>
          <w:rFonts w:eastAsia="Calibri"/>
          <w:sz w:val="28"/>
          <w:szCs w:val="22"/>
          <w:lang w:eastAsia="en-US"/>
        </w:rPr>
        <w:t>Цель развития конкуренции на рынке услуг связи заключается в повышении качества предоставляемых услуг при условии обеспечения доступности их цен, а также в устранении «цифрового неравенства» среди населения Пензенской области.</w:t>
      </w:r>
    </w:p>
    <w:p w14:paraId="51700586" w14:textId="1B62C383" w:rsidR="004C0807" w:rsidRPr="000F4305" w:rsidRDefault="004C0807" w:rsidP="00CA3F99">
      <w:pPr>
        <w:spacing w:after="0" w:line="240" w:lineRule="auto"/>
        <w:ind w:firstLine="709"/>
        <w:jc w:val="both"/>
        <w:rPr>
          <w:rFonts w:eastAsia="Calibri"/>
          <w:sz w:val="28"/>
          <w:szCs w:val="22"/>
          <w:lang w:eastAsia="en-US"/>
        </w:rPr>
      </w:pPr>
      <w:r w:rsidRPr="000F4305">
        <w:rPr>
          <w:rFonts w:eastAsia="Calibri"/>
          <w:sz w:val="28"/>
          <w:szCs w:val="22"/>
          <w:lang w:eastAsia="en-US"/>
        </w:rPr>
        <w:t>Для достижения указанной цели необходимо решить задачи обеспечения для граждан и организаций возможности выбора поставщика услуг не менее чем между двумя операторами связи, увеличения общей протяженности волоконно-оптических линий передачи и расширения территории региона, на которой обеспечен уверенный прием сигнала сотовой связи.</w:t>
      </w:r>
    </w:p>
    <w:p w14:paraId="3DD1640C" w14:textId="77777777" w:rsidR="00AB0D1F" w:rsidRPr="000F4305" w:rsidRDefault="00AB0D1F" w:rsidP="00CA3F99">
      <w:pPr>
        <w:spacing w:after="0" w:line="240" w:lineRule="auto"/>
        <w:ind w:firstLine="709"/>
        <w:jc w:val="both"/>
        <w:rPr>
          <w:rFonts w:eastAsia="Calibri"/>
          <w:sz w:val="28"/>
          <w:szCs w:val="22"/>
          <w:lang w:eastAsia="en-US"/>
        </w:rPr>
      </w:pPr>
      <w:r w:rsidRPr="000F4305">
        <w:rPr>
          <w:rFonts w:eastAsia="Calibri"/>
          <w:sz w:val="28"/>
          <w:szCs w:val="22"/>
          <w:lang w:eastAsia="en-US"/>
        </w:rPr>
        <w:t>В результате анализа состояния конкурентной среды на рынке услуг связи выявлены следующие ограничения конкуренции:</w:t>
      </w:r>
    </w:p>
    <w:p w14:paraId="24F7E3F2" w14:textId="77777777" w:rsidR="00AB0D1F" w:rsidRPr="000F4305" w:rsidRDefault="00AB0D1F" w:rsidP="00CA3F99">
      <w:pPr>
        <w:spacing w:after="0" w:line="240" w:lineRule="auto"/>
        <w:ind w:firstLine="709"/>
        <w:jc w:val="both"/>
        <w:rPr>
          <w:rFonts w:eastAsia="Calibri"/>
          <w:sz w:val="28"/>
          <w:szCs w:val="22"/>
          <w:lang w:eastAsia="en-US"/>
        </w:rPr>
      </w:pPr>
      <w:r w:rsidRPr="000F4305">
        <w:rPr>
          <w:rFonts w:eastAsia="Calibri"/>
          <w:sz w:val="28"/>
          <w:szCs w:val="22"/>
          <w:lang w:eastAsia="en-US"/>
        </w:rPr>
        <w:t>- для предоставления услуг связи необходимо получить лицензии в установленном федеральным законодательством порядке. Для предоставления услуг широкополосного доступа к сети Интернет на основе беспроводных технологий необходимо получить разрешение на использование радиочастот;</w:t>
      </w:r>
    </w:p>
    <w:p w14:paraId="54F08E9C" w14:textId="77777777" w:rsidR="00AB0D1F" w:rsidRPr="000F4305" w:rsidRDefault="00AB0D1F" w:rsidP="00CA3F99">
      <w:pPr>
        <w:spacing w:after="0" w:line="240" w:lineRule="auto"/>
        <w:ind w:firstLine="709"/>
        <w:jc w:val="both"/>
        <w:rPr>
          <w:rFonts w:eastAsia="Calibri"/>
          <w:sz w:val="28"/>
          <w:szCs w:val="22"/>
          <w:lang w:eastAsia="en-US"/>
        </w:rPr>
      </w:pPr>
      <w:r w:rsidRPr="000F4305">
        <w:rPr>
          <w:rFonts w:eastAsia="Calibri"/>
          <w:sz w:val="28"/>
          <w:szCs w:val="22"/>
          <w:lang w:eastAsia="en-US"/>
        </w:rPr>
        <w:t>- различный уровень ресурсной обеспеченности и развития собственной инфраструктуры операторов связи ограничивает их возможности выхода на новые территории в регионе;</w:t>
      </w:r>
    </w:p>
    <w:p w14:paraId="2B9BCC64" w14:textId="77777777" w:rsidR="00AB0D1F" w:rsidRPr="000F4305" w:rsidRDefault="00AB0D1F" w:rsidP="00CA3F99">
      <w:pPr>
        <w:spacing w:after="0" w:line="240" w:lineRule="auto"/>
        <w:ind w:firstLine="709"/>
        <w:jc w:val="both"/>
        <w:rPr>
          <w:rFonts w:eastAsia="Calibri"/>
          <w:sz w:val="28"/>
          <w:szCs w:val="22"/>
          <w:lang w:eastAsia="en-US"/>
        </w:rPr>
      </w:pPr>
      <w:r w:rsidRPr="000F4305">
        <w:rPr>
          <w:rFonts w:eastAsia="Calibri"/>
          <w:sz w:val="28"/>
          <w:szCs w:val="22"/>
          <w:lang w:eastAsia="en-US"/>
        </w:rPr>
        <w:t>- отсутствие возможностей доступа к инфраструктуре, специально созданной или приспособленной для размещения сетей электросвязи, а также отсутствие информации об условиях доступа и порядка формирования тарифов за предоставление доступа к указанной инфраструктуре, что приводит к отказу операторов связи от расширения сетей связи;</w:t>
      </w:r>
    </w:p>
    <w:p w14:paraId="12FCEA61" w14:textId="77777777" w:rsidR="00AB0D1F" w:rsidRPr="000F4305" w:rsidRDefault="00AB0D1F" w:rsidP="00CA3F99">
      <w:pPr>
        <w:spacing w:after="0" w:line="240" w:lineRule="auto"/>
        <w:ind w:firstLine="709"/>
        <w:jc w:val="both"/>
        <w:rPr>
          <w:rFonts w:eastAsia="Calibri"/>
          <w:sz w:val="28"/>
          <w:szCs w:val="22"/>
          <w:lang w:eastAsia="en-US"/>
        </w:rPr>
      </w:pPr>
      <w:r w:rsidRPr="000F4305">
        <w:rPr>
          <w:rFonts w:eastAsia="Calibri"/>
          <w:sz w:val="28"/>
          <w:szCs w:val="22"/>
          <w:lang w:eastAsia="en-US"/>
        </w:rPr>
        <w:t>- высокая арендная плата за размещение линий и сооружений связи на земельных участках и конструкциях, принадлежащих сторонним организациям, снижает мотивацию операторов связи развивать инфраструктуру широкополосного доступа в сеть Интернет;</w:t>
      </w:r>
    </w:p>
    <w:p w14:paraId="0BB83ABF" w14:textId="77777777" w:rsidR="00AB0D1F" w:rsidRPr="000F4305" w:rsidRDefault="00AB0D1F" w:rsidP="00CA3F99">
      <w:pPr>
        <w:spacing w:after="0" w:line="240" w:lineRule="auto"/>
        <w:ind w:firstLine="709"/>
        <w:jc w:val="both"/>
        <w:rPr>
          <w:rFonts w:eastAsia="Calibri"/>
          <w:sz w:val="28"/>
          <w:szCs w:val="22"/>
          <w:lang w:eastAsia="en-US"/>
        </w:rPr>
      </w:pPr>
      <w:r w:rsidRPr="000F4305">
        <w:rPr>
          <w:rFonts w:eastAsia="Calibri"/>
          <w:sz w:val="28"/>
          <w:szCs w:val="22"/>
          <w:lang w:eastAsia="en-US"/>
        </w:rPr>
        <w:t xml:space="preserve">- коммерческая непривлекательность малочисленных сельских населенных пунктов приводит к отсутствию заинтересованности операторов связи в развитии телекоммуникационной инфраструктуры ввиду неэффективности инвестиционных проектов; </w:t>
      </w:r>
    </w:p>
    <w:p w14:paraId="35B26B02" w14:textId="77777777" w:rsidR="00AB0D1F" w:rsidRPr="000F4305" w:rsidRDefault="00AB0D1F" w:rsidP="00CA3F99">
      <w:pPr>
        <w:spacing w:after="0" w:line="240" w:lineRule="auto"/>
        <w:ind w:firstLine="709"/>
        <w:jc w:val="both"/>
        <w:rPr>
          <w:rFonts w:eastAsia="Calibri"/>
          <w:sz w:val="28"/>
          <w:szCs w:val="22"/>
          <w:lang w:eastAsia="en-US"/>
        </w:rPr>
      </w:pPr>
      <w:r w:rsidRPr="000F4305">
        <w:rPr>
          <w:rFonts w:eastAsia="Calibri"/>
          <w:sz w:val="28"/>
          <w:szCs w:val="22"/>
          <w:lang w:eastAsia="en-US"/>
        </w:rPr>
        <w:t>- на федеральном уровне не установлен единый порядок размещения и эксплуатации оборудования и линий связи на объектах жилой и коммерческой недвижимости, что снижает заинтересованность операторов связи в энергичной конкуренции, а для потребителей услуг связи является ограничением в выборе поставщика.</w:t>
      </w:r>
    </w:p>
    <w:p w14:paraId="18BFF95B" w14:textId="77777777" w:rsidR="00AB0D1F" w:rsidRPr="000F4305" w:rsidRDefault="00AB0D1F" w:rsidP="00CA3F99">
      <w:pPr>
        <w:spacing w:after="0" w:line="240" w:lineRule="auto"/>
        <w:ind w:firstLine="709"/>
        <w:jc w:val="both"/>
        <w:rPr>
          <w:rFonts w:eastAsia="Calibri"/>
          <w:sz w:val="28"/>
          <w:szCs w:val="22"/>
          <w:lang w:eastAsia="en-US"/>
        </w:rPr>
      </w:pPr>
      <w:r w:rsidRPr="000F4305">
        <w:rPr>
          <w:rFonts w:eastAsia="Calibri"/>
          <w:sz w:val="28"/>
          <w:szCs w:val="22"/>
          <w:lang w:eastAsia="en-US"/>
        </w:rPr>
        <w:t>В целях недопущения повышения арендных ставок за пользование земельными участками при размещении объектов связи проведена работа с органами местного самоуправления Пензенской области, проведены совещания по устранению административных барьеров.</w:t>
      </w:r>
    </w:p>
    <w:p w14:paraId="17CDD26E" w14:textId="2DFC0B2A" w:rsidR="00AB0D1F" w:rsidRPr="000F4305" w:rsidRDefault="00AB0D1F" w:rsidP="00CA3F99">
      <w:pPr>
        <w:spacing w:after="0" w:line="240" w:lineRule="auto"/>
        <w:ind w:firstLine="709"/>
        <w:jc w:val="both"/>
        <w:rPr>
          <w:rFonts w:eastAsia="Calibri"/>
          <w:sz w:val="28"/>
          <w:szCs w:val="22"/>
          <w:lang w:eastAsia="en-US"/>
        </w:rPr>
      </w:pPr>
      <w:r w:rsidRPr="000F4305">
        <w:rPr>
          <w:rFonts w:eastAsia="Calibri"/>
          <w:sz w:val="28"/>
          <w:szCs w:val="22"/>
          <w:lang w:eastAsia="en-US"/>
        </w:rPr>
        <w:t>В рамках выполнения мероприятий «дорожной карты» по содействию развитию конкуренции плановые значения ключевых показателей развития конкуренции на рынке услуг связи по итогам 202</w:t>
      </w:r>
      <w:r w:rsidR="004C0807" w:rsidRPr="000F4305">
        <w:rPr>
          <w:rFonts w:eastAsia="Calibri"/>
          <w:sz w:val="28"/>
          <w:szCs w:val="22"/>
          <w:lang w:eastAsia="en-US"/>
        </w:rPr>
        <w:t>5</w:t>
      </w:r>
      <w:r w:rsidRPr="000F4305">
        <w:rPr>
          <w:rFonts w:eastAsia="Calibri"/>
          <w:sz w:val="28"/>
          <w:szCs w:val="22"/>
          <w:lang w:eastAsia="en-US"/>
        </w:rPr>
        <w:t xml:space="preserve"> года достигнуты.</w:t>
      </w:r>
    </w:p>
    <w:p w14:paraId="4E0E8C8B" w14:textId="27FA7922" w:rsidR="00AB0D1F" w:rsidRPr="000F4305" w:rsidRDefault="00AB0D1F" w:rsidP="00CA3F99">
      <w:pPr>
        <w:spacing w:after="0" w:line="240" w:lineRule="auto"/>
        <w:ind w:firstLine="709"/>
        <w:jc w:val="both"/>
        <w:rPr>
          <w:rFonts w:eastAsia="Calibri"/>
          <w:sz w:val="28"/>
          <w:szCs w:val="22"/>
          <w:lang w:eastAsia="en-US"/>
        </w:rPr>
      </w:pPr>
      <w:r w:rsidRPr="000F4305">
        <w:rPr>
          <w:rFonts w:eastAsia="Calibri"/>
          <w:sz w:val="28"/>
          <w:szCs w:val="22"/>
          <w:lang w:eastAsia="en-US"/>
        </w:rPr>
        <w:t>В 202</w:t>
      </w:r>
      <w:r w:rsidR="004C0807" w:rsidRPr="000F4305">
        <w:rPr>
          <w:rFonts w:eastAsia="Calibri"/>
          <w:sz w:val="28"/>
          <w:szCs w:val="22"/>
          <w:lang w:eastAsia="en-US"/>
        </w:rPr>
        <w:t>5</w:t>
      </w:r>
      <w:r w:rsidRPr="000F4305">
        <w:rPr>
          <w:rFonts w:eastAsia="Calibri"/>
          <w:sz w:val="28"/>
          <w:szCs w:val="22"/>
          <w:lang w:eastAsia="en-US"/>
        </w:rPr>
        <w:t xml:space="preserve"> году проведен мониторинг соблюдения правил недискриминационного доступа к инфраструктуре для размещения сетей электросвязи, которая используется или может быть использована для оказания услуг в сфере общедоступной электросвязи, в том числе в части раскрытия информации. </w:t>
      </w:r>
    </w:p>
    <w:p w14:paraId="1F328E62" w14:textId="3073489A" w:rsidR="00AB0D1F" w:rsidRPr="000F4305" w:rsidRDefault="00AB0D1F" w:rsidP="00CA3F99">
      <w:pPr>
        <w:spacing w:after="0" w:line="240" w:lineRule="auto"/>
        <w:ind w:firstLine="709"/>
        <w:jc w:val="both"/>
        <w:rPr>
          <w:rFonts w:eastAsia="Calibri"/>
          <w:sz w:val="28"/>
          <w:szCs w:val="22"/>
          <w:lang w:eastAsia="en-US"/>
        </w:rPr>
      </w:pPr>
      <w:r w:rsidRPr="000F4305">
        <w:rPr>
          <w:rFonts w:eastAsia="Calibri"/>
          <w:sz w:val="28"/>
          <w:szCs w:val="22"/>
          <w:lang w:eastAsia="en-US"/>
        </w:rPr>
        <w:t>В 202</w:t>
      </w:r>
      <w:r w:rsidR="004C0807" w:rsidRPr="000F4305">
        <w:rPr>
          <w:rFonts w:eastAsia="Calibri"/>
          <w:sz w:val="28"/>
          <w:szCs w:val="22"/>
          <w:lang w:eastAsia="en-US"/>
        </w:rPr>
        <w:t>5</w:t>
      </w:r>
      <w:r w:rsidRPr="000F4305">
        <w:rPr>
          <w:rFonts w:eastAsia="Calibri"/>
          <w:sz w:val="28"/>
          <w:szCs w:val="22"/>
          <w:lang w:eastAsia="en-US"/>
        </w:rPr>
        <w:t xml:space="preserve"> году в </w:t>
      </w:r>
      <w:r w:rsidR="004C0807" w:rsidRPr="000F4305">
        <w:rPr>
          <w:rFonts w:eastAsia="Calibri"/>
          <w:sz w:val="28"/>
          <w:szCs w:val="22"/>
          <w:lang w:eastAsia="en-US"/>
        </w:rPr>
        <w:t>33</w:t>
      </w:r>
      <w:r w:rsidRPr="000F4305">
        <w:rPr>
          <w:rFonts w:eastAsia="Calibri"/>
          <w:sz w:val="28"/>
          <w:szCs w:val="22"/>
          <w:lang w:eastAsia="en-US"/>
        </w:rPr>
        <w:t xml:space="preserve"> малонаселенных пунктах построены базовые станции сотовой связи стандарта LTE. </w:t>
      </w:r>
    </w:p>
    <w:p w14:paraId="718D0FED" w14:textId="77777777" w:rsidR="00AB0D1F" w:rsidRPr="000F4305" w:rsidRDefault="00AB0D1F" w:rsidP="00CA3F99">
      <w:pPr>
        <w:spacing w:after="0" w:line="240" w:lineRule="auto"/>
        <w:ind w:firstLine="709"/>
        <w:jc w:val="both"/>
        <w:rPr>
          <w:rFonts w:eastAsia="Calibri"/>
          <w:sz w:val="28"/>
          <w:szCs w:val="22"/>
          <w:lang w:eastAsia="en-US"/>
        </w:rPr>
      </w:pPr>
      <w:r w:rsidRPr="000F4305">
        <w:rPr>
          <w:rFonts w:eastAsia="Calibri"/>
          <w:sz w:val="28"/>
          <w:szCs w:val="22"/>
          <w:lang w:eastAsia="en-US"/>
        </w:rPr>
        <w:t>Проведение вышеуказанных мероприятий будет способствовать повышению качества и доступности предоставляемых услуг связи, а также устранению «цифрового неравенства» на территории Пензенской области.</w:t>
      </w:r>
    </w:p>
    <w:p w14:paraId="6F25BF60" w14:textId="041AD2EC" w:rsidR="006338D0" w:rsidRPr="000F4305" w:rsidRDefault="006338D0" w:rsidP="00CA3F99">
      <w:pPr>
        <w:spacing w:after="0" w:line="240" w:lineRule="auto"/>
        <w:ind w:firstLine="709"/>
        <w:jc w:val="both"/>
        <w:rPr>
          <w:rFonts w:eastAsia="Calibri"/>
          <w:sz w:val="28"/>
          <w:szCs w:val="22"/>
          <w:lang w:eastAsia="en-US"/>
        </w:rPr>
      </w:pPr>
      <w:r w:rsidRPr="000F4305">
        <w:rPr>
          <w:rFonts w:eastAsia="Calibri"/>
          <w:sz w:val="28"/>
          <w:szCs w:val="22"/>
          <w:lang w:eastAsia="en-US"/>
        </w:rPr>
        <w:t xml:space="preserve">В настоящее время 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 составляет 98% (план </w:t>
      </w:r>
      <w:r w:rsidR="00405036" w:rsidRPr="000F4305">
        <w:rPr>
          <w:rFonts w:eastAsia="Calibri"/>
          <w:sz w:val="28"/>
          <w:szCs w:val="22"/>
          <w:lang w:eastAsia="en-US"/>
        </w:rPr>
        <w:t>–</w:t>
      </w:r>
      <w:r w:rsidR="00181843" w:rsidRPr="000F4305">
        <w:rPr>
          <w:rFonts w:eastAsia="Calibri"/>
          <w:sz w:val="28"/>
          <w:szCs w:val="22"/>
          <w:lang w:eastAsia="en-US"/>
        </w:rPr>
        <w:t xml:space="preserve"> </w:t>
      </w:r>
      <w:r w:rsidRPr="000F4305">
        <w:rPr>
          <w:rFonts w:eastAsia="Calibri"/>
          <w:sz w:val="28"/>
          <w:szCs w:val="22"/>
          <w:lang w:eastAsia="en-US"/>
        </w:rPr>
        <w:t>98%). Проблемы развития конкуренции на данном рынке отсутствуют.</w:t>
      </w:r>
    </w:p>
    <w:p w14:paraId="2E3EE5CC" w14:textId="519FFE7F" w:rsidR="00002F0E" w:rsidRPr="00EF7E05" w:rsidRDefault="00002F0E" w:rsidP="00EF7E05">
      <w:pPr>
        <w:spacing w:after="0" w:line="240" w:lineRule="auto"/>
        <w:ind w:firstLine="709"/>
        <w:jc w:val="both"/>
        <w:rPr>
          <w:rFonts w:eastAsia="Calibri"/>
          <w:sz w:val="28"/>
          <w:szCs w:val="22"/>
          <w:lang w:eastAsia="en-US"/>
        </w:rPr>
      </w:pPr>
      <w:r w:rsidRPr="00EF7E05">
        <w:rPr>
          <w:rFonts w:eastAsia="Calibri"/>
          <w:bCs/>
          <w:sz w:val="28"/>
          <w:szCs w:val="22"/>
          <w:lang w:eastAsia="en-US"/>
        </w:rPr>
        <w:t>В сфере</w:t>
      </w:r>
      <w:r w:rsidRPr="00EF7E05">
        <w:rPr>
          <w:rFonts w:eastAsia="Calibri"/>
          <w:b/>
          <w:bCs/>
          <w:sz w:val="28"/>
          <w:szCs w:val="22"/>
          <w:lang w:eastAsia="en-US"/>
        </w:rPr>
        <w:t xml:space="preserve"> жилищного строительства</w:t>
      </w:r>
      <w:r w:rsidRPr="00EF7E05">
        <w:rPr>
          <w:rFonts w:eastAsia="Calibri"/>
          <w:bCs/>
          <w:sz w:val="28"/>
          <w:szCs w:val="22"/>
          <w:lang w:eastAsia="en-US"/>
        </w:rPr>
        <w:t xml:space="preserve"> на территории Пензенской области в 2025 году осуществляли деятельность 47 застройщиков (в 2024 году – 43 застройщика). Доля организаций частной формы собственности составляет 100 % </w:t>
      </w:r>
      <w:r w:rsidRPr="00EF7E05">
        <w:rPr>
          <w:rFonts w:eastAsia="Calibri"/>
          <w:sz w:val="28"/>
          <w:szCs w:val="22"/>
          <w:lang w:eastAsia="en-US"/>
        </w:rPr>
        <w:t xml:space="preserve">(план </w:t>
      </w:r>
      <w:r w:rsidR="00405036" w:rsidRPr="00EF7E05">
        <w:rPr>
          <w:rFonts w:eastAsia="Calibri"/>
          <w:sz w:val="28"/>
          <w:szCs w:val="22"/>
          <w:lang w:eastAsia="en-US"/>
        </w:rPr>
        <w:t>–</w:t>
      </w:r>
      <w:r w:rsidR="00181843" w:rsidRPr="00EF7E05">
        <w:rPr>
          <w:rFonts w:eastAsia="Calibri"/>
          <w:sz w:val="28"/>
          <w:szCs w:val="22"/>
          <w:lang w:eastAsia="en-US"/>
        </w:rPr>
        <w:t xml:space="preserve"> </w:t>
      </w:r>
      <w:r w:rsidRPr="00EF7E05">
        <w:rPr>
          <w:rFonts w:eastAsia="Calibri"/>
          <w:sz w:val="28"/>
          <w:szCs w:val="22"/>
          <w:lang w:eastAsia="en-US"/>
        </w:rPr>
        <w:t>100%)</w:t>
      </w:r>
      <w:r w:rsidRPr="00EF7E05">
        <w:rPr>
          <w:rFonts w:eastAsia="Calibri"/>
          <w:bCs/>
          <w:sz w:val="28"/>
          <w:szCs w:val="22"/>
          <w:lang w:eastAsia="en-US"/>
        </w:rPr>
        <w:t>. Проблемы развития конкуренции на рынке жилищного строительства отсутствуют</w:t>
      </w:r>
      <w:r w:rsidRPr="00EF7E05">
        <w:rPr>
          <w:rFonts w:eastAsia="Calibri"/>
          <w:sz w:val="28"/>
          <w:szCs w:val="22"/>
          <w:lang w:eastAsia="en-US"/>
        </w:rPr>
        <w:t xml:space="preserve">. </w:t>
      </w:r>
    </w:p>
    <w:p w14:paraId="3E027D54" w14:textId="77777777" w:rsidR="00002F0E" w:rsidRPr="00EF7E05" w:rsidRDefault="00002F0E" w:rsidP="00EF7E05">
      <w:pPr>
        <w:spacing w:after="0" w:line="240" w:lineRule="auto"/>
        <w:ind w:firstLine="709"/>
        <w:jc w:val="both"/>
        <w:rPr>
          <w:rFonts w:eastAsia="Calibri"/>
          <w:sz w:val="28"/>
          <w:szCs w:val="22"/>
          <w:lang w:eastAsia="en-US"/>
        </w:rPr>
      </w:pPr>
      <w:r w:rsidRPr="00EF7E05">
        <w:rPr>
          <w:rFonts w:eastAsia="Calibri"/>
          <w:sz w:val="28"/>
          <w:szCs w:val="22"/>
          <w:lang w:eastAsia="en-US"/>
        </w:rPr>
        <w:t xml:space="preserve">Деятельность Правительства Пензенской области по развитию конкурентной среды на рынках жилищного строительства и строительства объектов капитального строительства направлена на привлечение максимально возможного количества строительных организаций для выполнения поставленных перед регионом задач в части увеличения объемов жилищного строительства, повышения доступности жилья и формирования качественной жилой среды. </w:t>
      </w:r>
    </w:p>
    <w:p w14:paraId="008EDE87" w14:textId="77777777" w:rsidR="00002F0E" w:rsidRPr="00EF7E05" w:rsidRDefault="00002F0E" w:rsidP="00EF7E05">
      <w:pPr>
        <w:spacing w:after="0" w:line="240" w:lineRule="auto"/>
        <w:ind w:firstLine="709"/>
        <w:jc w:val="both"/>
        <w:rPr>
          <w:rFonts w:eastAsia="Calibri"/>
          <w:sz w:val="28"/>
          <w:szCs w:val="22"/>
          <w:lang w:eastAsia="en-US"/>
        </w:rPr>
      </w:pPr>
      <w:r w:rsidRPr="00EF7E05">
        <w:rPr>
          <w:rFonts w:eastAsia="Calibri"/>
          <w:sz w:val="28"/>
          <w:szCs w:val="22"/>
          <w:lang w:eastAsia="en-US"/>
        </w:rPr>
        <w:t>Основными механизмами реализации государственной политики в жилищном строительстве являются мероприятия федерального проекта «Жилье» национального проекта «Инфраструктура для жизни» по предоставлению бюджету Пензенской области субсидий из федерального бюджета на реализацию проектов комплексного развития территорий (КРТ), которые предусматривают как увеличение предложения на рынке жилья, так и стимулирование спроса на жилье со стороны населения.</w:t>
      </w:r>
    </w:p>
    <w:p w14:paraId="03FBA0D0" w14:textId="77777777" w:rsidR="00002F0E" w:rsidRPr="00EF7E05" w:rsidRDefault="00002F0E" w:rsidP="00EF7E05">
      <w:pPr>
        <w:spacing w:after="0" w:line="240" w:lineRule="auto"/>
        <w:ind w:firstLine="709"/>
        <w:jc w:val="both"/>
        <w:rPr>
          <w:sz w:val="28"/>
          <w:szCs w:val="28"/>
        </w:rPr>
      </w:pPr>
      <w:bookmarkStart w:id="3" w:name="_Hlk190878078"/>
      <w:r w:rsidRPr="00EF7E05">
        <w:rPr>
          <w:sz w:val="28"/>
          <w:szCs w:val="28"/>
        </w:rPr>
        <w:t xml:space="preserve">В 2025 году на территории Пензенской области введено в эксплуатацию 840,5 тыс. кв. метров жилья, что составляет 120,1% к целевому показателю, установленному федеральным проектом «Жилье» (700,0 тыс. кв. метров). </w:t>
      </w:r>
    </w:p>
    <w:p w14:paraId="6754EEC7" w14:textId="77777777" w:rsidR="00002F0E" w:rsidRPr="00EF7E05" w:rsidRDefault="00002F0E" w:rsidP="00EF7E05">
      <w:pPr>
        <w:spacing w:after="0" w:line="240" w:lineRule="auto"/>
        <w:ind w:firstLine="709"/>
        <w:jc w:val="both"/>
        <w:rPr>
          <w:sz w:val="28"/>
          <w:szCs w:val="28"/>
        </w:rPr>
      </w:pPr>
      <w:r w:rsidRPr="00EF7E05">
        <w:rPr>
          <w:sz w:val="28"/>
          <w:szCs w:val="28"/>
        </w:rPr>
        <w:t>По оперативным данным по итогам 2025 года жилищная обеспеченность населения составляет 36,4 кв. метров на человека.  Пензенская область занимает лидирующие позиции в рейтингах субъектов РФ по данному показателю.</w:t>
      </w:r>
    </w:p>
    <w:bookmarkEnd w:id="3"/>
    <w:p w14:paraId="40593BDE" w14:textId="0020411E" w:rsidR="00002F0E" w:rsidRPr="00EF7E05" w:rsidRDefault="00002F0E" w:rsidP="00EF7E05">
      <w:pPr>
        <w:pStyle w:val="aa"/>
        <w:ind w:right="-2" w:firstLine="709"/>
        <w:jc w:val="both"/>
        <w:rPr>
          <w:sz w:val="28"/>
          <w:szCs w:val="28"/>
        </w:rPr>
      </w:pPr>
      <w:r w:rsidRPr="00EF7E05">
        <w:rPr>
          <w:sz w:val="28"/>
          <w:szCs w:val="28"/>
        </w:rPr>
        <w:t>В целях повышения доступности ипотеки Агентство ипотечного кредитования продолжает предоставление гражданам льготных ипотечных кредитов по стандартам АО «ДОМ.РФ» по сниженной процентной ставке. В 2025 году за счет средств прошлого года и транша 2025 года в размере 50 млн руб. Агентством ипотечного кредитования выдано 336 льготных ипотечных кредитов, в строительную отрасль региона привлечено 2,0 млрд руб. внебюджетных средств.</w:t>
      </w:r>
    </w:p>
    <w:p w14:paraId="3A5A79A2" w14:textId="77777777" w:rsidR="00002F0E" w:rsidRDefault="00002F0E" w:rsidP="00EF7E05">
      <w:pPr>
        <w:tabs>
          <w:tab w:val="left" w:pos="1134"/>
          <w:tab w:val="left" w:pos="2366"/>
        </w:tabs>
        <w:spacing w:after="0" w:line="240" w:lineRule="auto"/>
        <w:ind w:firstLine="709"/>
        <w:jc w:val="both"/>
        <w:rPr>
          <w:sz w:val="28"/>
          <w:szCs w:val="28"/>
        </w:rPr>
      </w:pPr>
      <w:r w:rsidRPr="00EF7E05">
        <w:rPr>
          <w:color w:val="000000"/>
          <w:sz w:val="28"/>
          <w:szCs w:val="28"/>
        </w:rPr>
        <w:t xml:space="preserve">Благодаря принятым на федеральном и региональном уровнях мерам государственной поддержки </w:t>
      </w:r>
      <w:r w:rsidRPr="00EF7E05">
        <w:rPr>
          <w:sz w:val="28"/>
          <w:szCs w:val="28"/>
        </w:rPr>
        <w:t>в 2025 году на территории Пензенской области основные целевые показатели, характеризующие развитие жилищного строительства, выполнены.</w:t>
      </w:r>
    </w:p>
    <w:p w14:paraId="4519E154" w14:textId="77777777" w:rsidR="009B3040" w:rsidRPr="00EF7E05" w:rsidRDefault="009B3040" w:rsidP="00EF7E05">
      <w:pPr>
        <w:spacing w:after="0" w:line="240" w:lineRule="auto"/>
        <w:ind w:firstLine="709"/>
        <w:jc w:val="both"/>
        <w:rPr>
          <w:rFonts w:eastAsia="Calibri"/>
          <w:sz w:val="28"/>
          <w:szCs w:val="22"/>
          <w:lang w:eastAsia="en-US"/>
        </w:rPr>
      </w:pPr>
      <w:r w:rsidRPr="00EF7E05">
        <w:rPr>
          <w:rFonts w:eastAsia="Calibri"/>
          <w:sz w:val="28"/>
          <w:szCs w:val="22"/>
          <w:lang w:eastAsia="en-US"/>
        </w:rPr>
        <w:t xml:space="preserve">Конкуренция в сфере </w:t>
      </w:r>
      <w:r w:rsidRPr="00EF7E05">
        <w:rPr>
          <w:rFonts w:eastAsia="Calibri"/>
          <w:b/>
          <w:sz w:val="28"/>
          <w:szCs w:val="22"/>
          <w:lang w:eastAsia="en-US"/>
        </w:rPr>
        <w:t>строительства объектов капитального строительства</w:t>
      </w:r>
      <w:r w:rsidRPr="00EF7E05">
        <w:rPr>
          <w:rFonts w:eastAsia="Calibri"/>
          <w:sz w:val="28"/>
          <w:szCs w:val="22"/>
          <w:lang w:eastAsia="en-US"/>
        </w:rPr>
        <w:t xml:space="preserve"> характеризуется следующими показателями.</w:t>
      </w:r>
    </w:p>
    <w:p w14:paraId="0CE626B1" w14:textId="692629EB" w:rsidR="009B3040" w:rsidRPr="00EF7E05" w:rsidRDefault="009B3040" w:rsidP="00EF7E05">
      <w:pPr>
        <w:spacing w:after="0" w:line="240" w:lineRule="auto"/>
        <w:ind w:firstLine="709"/>
        <w:jc w:val="both"/>
        <w:rPr>
          <w:rFonts w:eastAsia="Calibri"/>
          <w:sz w:val="28"/>
          <w:szCs w:val="22"/>
          <w:lang w:eastAsia="en-US"/>
        </w:rPr>
      </w:pPr>
      <w:r w:rsidRPr="00EF7E05">
        <w:rPr>
          <w:rFonts w:eastAsia="Calibri"/>
          <w:bCs/>
          <w:sz w:val="28"/>
          <w:szCs w:val="22"/>
          <w:lang w:eastAsia="en-US"/>
        </w:rPr>
        <w:t xml:space="preserve">Доля организаций частной формы собственности составляет 100% </w:t>
      </w:r>
      <w:r w:rsidRPr="00EF7E05">
        <w:rPr>
          <w:rFonts w:eastAsia="Calibri"/>
          <w:sz w:val="28"/>
          <w:szCs w:val="22"/>
          <w:lang w:eastAsia="en-US"/>
        </w:rPr>
        <w:t>(план</w:t>
      </w:r>
      <w:r w:rsidR="00181843" w:rsidRPr="00EF7E05">
        <w:rPr>
          <w:rFonts w:eastAsia="Calibri"/>
          <w:sz w:val="28"/>
          <w:szCs w:val="22"/>
          <w:lang w:eastAsia="en-US"/>
        </w:rPr>
        <w:t xml:space="preserve"> </w:t>
      </w:r>
      <w:r w:rsidR="00405036" w:rsidRPr="00EF7E05">
        <w:rPr>
          <w:rFonts w:eastAsia="Calibri"/>
          <w:sz w:val="28"/>
          <w:szCs w:val="22"/>
          <w:lang w:eastAsia="en-US"/>
        </w:rPr>
        <w:t>–</w:t>
      </w:r>
      <w:r w:rsidR="00181843" w:rsidRPr="00EF7E05">
        <w:rPr>
          <w:rFonts w:eastAsia="Calibri"/>
          <w:sz w:val="28"/>
          <w:szCs w:val="22"/>
          <w:lang w:eastAsia="en-US"/>
        </w:rPr>
        <w:t xml:space="preserve"> </w:t>
      </w:r>
      <w:r w:rsidRPr="00EF7E05">
        <w:rPr>
          <w:rFonts w:eastAsia="Calibri"/>
          <w:sz w:val="28"/>
          <w:szCs w:val="22"/>
          <w:lang w:eastAsia="en-US"/>
        </w:rPr>
        <w:t>100%)</w:t>
      </w:r>
      <w:r w:rsidRPr="00EF7E05">
        <w:rPr>
          <w:rFonts w:eastAsia="Calibri"/>
          <w:bCs/>
          <w:sz w:val="28"/>
          <w:szCs w:val="22"/>
          <w:lang w:eastAsia="en-US"/>
        </w:rPr>
        <w:t>. Проблемы развития конкуренции на данном рынке отсутствуют.</w:t>
      </w:r>
    </w:p>
    <w:p w14:paraId="7466F93D" w14:textId="706ED3F1" w:rsidR="009B3040" w:rsidRPr="00EF7E05" w:rsidRDefault="009B3040" w:rsidP="00EF7E05">
      <w:pPr>
        <w:spacing w:after="0" w:line="240" w:lineRule="auto"/>
        <w:ind w:firstLine="709"/>
        <w:jc w:val="both"/>
        <w:rPr>
          <w:rFonts w:eastAsia="Calibri"/>
          <w:sz w:val="28"/>
          <w:szCs w:val="22"/>
          <w:lang w:eastAsia="en-US"/>
        </w:rPr>
      </w:pPr>
      <w:r w:rsidRPr="00EF7E05">
        <w:rPr>
          <w:rFonts w:eastAsia="Calibri"/>
          <w:sz w:val="28"/>
          <w:szCs w:val="22"/>
          <w:lang w:eastAsia="en-US"/>
        </w:rPr>
        <w:t>Объем работ, выполненных по виду деятельности «Строительство» в 2025 году, составил 62,1 млрд руб. – 94,9% к уровню 2024 года.</w:t>
      </w:r>
    </w:p>
    <w:p w14:paraId="2D74880E" w14:textId="5A918964" w:rsidR="009B3040" w:rsidRPr="00EF7E05" w:rsidRDefault="009B3040" w:rsidP="00EF7E05">
      <w:pPr>
        <w:spacing w:after="0" w:line="240" w:lineRule="auto"/>
        <w:ind w:firstLine="709"/>
        <w:jc w:val="both"/>
        <w:rPr>
          <w:sz w:val="28"/>
          <w:szCs w:val="28"/>
        </w:rPr>
      </w:pPr>
      <w:r w:rsidRPr="00EF7E05">
        <w:rPr>
          <w:sz w:val="28"/>
          <w:szCs w:val="28"/>
        </w:rPr>
        <w:t xml:space="preserve">В 2025 году на территории Пензенской области завершено строительство взрослой поликлиники ГБУЗ «Кузнецкая межрайонная больница» в Кузнецком районе и 5 объектов инженерной инфраструктуры в г. Пензе и г. Кузнецке для проектов </w:t>
      </w:r>
      <w:r w:rsidR="006222D4" w:rsidRPr="00EF7E05">
        <w:rPr>
          <w:sz w:val="28"/>
          <w:szCs w:val="28"/>
        </w:rPr>
        <w:t>комплексного развития территорий</w:t>
      </w:r>
      <w:r w:rsidRPr="00EF7E05">
        <w:rPr>
          <w:sz w:val="28"/>
          <w:szCs w:val="28"/>
        </w:rPr>
        <w:t xml:space="preserve"> на общую сумму 422,7 млн руб. </w:t>
      </w:r>
    </w:p>
    <w:p w14:paraId="6A945454" w14:textId="3635771A" w:rsidR="009B3040" w:rsidRPr="00EF7E05" w:rsidRDefault="009B3040" w:rsidP="00EF7E05">
      <w:pPr>
        <w:spacing w:after="0" w:line="240" w:lineRule="auto"/>
        <w:ind w:firstLine="709"/>
        <w:jc w:val="both"/>
        <w:rPr>
          <w:sz w:val="28"/>
          <w:szCs w:val="28"/>
        </w:rPr>
      </w:pPr>
      <w:r w:rsidRPr="00EF7E05">
        <w:rPr>
          <w:sz w:val="28"/>
          <w:szCs w:val="28"/>
        </w:rPr>
        <w:t>В рамках реализации федерального проекта «Жилье»</w:t>
      </w:r>
      <w:r w:rsidR="006222D4" w:rsidRPr="00EF7E05">
        <w:rPr>
          <w:sz w:val="28"/>
          <w:szCs w:val="28"/>
        </w:rPr>
        <w:t xml:space="preserve"> и</w:t>
      </w:r>
      <w:r w:rsidRPr="00EF7E05">
        <w:rPr>
          <w:sz w:val="28"/>
          <w:szCs w:val="28"/>
        </w:rPr>
        <w:t xml:space="preserve"> национального проекта «Инфраструктура для жизни» в 2025 году приступили к строительству школы на 550 мест в микрорайоне, расположенном по адресу: г. Пенза, ул. Побочинская и водопровода от микрорайона Терновка до ул. Измайлова в г. Пенза.</w:t>
      </w:r>
      <w:r w:rsidRPr="00EF7E05">
        <w:t xml:space="preserve"> </w:t>
      </w:r>
      <w:r w:rsidRPr="00EF7E05">
        <w:rPr>
          <w:sz w:val="28"/>
          <w:szCs w:val="28"/>
        </w:rPr>
        <w:t>Объем лимитов 2025 года в соответствии с заключенным соглашением составляет 480,3 млн руб., в т.ч. федеральный бюджет – 475 млн руб. Лимиты 2025 года освоены в полном объеме. Ввод объектов в эксплуатацию в соответствии с заключенным соглашением планируется в 2027 году.</w:t>
      </w:r>
      <w:r w:rsidRPr="00EF7E05">
        <w:rPr>
          <w:rFonts w:eastAsia="Calibri"/>
          <w:sz w:val="28"/>
          <w:szCs w:val="22"/>
          <w:lang w:eastAsia="en-US"/>
        </w:rPr>
        <w:t xml:space="preserve"> </w:t>
      </w:r>
    </w:p>
    <w:p w14:paraId="3C4D60B6" w14:textId="3D59DFD5"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 xml:space="preserve">В Пензенской области </w:t>
      </w:r>
      <w:r w:rsidRPr="00EF7E05">
        <w:rPr>
          <w:rFonts w:eastAsia="Calibri"/>
          <w:b/>
          <w:sz w:val="28"/>
          <w:szCs w:val="22"/>
          <w:lang w:eastAsia="en-US"/>
        </w:rPr>
        <w:t>на рынке дорожной деятельности (за исключением проектирования) д</w:t>
      </w:r>
      <w:r w:rsidRPr="00EF7E05">
        <w:rPr>
          <w:rFonts w:eastAsia="Calibri"/>
          <w:sz w:val="28"/>
          <w:szCs w:val="22"/>
          <w:lang w:eastAsia="en-US"/>
        </w:rPr>
        <w:t xml:space="preserve">оля организаций частной формы собственности составляет 99% (план </w:t>
      </w:r>
      <w:r w:rsidR="00E05E82" w:rsidRPr="00EF7E05">
        <w:rPr>
          <w:rFonts w:eastAsia="Calibri"/>
          <w:sz w:val="28"/>
          <w:szCs w:val="22"/>
          <w:lang w:eastAsia="en-US"/>
        </w:rPr>
        <w:t xml:space="preserve">– </w:t>
      </w:r>
      <w:r w:rsidRPr="00EF7E05">
        <w:rPr>
          <w:rFonts w:eastAsia="Calibri"/>
          <w:sz w:val="28"/>
          <w:szCs w:val="22"/>
          <w:lang w:eastAsia="en-US"/>
        </w:rPr>
        <w:t>99%). Проблемы развития конкуренции на данном рынке отсутствуют.</w:t>
      </w:r>
    </w:p>
    <w:p w14:paraId="3DCBB614" w14:textId="5FA05861" w:rsidR="00D21A5F" w:rsidRPr="00EF7E05" w:rsidRDefault="00D21A5F" w:rsidP="00EF7E05">
      <w:pPr>
        <w:widowControl w:val="0"/>
        <w:spacing w:after="0" w:line="240" w:lineRule="auto"/>
        <w:ind w:firstLine="709"/>
        <w:jc w:val="both"/>
        <w:rPr>
          <w:rFonts w:eastAsiaTheme="minorHAnsi" w:cstheme="minorBidi"/>
          <w:sz w:val="28"/>
          <w:szCs w:val="28"/>
          <w:lang w:eastAsia="en-US"/>
        </w:rPr>
      </w:pPr>
      <w:r w:rsidRPr="00EF7E05">
        <w:rPr>
          <w:rFonts w:eastAsiaTheme="minorHAnsi" w:cstheme="minorBidi"/>
          <w:sz w:val="28"/>
          <w:szCs w:val="28"/>
          <w:lang w:eastAsia="en-US"/>
        </w:rPr>
        <w:t xml:space="preserve">В дорожной сфере заняты более 2,5 тыс. специалистов отрасли, работающих в 33 дорожных организациях. </w:t>
      </w:r>
    </w:p>
    <w:p w14:paraId="0FC7301F" w14:textId="77777777" w:rsidR="00D21A5F" w:rsidRPr="00EF7E05" w:rsidRDefault="00D21A5F" w:rsidP="00EF7E05">
      <w:pPr>
        <w:widowControl w:val="0"/>
        <w:spacing w:after="0" w:line="240" w:lineRule="auto"/>
        <w:ind w:firstLine="709"/>
        <w:jc w:val="both"/>
        <w:rPr>
          <w:rFonts w:eastAsia="Calibri"/>
          <w:sz w:val="28"/>
          <w:szCs w:val="28"/>
          <w:lang w:eastAsia="en-US"/>
        </w:rPr>
      </w:pPr>
      <w:r w:rsidRPr="00EF7E05">
        <w:rPr>
          <w:rFonts w:eastAsia="Calibri"/>
          <w:sz w:val="28"/>
          <w:szCs w:val="28"/>
          <w:lang w:eastAsia="en-US"/>
        </w:rPr>
        <w:t>Деятельность Правительства Пензенской области в дорожной сфере направлена на реализацию подписанного 28.03.2025 между Федеральным дорожным агентством и Правительством Пензенской области Меморандума о развитии автомобильных дорог общего пользования регионального (межмуниципального) и местного значения, в рамках которого утвержден шестилетний План развития дорожной деятельности Пензенской области на период 2025 - 2030 годы.</w:t>
      </w:r>
    </w:p>
    <w:p w14:paraId="678DC105" w14:textId="77777777" w:rsidR="00D21A5F" w:rsidRPr="00EF7E05" w:rsidRDefault="00D21A5F" w:rsidP="00EF7E05">
      <w:pPr>
        <w:widowControl w:val="0"/>
        <w:spacing w:after="0" w:line="240" w:lineRule="auto"/>
        <w:ind w:firstLine="709"/>
        <w:jc w:val="both"/>
        <w:rPr>
          <w:rFonts w:eastAsia="Calibri"/>
          <w:sz w:val="28"/>
          <w:szCs w:val="28"/>
          <w:lang w:eastAsia="en-US"/>
        </w:rPr>
      </w:pPr>
      <w:r w:rsidRPr="00EF7E05">
        <w:rPr>
          <w:rFonts w:eastAsia="Calibri"/>
          <w:sz w:val="28"/>
          <w:szCs w:val="28"/>
          <w:lang w:eastAsia="en-US"/>
        </w:rPr>
        <w:t>Основными механизмами реализации государственной политики в дорожной деятельности являются мероприятия государственных программ Пензенской области «Развитие территорий, социальной и инженерной инфраструктуры, обеспечение транспортных услуг в Пензенской области» и «Комплексное развитие сельских территорий».</w:t>
      </w:r>
    </w:p>
    <w:p w14:paraId="7227BEEB" w14:textId="418AF191" w:rsidR="00AB0D1F" w:rsidRPr="00EF7E05" w:rsidRDefault="00B5628B" w:rsidP="00EF7E05">
      <w:pPr>
        <w:spacing w:after="0" w:line="240" w:lineRule="auto"/>
        <w:ind w:firstLine="709"/>
        <w:jc w:val="both"/>
        <w:rPr>
          <w:rFonts w:eastAsia="Calibri"/>
          <w:sz w:val="28"/>
          <w:szCs w:val="22"/>
          <w:lang w:eastAsia="en-US"/>
        </w:rPr>
      </w:pPr>
      <w:r w:rsidRPr="00EF7E05">
        <w:rPr>
          <w:rFonts w:eastAsia="Calibri"/>
          <w:sz w:val="28"/>
          <w:szCs w:val="22"/>
          <w:lang w:eastAsia="en-US"/>
        </w:rPr>
        <w:t>П</w:t>
      </w:r>
      <w:r w:rsidR="00AB0D1F" w:rsidRPr="00EF7E05">
        <w:rPr>
          <w:rFonts w:eastAsia="Calibri"/>
          <w:sz w:val="28"/>
          <w:szCs w:val="22"/>
          <w:lang w:eastAsia="en-US"/>
        </w:rPr>
        <w:t>о итогам 202</w:t>
      </w:r>
      <w:r w:rsidRPr="00EF7E05">
        <w:rPr>
          <w:rFonts w:eastAsia="Calibri"/>
          <w:sz w:val="28"/>
          <w:szCs w:val="22"/>
          <w:lang w:eastAsia="en-US"/>
        </w:rPr>
        <w:t>5</w:t>
      </w:r>
      <w:r w:rsidR="00AB0D1F" w:rsidRPr="00EF7E05">
        <w:rPr>
          <w:rFonts w:eastAsia="Calibri"/>
          <w:sz w:val="28"/>
          <w:szCs w:val="22"/>
          <w:lang w:eastAsia="en-US"/>
        </w:rPr>
        <w:t xml:space="preserve"> года выполнены работы по ремонту, капитальному ремонту, строительству и реконструкции автомобильных дорог общего пользования регионального и местного значения общей протяженностью более 500 км. </w:t>
      </w:r>
    </w:p>
    <w:p w14:paraId="32B4659D" w14:textId="6D61B2F6" w:rsidR="00AB1F33" w:rsidRPr="00EF7E05" w:rsidRDefault="00AB1F33" w:rsidP="00EF7E05">
      <w:pPr>
        <w:widowControl w:val="0"/>
        <w:spacing w:after="0" w:line="240" w:lineRule="auto"/>
        <w:ind w:firstLine="709"/>
        <w:jc w:val="both"/>
        <w:rPr>
          <w:rFonts w:eastAsia="Calibri"/>
          <w:sz w:val="28"/>
          <w:szCs w:val="28"/>
          <w:lang w:eastAsia="en-US"/>
        </w:rPr>
      </w:pPr>
      <w:r w:rsidRPr="00EF7E05">
        <w:rPr>
          <w:rFonts w:eastAsia="Calibri"/>
          <w:sz w:val="28"/>
          <w:szCs w:val="28"/>
          <w:lang w:eastAsia="en-US"/>
        </w:rPr>
        <w:t>В 2025 году на реализацию национального проекта «Инфраструктура для жизни» региону оказана финансовая поддержка из федерального бюджета в размере 2,44 млрд руб. Общий объем финансирования по данному проекту составил 4,2 млрд руб.</w:t>
      </w:r>
    </w:p>
    <w:p w14:paraId="4DAAFB2C" w14:textId="77777777" w:rsidR="00AB1F33" w:rsidRPr="00EF7E05" w:rsidRDefault="00AB1F33" w:rsidP="00EF7E05">
      <w:pPr>
        <w:widowControl w:val="0"/>
        <w:spacing w:after="0" w:line="240" w:lineRule="auto"/>
        <w:ind w:firstLine="709"/>
        <w:jc w:val="both"/>
        <w:rPr>
          <w:rFonts w:eastAsia="Calibri"/>
          <w:sz w:val="28"/>
          <w:szCs w:val="28"/>
          <w:lang w:eastAsia="en-US"/>
        </w:rPr>
      </w:pPr>
      <w:r w:rsidRPr="00EF7E05">
        <w:rPr>
          <w:rFonts w:eastAsia="Calibri"/>
          <w:sz w:val="28"/>
          <w:szCs w:val="28"/>
          <w:lang w:eastAsia="en-US"/>
        </w:rPr>
        <w:t>В рамках национального проекта «Инфраструктура для жизни» приведено в нормативное состояние 110,3 км автодорог</w:t>
      </w:r>
      <w:r w:rsidRPr="00EF7E05">
        <w:rPr>
          <w:rFonts w:eastAsia="Arial"/>
          <w:sz w:val="28"/>
          <w:szCs w:val="28"/>
          <w:lang w:eastAsia="en-US"/>
        </w:rPr>
        <w:t xml:space="preserve"> регионального значения</w:t>
      </w:r>
      <w:r w:rsidRPr="00EF7E05">
        <w:rPr>
          <w:rFonts w:eastAsia="Calibri"/>
          <w:sz w:val="28"/>
          <w:szCs w:val="28"/>
          <w:lang w:eastAsia="en-US"/>
        </w:rPr>
        <w:t>, восстановлено 669,3 пог. м. мостовых сооружений.</w:t>
      </w:r>
    </w:p>
    <w:p w14:paraId="3372973C" w14:textId="77777777" w:rsidR="00AB1F33" w:rsidRPr="00EF7E05" w:rsidRDefault="00AB1F33" w:rsidP="00EF7E05">
      <w:pPr>
        <w:widowControl w:val="0"/>
        <w:spacing w:after="0" w:line="240" w:lineRule="auto"/>
        <w:ind w:firstLine="709"/>
        <w:jc w:val="both"/>
        <w:rPr>
          <w:rFonts w:eastAsia="Calibri"/>
          <w:sz w:val="28"/>
          <w:szCs w:val="28"/>
          <w:lang w:eastAsia="en-US"/>
        </w:rPr>
      </w:pPr>
      <w:r w:rsidRPr="00EF7E05">
        <w:rPr>
          <w:rFonts w:eastAsia="Calibri"/>
          <w:sz w:val="28"/>
          <w:szCs w:val="28"/>
          <w:lang w:eastAsia="en-US"/>
        </w:rPr>
        <w:t xml:space="preserve">В 2025 году ключевые показатели национального проекта Пензенской области выполнены: </w:t>
      </w:r>
    </w:p>
    <w:p w14:paraId="4E20A0E1" w14:textId="77777777" w:rsidR="00AB1F33" w:rsidRPr="00EF7E05" w:rsidRDefault="00AB1F33" w:rsidP="00EF7E05">
      <w:pPr>
        <w:widowControl w:val="0"/>
        <w:spacing w:after="0" w:line="240" w:lineRule="auto"/>
        <w:ind w:firstLine="709"/>
        <w:jc w:val="both"/>
        <w:rPr>
          <w:rFonts w:eastAsia="Calibri"/>
          <w:sz w:val="28"/>
          <w:szCs w:val="28"/>
          <w:lang w:eastAsia="en-US"/>
        </w:rPr>
      </w:pPr>
      <w:r w:rsidRPr="00EF7E05">
        <w:rPr>
          <w:rFonts w:eastAsia="Calibri"/>
          <w:sz w:val="28"/>
          <w:szCs w:val="28"/>
          <w:lang w:eastAsia="en-US"/>
        </w:rPr>
        <w:t xml:space="preserve">- доля автодорог городской агломерации в нормативном состоянии – 85,979%; </w:t>
      </w:r>
    </w:p>
    <w:p w14:paraId="54C8A789" w14:textId="77777777" w:rsidR="00AB1F33" w:rsidRPr="00EF7E05" w:rsidRDefault="00AB1F33" w:rsidP="00EF7E05">
      <w:pPr>
        <w:widowControl w:val="0"/>
        <w:spacing w:after="0" w:line="240" w:lineRule="auto"/>
        <w:ind w:firstLine="709"/>
        <w:jc w:val="both"/>
        <w:rPr>
          <w:rFonts w:eastAsia="Arial"/>
          <w:sz w:val="28"/>
          <w:szCs w:val="28"/>
          <w:lang w:eastAsia="en-US"/>
        </w:rPr>
      </w:pPr>
      <w:r w:rsidRPr="00EF7E05">
        <w:rPr>
          <w:rFonts w:eastAsia="Calibri"/>
          <w:sz w:val="28"/>
          <w:szCs w:val="28"/>
          <w:lang w:eastAsia="en-US"/>
        </w:rPr>
        <w:t xml:space="preserve">- доля автодорог регионального и межмуниципального значения Пензенской области в нормативном состоянии </w:t>
      </w:r>
      <w:r w:rsidRPr="00EF7E05">
        <w:rPr>
          <w:rFonts w:eastAsia="Arial"/>
          <w:sz w:val="28"/>
          <w:szCs w:val="28"/>
          <w:lang w:eastAsia="en-US"/>
        </w:rPr>
        <w:t>–</w:t>
      </w:r>
      <w:r w:rsidRPr="00EF7E05">
        <w:rPr>
          <w:rFonts w:eastAsia="Calibri"/>
          <w:sz w:val="28"/>
          <w:szCs w:val="28"/>
          <w:lang w:eastAsia="en-US"/>
        </w:rPr>
        <w:t xml:space="preserve"> 71,669%;</w:t>
      </w:r>
      <w:r w:rsidRPr="00EF7E05">
        <w:rPr>
          <w:rFonts w:eastAsia="Arial"/>
          <w:sz w:val="28"/>
          <w:szCs w:val="28"/>
          <w:lang w:eastAsia="en-US"/>
        </w:rPr>
        <w:t xml:space="preserve"> </w:t>
      </w:r>
    </w:p>
    <w:p w14:paraId="30D01DC5" w14:textId="77777777" w:rsidR="00AB1F33" w:rsidRPr="00EF7E05" w:rsidRDefault="00AB1F33" w:rsidP="00EF7E05">
      <w:pPr>
        <w:widowControl w:val="0"/>
        <w:spacing w:after="0" w:line="240" w:lineRule="auto"/>
        <w:ind w:firstLine="709"/>
        <w:jc w:val="both"/>
        <w:rPr>
          <w:rFonts w:eastAsia="Arial"/>
          <w:sz w:val="28"/>
          <w:szCs w:val="28"/>
          <w:lang w:eastAsia="en-US"/>
        </w:rPr>
      </w:pPr>
      <w:r w:rsidRPr="00EF7E05">
        <w:rPr>
          <w:rFonts w:eastAsia="Arial"/>
          <w:sz w:val="28"/>
          <w:szCs w:val="28"/>
          <w:lang w:eastAsia="en-US"/>
        </w:rPr>
        <w:t xml:space="preserve">- доля автомобильных дорог регионального значения, входящих в опорную сеть, соответствующих нормативным требованиям – 83,17%; </w:t>
      </w:r>
    </w:p>
    <w:p w14:paraId="3B12D0BB" w14:textId="03CFF4C8" w:rsidR="00AB1F33" w:rsidRPr="00EF7E05" w:rsidRDefault="00AB1F33" w:rsidP="00EF7E05">
      <w:pPr>
        <w:widowControl w:val="0"/>
        <w:spacing w:after="0" w:line="240" w:lineRule="auto"/>
        <w:ind w:firstLine="709"/>
        <w:jc w:val="both"/>
        <w:rPr>
          <w:rFonts w:eastAsia="Arial"/>
          <w:sz w:val="28"/>
          <w:szCs w:val="28"/>
          <w:lang w:eastAsia="en-US"/>
        </w:rPr>
      </w:pPr>
      <w:r w:rsidRPr="00EF7E05">
        <w:rPr>
          <w:rFonts w:eastAsia="Arial"/>
          <w:sz w:val="28"/>
          <w:szCs w:val="28"/>
          <w:lang w:eastAsia="en-US"/>
        </w:rPr>
        <w:t xml:space="preserve">- протяженность приведенных в нормативное состояние искусственных сооружений на автомобильных дорогах регионального или межмуниципального значения (накопленным итогом с 2022 года): план – 730,8 пог. м, факт – 1 166,8 пог. м (показатель перевыполнен); </w:t>
      </w:r>
    </w:p>
    <w:p w14:paraId="5BDE5852" w14:textId="5FE9C101" w:rsidR="00AB1F33" w:rsidRPr="00EF7E05" w:rsidRDefault="00AB1F33" w:rsidP="00EF7E05">
      <w:pPr>
        <w:widowControl w:val="0"/>
        <w:spacing w:after="0" w:line="240" w:lineRule="auto"/>
        <w:ind w:firstLine="709"/>
        <w:jc w:val="both"/>
        <w:rPr>
          <w:rFonts w:eastAsia="Calibri"/>
          <w:sz w:val="28"/>
          <w:szCs w:val="28"/>
          <w:lang w:eastAsia="en-US"/>
        </w:rPr>
      </w:pPr>
      <w:r w:rsidRPr="00EF7E05">
        <w:rPr>
          <w:rFonts w:eastAsia="Arial"/>
          <w:sz w:val="28"/>
          <w:szCs w:val="28"/>
          <w:lang w:eastAsia="en-US"/>
        </w:rPr>
        <w:t>- протяженность построенных/реконструированных искусственных сооружений на автомобильных дорогах регионального или межмуниципального значения (накопленным итогом с 2022 года): план – 945,7 пог. м, факт – 957,0 пог. м (показатель перевыполнен).</w:t>
      </w:r>
    </w:p>
    <w:p w14:paraId="5BBE7F6E" w14:textId="51F5889C" w:rsidR="00AB0D1F" w:rsidRPr="00EF7E05" w:rsidRDefault="006342CE" w:rsidP="00EF7E05">
      <w:pPr>
        <w:spacing w:after="0" w:line="240" w:lineRule="auto"/>
        <w:ind w:firstLine="709"/>
        <w:jc w:val="both"/>
        <w:rPr>
          <w:rFonts w:eastAsia="Calibri"/>
          <w:sz w:val="28"/>
          <w:szCs w:val="22"/>
          <w:lang w:eastAsia="en-US"/>
        </w:rPr>
      </w:pPr>
      <w:r w:rsidRPr="00EF7E05">
        <w:rPr>
          <w:rFonts w:eastAsia="Calibri"/>
          <w:sz w:val="28"/>
          <w:szCs w:val="22"/>
          <w:lang w:eastAsia="en-US"/>
        </w:rPr>
        <w:t>З</w:t>
      </w:r>
      <w:r w:rsidR="00AB0D1F" w:rsidRPr="00EF7E05">
        <w:rPr>
          <w:rFonts w:eastAsia="Calibri"/>
          <w:sz w:val="28"/>
          <w:szCs w:val="22"/>
          <w:lang w:eastAsia="en-US"/>
        </w:rPr>
        <w:t>а 202</w:t>
      </w:r>
      <w:r w:rsidR="00F23CF6" w:rsidRPr="00EF7E05">
        <w:rPr>
          <w:rFonts w:eastAsia="Calibri"/>
          <w:sz w:val="28"/>
          <w:szCs w:val="22"/>
          <w:lang w:eastAsia="en-US"/>
        </w:rPr>
        <w:t>5</w:t>
      </w:r>
      <w:r w:rsidR="00AB0D1F" w:rsidRPr="00EF7E05">
        <w:rPr>
          <w:rFonts w:eastAsia="Calibri"/>
          <w:sz w:val="28"/>
          <w:szCs w:val="22"/>
          <w:lang w:eastAsia="en-US"/>
        </w:rPr>
        <w:t xml:space="preserve"> год затраты регионального дорожного фонда составили </w:t>
      </w:r>
      <w:r w:rsidR="00F23CF6" w:rsidRPr="00EF7E05">
        <w:rPr>
          <w:rFonts w:eastAsia="Calibri"/>
          <w:sz w:val="28"/>
          <w:szCs w:val="22"/>
          <w:lang w:eastAsia="en-US"/>
        </w:rPr>
        <w:br/>
      </w:r>
      <w:r w:rsidR="00AB0D1F" w:rsidRPr="00EF7E05">
        <w:rPr>
          <w:rFonts w:eastAsia="Calibri"/>
          <w:sz w:val="28"/>
          <w:szCs w:val="22"/>
          <w:lang w:eastAsia="en-US"/>
        </w:rPr>
        <w:t>2,</w:t>
      </w:r>
      <w:r w:rsidR="00F23CF6" w:rsidRPr="00EF7E05">
        <w:rPr>
          <w:rFonts w:eastAsia="Calibri"/>
          <w:sz w:val="28"/>
          <w:szCs w:val="22"/>
          <w:lang w:eastAsia="en-US"/>
        </w:rPr>
        <w:t xml:space="preserve">7 </w:t>
      </w:r>
      <w:r w:rsidR="00AB0D1F" w:rsidRPr="00EF7E05">
        <w:rPr>
          <w:rFonts w:eastAsia="Calibri"/>
          <w:sz w:val="28"/>
          <w:szCs w:val="22"/>
          <w:lang w:eastAsia="en-US"/>
        </w:rPr>
        <w:t>млрд руб., выполнены различные виды ремонта, построено и реконструировано около 1</w:t>
      </w:r>
      <w:r w:rsidR="00F23CF6" w:rsidRPr="00EF7E05">
        <w:rPr>
          <w:rFonts w:eastAsia="Calibri"/>
          <w:sz w:val="28"/>
          <w:szCs w:val="22"/>
          <w:lang w:eastAsia="en-US"/>
        </w:rPr>
        <w:t>58</w:t>
      </w:r>
      <w:r w:rsidR="00AB0D1F" w:rsidRPr="00EF7E05">
        <w:rPr>
          <w:rFonts w:eastAsia="Calibri"/>
          <w:sz w:val="28"/>
          <w:szCs w:val="22"/>
          <w:lang w:eastAsia="en-US"/>
        </w:rPr>
        <w:t xml:space="preserve"> км автодорог местного значения.</w:t>
      </w:r>
    </w:p>
    <w:p w14:paraId="78AD6C28" w14:textId="3A4C3703" w:rsidR="001F42F1" w:rsidRPr="00EF7E05" w:rsidRDefault="001F42F1" w:rsidP="00EF7E05">
      <w:pPr>
        <w:widowControl w:val="0"/>
        <w:spacing w:after="0" w:line="240" w:lineRule="auto"/>
        <w:ind w:firstLine="709"/>
        <w:jc w:val="both"/>
        <w:rPr>
          <w:rFonts w:eastAsiaTheme="minorHAnsi" w:cstheme="minorBidi"/>
          <w:sz w:val="28"/>
          <w:szCs w:val="28"/>
          <w:lang w:eastAsia="en-US"/>
        </w:rPr>
      </w:pPr>
      <w:bookmarkStart w:id="4" w:name="_Hlk207352803"/>
      <w:r w:rsidRPr="00EF7E05">
        <w:rPr>
          <w:rFonts w:eastAsiaTheme="minorHAnsi" w:cstheme="minorBidi"/>
          <w:sz w:val="28"/>
          <w:szCs w:val="28"/>
          <w:lang w:eastAsia="en-US"/>
        </w:rPr>
        <w:t xml:space="preserve">В рамках реализации государственной программы «Комплексное развитие сельских территорий Пензенской области» на строительство и ремонт автодорог, ведущих к 10 объектам сельскохозяйственного и социально-культурного назначения, направлены средства в сумме 351,7 млн рублей. Согласно заключенным долгосрочным контрактам, произведены дорожные работы </w:t>
      </w:r>
      <w:r w:rsidR="006342CE" w:rsidRPr="00EF7E05">
        <w:rPr>
          <w:rFonts w:eastAsiaTheme="minorHAnsi" w:cstheme="minorBidi"/>
          <w:sz w:val="28"/>
          <w:szCs w:val="28"/>
          <w:lang w:eastAsia="en-US"/>
        </w:rPr>
        <w:t>протяженностью</w:t>
      </w:r>
      <w:r w:rsidRPr="00EF7E05">
        <w:rPr>
          <w:rFonts w:eastAsiaTheme="minorHAnsi" w:cstheme="minorBidi"/>
          <w:sz w:val="28"/>
          <w:szCs w:val="28"/>
          <w:lang w:eastAsia="en-US"/>
        </w:rPr>
        <w:t xml:space="preserve"> 34,4 километра</w:t>
      </w:r>
      <w:r w:rsidR="006342CE" w:rsidRPr="00EF7E05">
        <w:rPr>
          <w:rFonts w:eastAsiaTheme="minorHAnsi" w:cstheme="minorBidi"/>
          <w:sz w:val="28"/>
          <w:szCs w:val="28"/>
          <w:lang w:eastAsia="en-US"/>
        </w:rPr>
        <w:t>.</w:t>
      </w:r>
    </w:p>
    <w:bookmarkEnd w:id="4"/>
    <w:p w14:paraId="36B96209" w14:textId="1AF7A02D" w:rsidR="00085D84" w:rsidRPr="00EF7E05" w:rsidRDefault="00085D84" w:rsidP="00EF7E05">
      <w:pPr>
        <w:widowControl w:val="0"/>
        <w:spacing w:after="0" w:line="240" w:lineRule="auto"/>
        <w:ind w:firstLine="709"/>
        <w:jc w:val="both"/>
        <w:rPr>
          <w:rFonts w:eastAsiaTheme="minorHAnsi" w:cstheme="minorBidi"/>
          <w:sz w:val="28"/>
          <w:szCs w:val="28"/>
          <w:lang w:eastAsia="en-US"/>
        </w:rPr>
      </w:pPr>
      <w:r w:rsidRPr="00EF7E05">
        <w:rPr>
          <w:rFonts w:eastAsiaTheme="minorHAnsi" w:cstheme="minorBidi"/>
          <w:sz w:val="28"/>
          <w:szCs w:val="28"/>
          <w:lang w:eastAsia="en-US"/>
        </w:rPr>
        <w:t>В 2025 году выполнен ремонт 130 дворовых территорий многоквартирных домов, проездов к дворовым территориям многоквартирных домов в г.</w:t>
      </w:r>
      <w:r w:rsidR="001F42F1" w:rsidRPr="00EF7E05">
        <w:rPr>
          <w:rFonts w:eastAsiaTheme="minorHAnsi" w:cstheme="minorBidi"/>
          <w:sz w:val="28"/>
          <w:szCs w:val="28"/>
          <w:lang w:eastAsia="en-US"/>
        </w:rPr>
        <w:t xml:space="preserve"> </w:t>
      </w:r>
      <w:r w:rsidRPr="00EF7E05">
        <w:rPr>
          <w:rFonts w:eastAsiaTheme="minorHAnsi" w:cstheme="minorBidi"/>
          <w:sz w:val="28"/>
          <w:szCs w:val="28"/>
          <w:lang w:eastAsia="en-US"/>
        </w:rPr>
        <w:t xml:space="preserve">Пензе на сумму 286,8 млн руб., в том числе 272,6 млн руб. из бюджета Пензенской области. </w:t>
      </w:r>
    </w:p>
    <w:p w14:paraId="21A51B88" w14:textId="425C7151" w:rsidR="003C13A3" w:rsidRPr="00EF7E05" w:rsidRDefault="00AB0D1F" w:rsidP="00EF7E05">
      <w:pPr>
        <w:spacing w:after="0" w:line="240" w:lineRule="auto"/>
        <w:ind w:firstLine="709"/>
        <w:jc w:val="both"/>
        <w:rPr>
          <w:rFonts w:eastAsia="Calibri"/>
          <w:sz w:val="28"/>
          <w:szCs w:val="22"/>
          <w:lang w:eastAsia="en-US"/>
        </w:rPr>
      </w:pPr>
      <w:r w:rsidRPr="00EF7E05">
        <w:rPr>
          <w:rFonts w:eastAsia="Calibri"/>
          <w:b/>
          <w:sz w:val="28"/>
          <w:szCs w:val="22"/>
          <w:lang w:eastAsia="en-US"/>
        </w:rPr>
        <w:t>В сфере архитектурно-строительного проектирования</w:t>
      </w:r>
      <w:r w:rsidRPr="00EF7E05">
        <w:rPr>
          <w:rFonts w:eastAsia="Calibri"/>
          <w:sz w:val="28"/>
          <w:szCs w:val="22"/>
          <w:lang w:eastAsia="en-US"/>
        </w:rPr>
        <w:t xml:space="preserve"> доля организаций частной формы собственности на рынке архитектурно-строительного проектирования составляет 83 % (план </w:t>
      </w:r>
      <w:r w:rsidR="00E05E82" w:rsidRPr="00EF7E05">
        <w:rPr>
          <w:rFonts w:eastAsia="Calibri"/>
          <w:sz w:val="28"/>
          <w:szCs w:val="22"/>
          <w:lang w:eastAsia="en-US"/>
        </w:rPr>
        <w:t xml:space="preserve">– </w:t>
      </w:r>
      <w:r w:rsidRPr="00EF7E05">
        <w:rPr>
          <w:rFonts w:eastAsia="Calibri"/>
          <w:sz w:val="28"/>
          <w:szCs w:val="22"/>
          <w:lang w:eastAsia="en-US"/>
        </w:rPr>
        <w:t>83%).</w:t>
      </w:r>
      <w:r w:rsidR="003C13A3" w:rsidRPr="00EF7E05">
        <w:rPr>
          <w:rFonts w:eastAsia="Calibri"/>
          <w:sz w:val="28"/>
          <w:szCs w:val="22"/>
          <w:lang w:eastAsia="en-US"/>
        </w:rPr>
        <w:t xml:space="preserve"> Проблемы развития конкуренции на данном товарном рынке отсутствуют. </w:t>
      </w:r>
    </w:p>
    <w:p w14:paraId="4CE829D6"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Министерством градостроительства и архитектуры Пензенской области ведется постоянная работа по оказанию методической и консультативной помощи субъектам предпринимательства, осуществляющим свою деятельность на рынке архитектурно-строительного проектирования.</w:t>
      </w:r>
    </w:p>
    <w:p w14:paraId="0199E68A" w14:textId="0B5ACB24"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 xml:space="preserve">На </w:t>
      </w:r>
      <w:r w:rsidRPr="00EF7E05">
        <w:rPr>
          <w:rFonts w:eastAsia="Calibri"/>
          <w:b/>
          <w:sz w:val="28"/>
          <w:szCs w:val="22"/>
          <w:lang w:eastAsia="en-US"/>
        </w:rPr>
        <w:t>рынке кадастровых и землеустроительных работ</w:t>
      </w:r>
      <w:r w:rsidRPr="00EF7E05">
        <w:rPr>
          <w:rFonts w:eastAsia="Calibri"/>
          <w:sz w:val="28"/>
          <w:szCs w:val="22"/>
          <w:lang w:eastAsia="en-US"/>
        </w:rPr>
        <w:t xml:space="preserve"> Пензенская область насчитывает 33 кадастровых района, которые практически совпадают с внутри территориальным делением Пензенской области (27 муниципальных района, 3 городских округа и 3 города). Общее количество кадастровых кварталов в базе данных более 10 тысяч. Общее количество земельных участков – свыше </w:t>
      </w:r>
      <w:r w:rsidR="00DB5332" w:rsidRPr="00EF7E05">
        <w:rPr>
          <w:rFonts w:eastAsia="Calibri"/>
          <w:sz w:val="28"/>
          <w:szCs w:val="22"/>
          <w:lang w:eastAsia="en-US"/>
        </w:rPr>
        <w:t>684</w:t>
      </w:r>
      <w:r w:rsidRPr="00EF7E05">
        <w:rPr>
          <w:rFonts w:eastAsia="Calibri"/>
          <w:sz w:val="28"/>
          <w:szCs w:val="22"/>
          <w:lang w:eastAsia="en-US"/>
        </w:rPr>
        <w:t xml:space="preserve"> тысяч, при этом более </w:t>
      </w:r>
      <w:r w:rsidR="00DB5332" w:rsidRPr="00EF7E05">
        <w:rPr>
          <w:rFonts w:eastAsia="Calibri"/>
          <w:sz w:val="28"/>
          <w:szCs w:val="22"/>
          <w:lang w:eastAsia="en-US"/>
        </w:rPr>
        <w:t>601,2</w:t>
      </w:r>
      <w:r w:rsidRPr="00EF7E05">
        <w:rPr>
          <w:rFonts w:eastAsia="Calibri"/>
          <w:sz w:val="28"/>
          <w:szCs w:val="22"/>
          <w:lang w:eastAsia="en-US"/>
        </w:rPr>
        <w:t xml:space="preserve"> тысяч участков имеют точно определённые границы по межеванию.</w:t>
      </w:r>
    </w:p>
    <w:p w14:paraId="395894D5" w14:textId="77777777" w:rsidR="00DB5332" w:rsidRPr="00EF7E05" w:rsidRDefault="00DB5332" w:rsidP="00EF7E05">
      <w:pPr>
        <w:pStyle w:val="Style4"/>
        <w:widowControl/>
        <w:spacing w:before="10" w:line="240" w:lineRule="auto"/>
        <w:ind w:firstLine="696"/>
        <w:rPr>
          <w:rStyle w:val="FontStyle14"/>
          <w:sz w:val="28"/>
        </w:rPr>
      </w:pPr>
      <w:r w:rsidRPr="00EF7E05">
        <w:rPr>
          <w:rStyle w:val="FontStyle14"/>
          <w:sz w:val="28"/>
        </w:rPr>
        <w:t>Выполнение в 2025 году комплексных кадастровых работ на территории 412 кадастровых кварталов позволило обеспечить внесение в Единый государственный реестр недвижимости уточненных сведений о местоположении и границах 75892 земельных участков и объектов капитального строительства.</w:t>
      </w:r>
    </w:p>
    <w:p w14:paraId="655984D3"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 xml:space="preserve">На территории Пензенской области в сфере кадастровых и землеустроительных работ действуют организации как с частной формой собственности, так и с участием публичных форм собственности разного уровня. </w:t>
      </w:r>
    </w:p>
    <w:p w14:paraId="36498D6C" w14:textId="2D652D5D"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Государственный реестр саморегулирующих организаций кадастровых инженеров содержит сведения о 1</w:t>
      </w:r>
      <w:r w:rsidR="00DB5332" w:rsidRPr="00EF7E05">
        <w:rPr>
          <w:rFonts w:eastAsia="Calibri"/>
          <w:sz w:val="28"/>
          <w:szCs w:val="22"/>
          <w:lang w:eastAsia="en-US"/>
        </w:rPr>
        <w:t>3</w:t>
      </w:r>
      <w:r w:rsidRPr="00EF7E05">
        <w:rPr>
          <w:rFonts w:eastAsia="Calibri"/>
          <w:sz w:val="28"/>
          <w:szCs w:val="22"/>
          <w:lang w:eastAsia="en-US"/>
        </w:rPr>
        <w:t xml:space="preserve"> таких организаций.</w:t>
      </w:r>
    </w:p>
    <w:p w14:paraId="53A4D0BB" w14:textId="47C2FDB3" w:rsidR="00DB5332" w:rsidRPr="00EF7E05" w:rsidRDefault="00DB5332" w:rsidP="00EF7E05">
      <w:pPr>
        <w:pStyle w:val="Style4"/>
        <w:widowControl/>
        <w:spacing w:before="5" w:line="240" w:lineRule="auto"/>
        <w:ind w:firstLine="696"/>
        <w:rPr>
          <w:rStyle w:val="FontStyle14"/>
          <w:sz w:val="28"/>
        </w:rPr>
      </w:pPr>
      <w:r w:rsidRPr="00EF7E05">
        <w:rPr>
          <w:rStyle w:val="FontStyle14"/>
          <w:sz w:val="28"/>
        </w:rPr>
        <w:t xml:space="preserve">В реестре действующих лицензий на осуществление геодезической и картографической деятельности в Пензенской области по состоянию на </w:t>
      </w:r>
      <w:r w:rsidRPr="00EF7E05">
        <w:rPr>
          <w:rStyle w:val="FontStyle14"/>
          <w:sz w:val="28"/>
        </w:rPr>
        <w:br/>
        <w:t xml:space="preserve">1 января 2026 года насчитывается 28 организаций, из них 25 общество с ограниченной ответственностью, 2 индивидуальных предпринимателя, и </w:t>
      </w:r>
      <w:r w:rsidRPr="00EF7E05">
        <w:rPr>
          <w:rStyle w:val="FontStyle14"/>
          <w:sz w:val="28"/>
        </w:rPr>
        <w:br/>
        <w:t xml:space="preserve">1 государственное бюджетное учреждение (ГБУ ПО «Государственная кадастровая оценка»). Доля выручки организаций частной формы собственности в общем объеме выручки всех хозяйствующих субъектов на рынке кадастровых и землеустроительных работ составляет 96%. Негативные отзывы со стороны бизнес-объединений и потребителей о несоблюдении законодательства по защите конкуренции в сфере недропользования на территории Пензенской области отсутствуют. </w:t>
      </w:r>
    </w:p>
    <w:p w14:paraId="6479FCAF"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Министерство государственного имущества Пензенской области осуществляет организацию учета и ведение реестра имущества, находящегося в собственности Пензенской области, а также предоставление информации из реестра в рамках государственной услуги «Предоставление информации и выписок из реестра государственного имущества Пензенской области», предоставляемой в соответствии с Приказом Департамента государственного имущества Пензенской области от 29.06.2012 № 31 «Об утверждении административного регламента предоставления Министерством государственного имущества Пензенской области государственной услуги «Предоставление информации и выписок из реестра государственного имущества Пензенской области».</w:t>
      </w:r>
    </w:p>
    <w:p w14:paraId="5DC91802" w14:textId="77777777" w:rsidR="00DB5332" w:rsidRPr="00EF7E05" w:rsidRDefault="00DB5332" w:rsidP="00EF7E05">
      <w:pPr>
        <w:pStyle w:val="Style4"/>
        <w:widowControl/>
        <w:spacing w:line="240" w:lineRule="auto"/>
        <w:ind w:firstLine="691"/>
        <w:rPr>
          <w:rStyle w:val="FontStyle14"/>
          <w:sz w:val="28"/>
        </w:rPr>
      </w:pPr>
      <w:r w:rsidRPr="00EF7E05">
        <w:rPr>
          <w:rStyle w:val="FontStyle14"/>
          <w:sz w:val="28"/>
        </w:rPr>
        <w:t>Мерами поддержки частных организаций на рынке кадастровых и землеустроительных работ являются:</w:t>
      </w:r>
    </w:p>
    <w:p w14:paraId="06AADB46" w14:textId="77777777" w:rsidR="00DB5332" w:rsidRPr="00EF7E05" w:rsidRDefault="00DB5332" w:rsidP="00EF7E05">
      <w:pPr>
        <w:pStyle w:val="Style4"/>
        <w:widowControl/>
        <w:numPr>
          <w:ilvl w:val="0"/>
          <w:numId w:val="2"/>
        </w:numPr>
        <w:spacing w:line="240" w:lineRule="auto"/>
        <w:ind w:left="0" w:firstLine="709"/>
        <w:rPr>
          <w:rStyle w:val="FontStyle14"/>
          <w:sz w:val="28"/>
        </w:rPr>
      </w:pPr>
      <w:r w:rsidRPr="00EF7E05">
        <w:rPr>
          <w:rStyle w:val="FontStyle14"/>
          <w:sz w:val="28"/>
        </w:rPr>
        <w:t>применение примерных форм договоров аренды земельных участков, предоставляемых на торгах и без проведения торгов;</w:t>
      </w:r>
    </w:p>
    <w:p w14:paraId="63AAB809" w14:textId="77777777" w:rsidR="00DB5332" w:rsidRPr="00EF7E05" w:rsidRDefault="00DB5332" w:rsidP="00EF7E05">
      <w:pPr>
        <w:pStyle w:val="Style4"/>
        <w:widowControl/>
        <w:numPr>
          <w:ilvl w:val="0"/>
          <w:numId w:val="2"/>
        </w:numPr>
        <w:spacing w:line="240" w:lineRule="auto"/>
        <w:ind w:left="0" w:firstLine="709"/>
        <w:rPr>
          <w:rStyle w:val="FontStyle14"/>
          <w:sz w:val="28"/>
        </w:rPr>
      </w:pPr>
      <w:r w:rsidRPr="00EF7E05">
        <w:rPr>
          <w:rStyle w:val="FontStyle14"/>
          <w:sz w:val="28"/>
        </w:rPr>
        <w:t>проведение государственной кадастровой оценки объектов недвижимого имущества в Пензенской области (объектов капитального строительства и земельных участков);</w:t>
      </w:r>
    </w:p>
    <w:p w14:paraId="27632689" w14:textId="77777777" w:rsidR="00DB5332" w:rsidRPr="00EF7E05" w:rsidRDefault="00DB5332" w:rsidP="00EF7E05">
      <w:pPr>
        <w:pStyle w:val="Style4"/>
        <w:widowControl/>
        <w:numPr>
          <w:ilvl w:val="0"/>
          <w:numId w:val="2"/>
        </w:numPr>
        <w:spacing w:line="240" w:lineRule="auto"/>
        <w:ind w:left="0" w:firstLine="709"/>
        <w:rPr>
          <w:rStyle w:val="FontStyle14"/>
          <w:sz w:val="28"/>
        </w:rPr>
      </w:pPr>
      <w:r w:rsidRPr="00EF7E05">
        <w:rPr>
          <w:rStyle w:val="FontStyle14"/>
          <w:sz w:val="28"/>
        </w:rPr>
        <w:t>осуществление контроля за проводимой органами местного самоуправления работой по взысканию и недопущению задолженности по арендной плате за земельные участки;</w:t>
      </w:r>
    </w:p>
    <w:p w14:paraId="21CA1383" w14:textId="77777777" w:rsidR="00DB5332" w:rsidRPr="00EF7E05" w:rsidRDefault="00DB5332" w:rsidP="00EF7E05">
      <w:pPr>
        <w:pStyle w:val="Style4"/>
        <w:widowControl/>
        <w:numPr>
          <w:ilvl w:val="0"/>
          <w:numId w:val="2"/>
        </w:numPr>
        <w:spacing w:line="240" w:lineRule="auto"/>
        <w:ind w:left="0" w:firstLine="709"/>
        <w:rPr>
          <w:rStyle w:val="FontStyle14"/>
          <w:sz w:val="28"/>
        </w:rPr>
      </w:pPr>
      <w:r w:rsidRPr="00EF7E05">
        <w:rPr>
          <w:rStyle w:val="FontStyle14"/>
          <w:sz w:val="28"/>
        </w:rPr>
        <w:t xml:space="preserve">выявление неоформленных объектов капитального строительства в целях вовлечения их в налоговый оборот. </w:t>
      </w:r>
    </w:p>
    <w:p w14:paraId="2AF8FD5C" w14:textId="16598C53" w:rsidR="00DB5332" w:rsidRPr="00DB5332" w:rsidRDefault="00DB5332" w:rsidP="00EF7E05">
      <w:pPr>
        <w:pStyle w:val="Style4"/>
        <w:widowControl/>
        <w:spacing w:line="240" w:lineRule="auto"/>
        <w:ind w:firstLine="706"/>
        <w:rPr>
          <w:sz w:val="28"/>
          <w:szCs w:val="26"/>
        </w:rPr>
      </w:pPr>
      <w:r w:rsidRPr="00EF7E05">
        <w:rPr>
          <w:rStyle w:val="FontStyle14"/>
          <w:sz w:val="28"/>
        </w:rPr>
        <w:t>Основными перспективными направлениями развития рынка являются уточнение кадастровых карт, формирование достоверного Единого государственного реестра недвижимости, автоматизация кадастровой оценки, сокращение сроков кадастрового учета и государственной регистрации прав, перевод процедур в электронный вид, стандартизация кадастровой деятельности, проведение комплексных кадастровых работ</w:t>
      </w:r>
      <w:r w:rsidRPr="002365D4">
        <w:rPr>
          <w:rStyle w:val="FontStyle14"/>
          <w:sz w:val="28"/>
        </w:rPr>
        <w:t>.</w:t>
      </w:r>
    </w:p>
    <w:p w14:paraId="3A551C0B"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 xml:space="preserve">Проведен анализ ситуации </w:t>
      </w:r>
      <w:r w:rsidRPr="00EF7E05">
        <w:rPr>
          <w:rFonts w:eastAsia="Calibri"/>
          <w:b/>
          <w:sz w:val="28"/>
          <w:szCs w:val="22"/>
          <w:lang w:eastAsia="en-US"/>
        </w:rPr>
        <w:t xml:space="preserve">на рынке лабораторных исследований для выдачи ветеринарных сопроводительных документов. </w:t>
      </w:r>
      <w:r w:rsidRPr="00EF7E05">
        <w:rPr>
          <w:rFonts w:eastAsia="Calibri"/>
          <w:sz w:val="28"/>
          <w:szCs w:val="22"/>
          <w:lang w:eastAsia="en-US"/>
        </w:rPr>
        <w:t>На территории Пензенской области имеются 19 государственных лабораторий, из них три аккредитованные: ГБУ «Пензенская областная ветеринарная лаборатория», ГБУ «Нижнеломовская лаборатория» и ГБУ «Каменская райСББЖ», а также 15 – районных ветеринарных лабораторий и одна межрайонная лаборатория. Указанные лаборатории проводят анализы сельскохозяйственной продукции на соответствие качеству, а выдаваемые экспертизы служат основанием для выдачи ветеринарных сопроводительных документов.</w:t>
      </w:r>
    </w:p>
    <w:p w14:paraId="6E2198F3"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Кроме государственных ветеринарных лабораторий на крупных предприятиях Пензенской области (ООО «Новые фермы», ООО Черкизово-свиноводство ОП «Михайловский элеватор», ОАО «Пензенский комбинат хлебопродуктов», АО «Черкизовский мясоперерабатывающий завод») имеются лаборатории, которые проводят исследования выпускаемой продукции. Специалисты указанных предприятий в соответствии с программой производственного контроля в системе «Меркурий» выдают ветеринарные сопроводительные документы.</w:t>
      </w:r>
    </w:p>
    <w:p w14:paraId="19F5A302" w14:textId="4F5EFF88"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Доля организаций частной формы собственности в сфере лабораторных исследований для выдачи ветеринарных сопроводительных документов в 202</w:t>
      </w:r>
      <w:r w:rsidR="004F1639" w:rsidRPr="00EF7E05">
        <w:rPr>
          <w:rFonts w:eastAsia="Calibri"/>
          <w:sz w:val="28"/>
          <w:szCs w:val="22"/>
          <w:lang w:eastAsia="en-US"/>
        </w:rPr>
        <w:t>5</w:t>
      </w:r>
      <w:r w:rsidRPr="00EF7E05">
        <w:rPr>
          <w:rFonts w:eastAsia="Calibri"/>
          <w:sz w:val="28"/>
          <w:szCs w:val="22"/>
          <w:lang w:eastAsia="en-US"/>
        </w:rPr>
        <w:t xml:space="preserve"> году составляет 21% (план </w:t>
      </w:r>
      <w:r w:rsidR="00E05E82" w:rsidRPr="00EF7E05">
        <w:rPr>
          <w:rFonts w:eastAsia="Calibri"/>
          <w:sz w:val="28"/>
          <w:szCs w:val="22"/>
          <w:lang w:eastAsia="en-US"/>
        </w:rPr>
        <w:t>–</w:t>
      </w:r>
      <w:r w:rsidRPr="00EF7E05">
        <w:rPr>
          <w:rFonts w:eastAsia="Calibri"/>
          <w:sz w:val="28"/>
          <w:szCs w:val="22"/>
          <w:lang w:eastAsia="en-US"/>
        </w:rPr>
        <w:t xml:space="preserve"> 21%).</w:t>
      </w:r>
    </w:p>
    <w:p w14:paraId="7F7B3999" w14:textId="77777777" w:rsidR="00AB0D1F" w:rsidRPr="00EF7E05" w:rsidRDefault="00AB0D1F" w:rsidP="00EF7E05">
      <w:pPr>
        <w:spacing w:after="0" w:line="240" w:lineRule="auto"/>
        <w:ind w:firstLine="709"/>
        <w:jc w:val="both"/>
        <w:rPr>
          <w:rFonts w:eastAsia="Calibri"/>
          <w:b/>
          <w:sz w:val="28"/>
          <w:szCs w:val="22"/>
          <w:lang w:eastAsia="en-US"/>
        </w:rPr>
      </w:pPr>
      <w:r w:rsidRPr="00EF7E05">
        <w:rPr>
          <w:rFonts w:eastAsia="Calibri"/>
          <w:b/>
          <w:sz w:val="28"/>
          <w:szCs w:val="22"/>
          <w:lang w:eastAsia="en-US"/>
        </w:rPr>
        <w:t>Рынок племенного животноводства</w:t>
      </w:r>
      <w:r w:rsidRPr="00EF7E05">
        <w:rPr>
          <w:rFonts w:eastAsia="Calibri"/>
          <w:sz w:val="28"/>
          <w:szCs w:val="22"/>
          <w:lang w:eastAsia="en-US"/>
        </w:rPr>
        <w:t xml:space="preserve"> Пензенской области в настоящее время сосредоточен на 7 племенных предприятиях по разведению сельскохозяйственных животных, птицы и одном предприятии по хранению и реализации семени животных-производителей: акционерное общество «Альфа Сервис Генетик».</w:t>
      </w:r>
    </w:p>
    <w:p w14:paraId="355D936D"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Племенная база Пензенской области представлена следующими предприятиями:</w:t>
      </w:r>
    </w:p>
    <w:p w14:paraId="61ED855A" w14:textId="063ADA8B" w:rsidR="00AB0D1F" w:rsidRPr="00EF7E05" w:rsidRDefault="00AB0D1F" w:rsidP="00EF7E05">
      <w:pPr>
        <w:pStyle w:val="ad"/>
        <w:numPr>
          <w:ilvl w:val="0"/>
          <w:numId w:val="21"/>
        </w:numPr>
        <w:spacing w:after="0" w:line="240" w:lineRule="auto"/>
        <w:jc w:val="both"/>
        <w:rPr>
          <w:rFonts w:ascii="Times New Roman" w:eastAsia="Calibri" w:hAnsi="Times New Roman" w:cs="Times New Roman"/>
          <w:sz w:val="28"/>
          <w:lang w:eastAsia="en-US"/>
        </w:rPr>
      </w:pPr>
      <w:r w:rsidRPr="00EF7E05">
        <w:rPr>
          <w:rFonts w:ascii="Times New Roman" w:eastAsia="Calibri" w:hAnsi="Times New Roman" w:cs="Times New Roman"/>
          <w:sz w:val="28"/>
          <w:lang w:eastAsia="en-US"/>
        </w:rPr>
        <w:t xml:space="preserve">птицеводство – 1 племенной репродуктор </w:t>
      </w:r>
      <w:r w:rsidRPr="00EF7E05">
        <w:rPr>
          <w:rFonts w:ascii="Times New Roman" w:eastAsia="Calibri" w:hAnsi="Times New Roman" w:cs="Times New Roman"/>
          <w:sz w:val="28"/>
          <w:lang w:val="en-US" w:eastAsia="en-US"/>
        </w:rPr>
        <w:t>II</w:t>
      </w:r>
      <w:r w:rsidRPr="00EF7E05">
        <w:rPr>
          <w:rFonts w:ascii="Times New Roman" w:eastAsia="Calibri" w:hAnsi="Times New Roman" w:cs="Times New Roman"/>
          <w:sz w:val="28"/>
          <w:lang w:eastAsia="en-US"/>
        </w:rPr>
        <w:t xml:space="preserve"> порядка;</w:t>
      </w:r>
    </w:p>
    <w:p w14:paraId="7021B5D8" w14:textId="33A900C2" w:rsidR="00AB0D1F" w:rsidRPr="00EF7E05" w:rsidRDefault="00AB0D1F" w:rsidP="00EF7E05">
      <w:pPr>
        <w:pStyle w:val="ad"/>
        <w:numPr>
          <w:ilvl w:val="0"/>
          <w:numId w:val="21"/>
        </w:numPr>
        <w:spacing w:after="0" w:line="240" w:lineRule="auto"/>
        <w:jc w:val="both"/>
        <w:rPr>
          <w:rFonts w:ascii="Times New Roman" w:eastAsia="Calibri" w:hAnsi="Times New Roman" w:cs="Times New Roman"/>
          <w:sz w:val="28"/>
          <w:lang w:eastAsia="en-US"/>
        </w:rPr>
      </w:pPr>
      <w:r w:rsidRPr="00EF7E05">
        <w:rPr>
          <w:rFonts w:ascii="Times New Roman" w:eastAsia="Calibri" w:hAnsi="Times New Roman" w:cs="Times New Roman"/>
          <w:sz w:val="28"/>
          <w:lang w:eastAsia="en-US"/>
        </w:rPr>
        <w:t>молочное скотоводство – 5 племенных репродукторов;</w:t>
      </w:r>
    </w:p>
    <w:p w14:paraId="584A0BBD" w14:textId="77166DB0" w:rsidR="00AB0D1F" w:rsidRPr="00EF7E05" w:rsidRDefault="00AB0D1F" w:rsidP="00EF7E05">
      <w:pPr>
        <w:pStyle w:val="ad"/>
        <w:numPr>
          <w:ilvl w:val="0"/>
          <w:numId w:val="21"/>
        </w:numPr>
        <w:spacing w:after="0" w:line="240" w:lineRule="auto"/>
        <w:jc w:val="both"/>
        <w:rPr>
          <w:rFonts w:ascii="Times New Roman" w:eastAsia="Calibri" w:hAnsi="Times New Roman" w:cs="Times New Roman"/>
          <w:sz w:val="28"/>
          <w:lang w:eastAsia="en-US"/>
        </w:rPr>
      </w:pPr>
      <w:r w:rsidRPr="00EF7E05">
        <w:rPr>
          <w:rFonts w:ascii="Times New Roman" w:eastAsia="Calibri" w:hAnsi="Times New Roman" w:cs="Times New Roman"/>
          <w:sz w:val="28"/>
          <w:lang w:eastAsia="en-US"/>
        </w:rPr>
        <w:t>овцеводство – 1 племенной репродуктор;</w:t>
      </w:r>
    </w:p>
    <w:p w14:paraId="2BB13DA2" w14:textId="79C89CB2" w:rsidR="00AB0D1F" w:rsidRPr="00EF7E05" w:rsidRDefault="00AB0D1F" w:rsidP="00EF7E05">
      <w:pPr>
        <w:pStyle w:val="ad"/>
        <w:numPr>
          <w:ilvl w:val="0"/>
          <w:numId w:val="21"/>
        </w:numPr>
        <w:spacing w:after="0" w:line="240" w:lineRule="auto"/>
        <w:jc w:val="both"/>
        <w:rPr>
          <w:rFonts w:ascii="Times New Roman" w:eastAsia="Calibri" w:hAnsi="Times New Roman" w:cs="Times New Roman"/>
          <w:sz w:val="28"/>
          <w:lang w:eastAsia="en-US"/>
        </w:rPr>
      </w:pPr>
      <w:r w:rsidRPr="00EF7E05">
        <w:rPr>
          <w:rFonts w:ascii="Times New Roman" w:eastAsia="Calibri" w:hAnsi="Times New Roman" w:cs="Times New Roman"/>
          <w:sz w:val="28"/>
          <w:lang w:eastAsia="en-US"/>
        </w:rPr>
        <w:t>предприятие по хранению и реализации семени животных-производителей (региональный информационно-селекционный центр) – 1.</w:t>
      </w:r>
    </w:p>
    <w:p w14:paraId="49963FE0"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Рынок племенного животноводства Пензенской области представлен АО, ООО, СПК, доля государства в лице субъектов Российской Федерации не имеется.</w:t>
      </w:r>
    </w:p>
    <w:p w14:paraId="004B4BE4" w14:textId="033F5EBD" w:rsidR="006222D4" w:rsidRPr="00EF7E05" w:rsidRDefault="006222D4" w:rsidP="00EF7E05">
      <w:pPr>
        <w:spacing w:after="0" w:line="240" w:lineRule="auto"/>
        <w:ind w:firstLine="709"/>
        <w:jc w:val="both"/>
        <w:rPr>
          <w:rFonts w:eastAsia="Calibri"/>
          <w:sz w:val="28"/>
          <w:szCs w:val="22"/>
          <w:lang w:eastAsia="en-US"/>
        </w:rPr>
      </w:pPr>
      <w:r w:rsidRPr="00EF7E05">
        <w:rPr>
          <w:rFonts w:eastAsia="Calibri"/>
          <w:sz w:val="28"/>
          <w:szCs w:val="22"/>
          <w:lang w:eastAsia="en-US"/>
        </w:rPr>
        <w:t>В настоящее время предложение на рынке племенного животноводства покрывает спрос по количеству и качеству на племенной молодняк крупного рогатого скота, особенно при комплектовании новых комплексов и (или) ферм, созданных в результате строительства.</w:t>
      </w:r>
    </w:p>
    <w:p w14:paraId="4696F524" w14:textId="77777777" w:rsidR="00FE3EAF" w:rsidRPr="00EF7E05" w:rsidRDefault="00FE3EAF" w:rsidP="00EF7E05">
      <w:pPr>
        <w:pStyle w:val="35"/>
        <w:ind w:firstLine="709"/>
        <w:jc w:val="both"/>
        <w:rPr>
          <w:rFonts w:ascii="Times New Roman" w:hAnsi="Times New Roman" w:cs="Times New Roman"/>
          <w:sz w:val="28"/>
          <w:szCs w:val="24"/>
        </w:rPr>
      </w:pPr>
      <w:r w:rsidRPr="00EF7E05">
        <w:rPr>
          <w:rFonts w:ascii="Times New Roman" w:hAnsi="Times New Roman" w:cs="Times New Roman"/>
          <w:sz w:val="28"/>
          <w:szCs w:val="24"/>
        </w:rPr>
        <w:t>В 2025 году осуществлялась поддержка на развитие племенного животноводства за счет средств федерального бюджета на условиях софинансирования в количестве 117,5</w:t>
      </w:r>
      <w:r w:rsidRPr="00EF7E05">
        <w:rPr>
          <w:rFonts w:ascii="Times New Roman" w:hAnsi="Times New Roman" w:cs="Times New Roman"/>
          <w:sz w:val="28"/>
          <w:szCs w:val="28"/>
        </w:rPr>
        <w:t xml:space="preserve"> млн. рублей </w:t>
      </w:r>
      <w:r w:rsidRPr="00EF7E05">
        <w:rPr>
          <w:rFonts w:ascii="Times New Roman" w:hAnsi="Times New Roman" w:cs="Times New Roman"/>
          <w:sz w:val="28"/>
          <w:szCs w:val="24"/>
        </w:rPr>
        <w:t>(на возмещение части затрат по содержанию племенного маточного поголовья крупного рогатого скота молочного направления или овец по ставке 5 436 руб. на 1 условную голову).</w:t>
      </w:r>
    </w:p>
    <w:p w14:paraId="759DDFDF" w14:textId="28C160BA" w:rsidR="00FE3EAF" w:rsidRPr="00EF7E05" w:rsidRDefault="00FE3EAF" w:rsidP="00EF7E05">
      <w:pPr>
        <w:pStyle w:val="35"/>
        <w:ind w:firstLine="709"/>
        <w:jc w:val="both"/>
        <w:rPr>
          <w:rFonts w:ascii="Times New Roman" w:hAnsi="Times New Roman" w:cs="Times New Roman"/>
          <w:color w:val="000000"/>
          <w:spacing w:val="4"/>
          <w:sz w:val="32"/>
        </w:rPr>
      </w:pPr>
      <w:r w:rsidRPr="00EF7E05">
        <w:rPr>
          <w:rFonts w:ascii="Times New Roman" w:hAnsi="Times New Roman" w:cs="Times New Roman"/>
          <w:sz w:val="28"/>
          <w:szCs w:val="24"/>
        </w:rPr>
        <w:t>Доля реализованных на рынке товаров в натуральном выражении</w:t>
      </w:r>
      <w:r w:rsidR="00E05E82" w:rsidRPr="00EF7E05">
        <w:rPr>
          <w:rFonts w:ascii="Times New Roman" w:hAnsi="Times New Roman" w:cs="Times New Roman"/>
          <w:sz w:val="28"/>
          <w:szCs w:val="24"/>
        </w:rPr>
        <w:t xml:space="preserve"> </w:t>
      </w:r>
      <w:r w:rsidR="00E05E82" w:rsidRPr="00EF7E05">
        <w:rPr>
          <w:rFonts w:ascii="Times New Roman" w:hAnsi="Times New Roman" w:cs="Times New Roman"/>
          <w:sz w:val="28"/>
          <w:szCs w:val="24"/>
        </w:rPr>
        <w:br/>
      </w:r>
      <w:r w:rsidRPr="00EF7E05">
        <w:rPr>
          <w:rFonts w:ascii="Times New Roman" w:hAnsi="Times New Roman" w:cs="Times New Roman"/>
          <w:sz w:val="28"/>
          <w:szCs w:val="24"/>
        </w:rPr>
        <w:t>(в условных головах) организациями частной формы собственности, осуществляющими деятельность по разведению племенных сельскохозяйственных животных, в общем количестве реализованных на рынке товаров в натуральном выражении (в условных головах) всеми организациями,</w:t>
      </w:r>
      <w:r w:rsidR="00D771ED" w:rsidRPr="00EF7E05">
        <w:rPr>
          <w:rFonts w:ascii="Times New Roman" w:hAnsi="Times New Roman" w:cs="Times New Roman"/>
          <w:sz w:val="28"/>
          <w:szCs w:val="24"/>
        </w:rPr>
        <w:t xml:space="preserve"> осуществляющими деятельность на данном рынке, составляет 100% (план – 100%).</w:t>
      </w:r>
    </w:p>
    <w:p w14:paraId="50B6B65F" w14:textId="1DA8839C" w:rsidR="00AB0D1F" w:rsidRPr="00EF7E05" w:rsidRDefault="00AB0D1F" w:rsidP="00EF7E05">
      <w:pPr>
        <w:suppressAutoHyphens/>
        <w:spacing w:after="0" w:line="240" w:lineRule="auto"/>
        <w:ind w:firstLine="709"/>
        <w:jc w:val="both"/>
        <w:rPr>
          <w:rFonts w:eastAsia="SimSun"/>
          <w:kern w:val="1"/>
          <w:sz w:val="28"/>
          <w:szCs w:val="22"/>
          <w:lang w:eastAsia="zh-CN"/>
        </w:rPr>
      </w:pPr>
      <w:r w:rsidRPr="00EF7E05">
        <w:rPr>
          <w:rFonts w:eastAsia="SimSun"/>
          <w:kern w:val="1"/>
          <w:sz w:val="28"/>
          <w:szCs w:val="22"/>
          <w:lang w:eastAsia="zh-CN"/>
        </w:rPr>
        <w:t xml:space="preserve">На сегодняшний день на </w:t>
      </w:r>
      <w:r w:rsidRPr="00EF7E05">
        <w:rPr>
          <w:rFonts w:eastAsia="SimSun"/>
          <w:b/>
          <w:bCs/>
          <w:kern w:val="1"/>
          <w:sz w:val="28"/>
          <w:szCs w:val="22"/>
          <w:lang w:eastAsia="zh-CN"/>
        </w:rPr>
        <w:t>рынке семеноводства</w:t>
      </w:r>
      <w:r w:rsidRPr="00EF7E05">
        <w:rPr>
          <w:rFonts w:eastAsia="SimSun"/>
          <w:kern w:val="1"/>
          <w:sz w:val="28"/>
          <w:szCs w:val="22"/>
          <w:lang w:eastAsia="zh-CN"/>
        </w:rPr>
        <w:t xml:space="preserve"> действуют </w:t>
      </w:r>
      <w:r w:rsidR="00E05E82" w:rsidRPr="00EF7E05">
        <w:rPr>
          <w:rFonts w:eastAsia="SimSun"/>
          <w:kern w:val="1"/>
          <w:sz w:val="28"/>
          <w:szCs w:val="22"/>
          <w:lang w:eastAsia="zh-CN"/>
        </w:rPr>
        <w:br/>
      </w:r>
      <w:r w:rsidRPr="00EF7E05">
        <w:rPr>
          <w:rFonts w:eastAsia="SimSun"/>
          <w:kern w:val="1"/>
          <w:sz w:val="28"/>
          <w:szCs w:val="22"/>
          <w:lang w:eastAsia="zh-CN"/>
        </w:rPr>
        <w:t>7 семеноводческих хозяйств. Отмечается высокая степень зависимости от семян иностранного происхождения по ряду культур (импортные семена овощных культур, подсолнечника, сахарной свеклы и картофеля). При этом, по отдельным культурам потребности сельского хозяйства почти полностью удовлетворяются за счет отечественных семян (пшеница озимая и яровая, ячмень).</w:t>
      </w:r>
    </w:p>
    <w:p w14:paraId="0C7F3ADF" w14:textId="4A4F179B" w:rsidR="00AB0D1F" w:rsidRPr="00EF7E05" w:rsidRDefault="00AB0D1F" w:rsidP="00EF7E05">
      <w:pPr>
        <w:suppressAutoHyphens/>
        <w:spacing w:after="0" w:line="240" w:lineRule="auto"/>
        <w:ind w:firstLine="709"/>
        <w:jc w:val="both"/>
        <w:rPr>
          <w:rFonts w:eastAsia="SimSun"/>
          <w:kern w:val="1"/>
          <w:sz w:val="32"/>
          <w:szCs w:val="22"/>
          <w:lang w:eastAsia="zh-CN"/>
        </w:rPr>
      </w:pPr>
      <w:r w:rsidRPr="00EF7E05">
        <w:rPr>
          <w:rFonts w:eastAsia="SimSun"/>
          <w:kern w:val="1"/>
          <w:sz w:val="28"/>
          <w:szCs w:val="22"/>
          <w:lang w:eastAsia="zh-CN"/>
        </w:rPr>
        <w:t>С целью повышения качества высеваемого семенного материала и конкурентоспособности на рынке семеноводства, на возмещение части затрат на приобретение элитных семян в 202</w:t>
      </w:r>
      <w:r w:rsidR="00CE20B7" w:rsidRPr="00EF7E05">
        <w:rPr>
          <w:rFonts w:eastAsia="SimSun"/>
          <w:kern w:val="1"/>
          <w:sz w:val="28"/>
          <w:szCs w:val="22"/>
          <w:lang w:eastAsia="zh-CN"/>
        </w:rPr>
        <w:t>5</w:t>
      </w:r>
      <w:r w:rsidRPr="00EF7E05">
        <w:rPr>
          <w:rFonts w:eastAsia="SimSun"/>
          <w:kern w:val="1"/>
          <w:sz w:val="28"/>
          <w:szCs w:val="22"/>
          <w:lang w:eastAsia="zh-CN"/>
        </w:rPr>
        <w:t xml:space="preserve"> г. сельхозтоваропроизводителям области перечислены средства господдержки в размере </w:t>
      </w:r>
      <w:r w:rsidR="00CE20B7" w:rsidRPr="00EF7E05">
        <w:rPr>
          <w:rFonts w:eastAsia="Calibri"/>
          <w:kern w:val="1"/>
          <w:sz w:val="28"/>
          <w:szCs w:val="28"/>
          <w:lang w:eastAsia="ar-SA"/>
        </w:rPr>
        <w:t>17</w:t>
      </w:r>
      <w:r w:rsidRPr="00EF7E05">
        <w:rPr>
          <w:rFonts w:eastAsia="Calibri"/>
          <w:kern w:val="1"/>
          <w:sz w:val="28"/>
          <w:szCs w:val="28"/>
          <w:lang w:eastAsia="ar-SA"/>
        </w:rPr>
        <w:t>,</w:t>
      </w:r>
      <w:r w:rsidR="00CE20B7" w:rsidRPr="00EF7E05">
        <w:rPr>
          <w:rFonts w:eastAsia="Calibri"/>
          <w:kern w:val="1"/>
          <w:sz w:val="28"/>
          <w:szCs w:val="28"/>
          <w:lang w:eastAsia="ar-SA"/>
        </w:rPr>
        <w:t>7</w:t>
      </w:r>
      <w:r w:rsidRPr="00EF7E05">
        <w:rPr>
          <w:rFonts w:ascii="Calibri" w:eastAsia="Calibri" w:hAnsi="Calibri" w:cs="Calibri"/>
          <w:kern w:val="1"/>
          <w:sz w:val="23"/>
          <w:szCs w:val="23"/>
          <w:lang w:eastAsia="ar-SA"/>
        </w:rPr>
        <w:t xml:space="preserve"> </w:t>
      </w:r>
      <w:r w:rsidRPr="00EF7E05">
        <w:rPr>
          <w:rFonts w:eastAsia="SimSun"/>
          <w:kern w:val="1"/>
          <w:sz w:val="28"/>
          <w:szCs w:val="22"/>
          <w:lang w:eastAsia="zh-CN"/>
        </w:rPr>
        <w:t xml:space="preserve">млн руб. </w:t>
      </w:r>
      <w:r w:rsidRPr="00EF7E05">
        <w:rPr>
          <w:rFonts w:eastAsia="SimSun"/>
          <w:kern w:val="1"/>
          <w:sz w:val="28"/>
          <w:lang w:eastAsia="ar-SA"/>
        </w:rPr>
        <w:t>Данная поддержка на протяжении ряда лет стимулирует сельхозтоваропроизводителей на сортосмену и сортообновление. Ежегодно возрастает доля площадей, засеваемая оригинальными и элитными семенами, тем самым повышается качество репродукционных семян.</w:t>
      </w:r>
    </w:p>
    <w:p w14:paraId="0802471F" w14:textId="77777777" w:rsidR="00AB0D1F" w:rsidRPr="00EF7E05" w:rsidRDefault="00AB0D1F" w:rsidP="00EF7E05">
      <w:pPr>
        <w:suppressAutoHyphens/>
        <w:spacing w:after="0" w:line="240" w:lineRule="auto"/>
        <w:ind w:firstLine="709"/>
        <w:jc w:val="both"/>
        <w:rPr>
          <w:rFonts w:eastAsia="SimSun"/>
          <w:kern w:val="1"/>
          <w:sz w:val="28"/>
          <w:szCs w:val="22"/>
          <w:lang w:eastAsia="zh-CN"/>
        </w:rPr>
      </w:pPr>
      <w:r w:rsidRPr="00EF7E05">
        <w:rPr>
          <w:rFonts w:eastAsia="SimSun"/>
          <w:kern w:val="1"/>
          <w:sz w:val="28"/>
          <w:szCs w:val="22"/>
          <w:lang w:eastAsia="zh-CN"/>
        </w:rPr>
        <w:t>Основными перспективными направлениями развития рынка являются:</w:t>
      </w:r>
    </w:p>
    <w:p w14:paraId="5A6F1606" w14:textId="6D1942F8" w:rsidR="00AB0D1F" w:rsidRPr="00EF7E05" w:rsidRDefault="00AB0D1F" w:rsidP="00EF7E05">
      <w:pPr>
        <w:pStyle w:val="ad"/>
        <w:numPr>
          <w:ilvl w:val="0"/>
          <w:numId w:val="22"/>
        </w:numPr>
        <w:spacing w:after="0" w:line="240" w:lineRule="auto"/>
        <w:ind w:left="0" w:firstLine="567"/>
        <w:jc w:val="both"/>
        <w:rPr>
          <w:rFonts w:ascii="Times New Roman" w:hAnsi="Times New Roman" w:cs="Times New Roman"/>
          <w:sz w:val="28"/>
          <w:lang w:eastAsia="zh-CN"/>
        </w:rPr>
      </w:pPr>
      <w:r w:rsidRPr="00EF7E05">
        <w:rPr>
          <w:rFonts w:ascii="Times New Roman" w:hAnsi="Times New Roman" w:cs="Times New Roman"/>
          <w:sz w:val="28"/>
          <w:lang w:eastAsia="zh-CN"/>
        </w:rPr>
        <w:t xml:space="preserve"> снижение зависимости внутреннего рынка от иностранного селекционного и генетического материалов и связанных с ними агротехнологических решений;</w:t>
      </w:r>
    </w:p>
    <w:p w14:paraId="7ED5923B" w14:textId="77777777" w:rsidR="00CE20B7" w:rsidRPr="00EF7E05" w:rsidRDefault="00AB0D1F" w:rsidP="00EF7E05">
      <w:pPr>
        <w:pStyle w:val="ad"/>
        <w:numPr>
          <w:ilvl w:val="0"/>
          <w:numId w:val="22"/>
        </w:numPr>
        <w:spacing w:after="0" w:line="240" w:lineRule="auto"/>
        <w:ind w:left="0" w:firstLine="567"/>
        <w:jc w:val="both"/>
        <w:rPr>
          <w:rFonts w:ascii="Times New Roman" w:hAnsi="Times New Roman" w:cs="Times New Roman"/>
          <w:sz w:val="28"/>
          <w:lang w:eastAsia="zh-CN"/>
        </w:rPr>
      </w:pPr>
      <w:r w:rsidRPr="00EF7E05">
        <w:rPr>
          <w:rFonts w:ascii="Times New Roman" w:hAnsi="Times New Roman" w:cs="Times New Roman"/>
          <w:sz w:val="28"/>
          <w:lang w:eastAsia="zh-CN"/>
        </w:rPr>
        <w:t xml:space="preserve"> совершенствование мер по субсидированию приобретения элитных семян; </w:t>
      </w:r>
    </w:p>
    <w:p w14:paraId="72ACD2FF" w14:textId="6257DC17" w:rsidR="00AB0D1F" w:rsidRPr="00EF7E05" w:rsidRDefault="00CE20B7" w:rsidP="00EF7E05">
      <w:pPr>
        <w:pStyle w:val="ad"/>
        <w:numPr>
          <w:ilvl w:val="0"/>
          <w:numId w:val="22"/>
        </w:numPr>
        <w:spacing w:after="0" w:line="240" w:lineRule="auto"/>
        <w:ind w:left="0" w:firstLine="567"/>
        <w:jc w:val="both"/>
        <w:rPr>
          <w:rFonts w:ascii="Times New Roman" w:hAnsi="Times New Roman" w:cs="Times New Roman"/>
          <w:sz w:val="28"/>
          <w:lang w:eastAsia="zh-CN"/>
        </w:rPr>
      </w:pPr>
      <w:r w:rsidRPr="00EF7E05">
        <w:rPr>
          <w:rFonts w:ascii="Times New Roman" w:hAnsi="Times New Roman" w:cs="Times New Roman"/>
          <w:sz w:val="28"/>
          <w:lang w:eastAsia="zh-CN"/>
        </w:rPr>
        <w:t xml:space="preserve"> </w:t>
      </w:r>
      <w:r w:rsidR="00AB0D1F" w:rsidRPr="00EF7E05">
        <w:rPr>
          <w:rFonts w:ascii="Times New Roman" w:hAnsi="Times New Roman" w:cs="Times New Roman"/>
          <w:sz w:val="28"/>
          <w:lang w:eastAsia="zh-CN"/>
        </w:rPr>
        <w:t>увеличение объема производства продукции сельского хозяйства крестьянскими (фермерскими) хозяйствами и индивидуальными предпринимателями на базе новых селекционных достижений;</w:t>
      </w:r>
    </w:p>
    <w:p w14:paraId="6B277346" w14:textId="79C638AB" w:rsidR="00AB0D1F" w:rsidRPr="00EF7E05" w:rsidRDefault="00AB0D1F" w:rsidP="00EF7E05">
      <w:pPr>
        <w:pStyle w:val="ad"/>
        <w:numPr>
          <w:ilvl w:val="0"/>
          <w:numId w:val="22"/>
        </w:numPr>
        <w:spacing w:after="0" w:line="240" w:lineRule="auto"/>
        <w:ind w:left="0" w:firstLine="567"/>
        <w:jc w:val="both"/>
        <w:rPr>
          <w:rFonts w:ascii="Times New Roman" w:hAnsi="Times New Roman" w:cs="Times New Roman"/>
          <w:sz w:val="28"/>
          <w:lang w:eastAsia="zh-CN"/>
        </w:rPr>
      </w:pPr>
      <w:r w:rsidRPr="00EF7E05">
        <w:rPr>
          <w:rFonts w:ascii="Times New Roman" w:hAnsi="Times New Roman" w:cs="Times New Roman"/>
          <w:sz w:val="28"/>
          <w:lang w:eastAsia="zh-CN"/>
        </w:rPr>
        <w:t xml:space="preserve"> повышение эффективности использования сельскохозяйственных земель; </w:t>
      </w:r>
    </w:p>
    <w:p w14:paraId="637E4155" w14:textId="4478EFA2" w:rsidR="00AB0D1F" w:rsidRPr="00EF7E05" w:rsidRDefault="00AB0D1F" w:rsidP="00EF7E05">
      <w:pPr>
        <w:pStyle w:val="ad"/>
        <w:numPr>
          <w:ilvl w:val="0"/>
          <w:numId w:val="22"/>
        </w:numPr>
        <w:spacing w:after="0" w:line="240" w:lineRule="auto"/>
        <w:ind w:left="0" w:firstLine="567"/>
        <w:jc w:val="both"/>
        <w:rPr>
          <w:rFonts w:ascii="Times New Roman" w:hAnsi="Times New Roman" w:cs="Times New Roman"/>
          <w:sz w:val="28"/>
          <w:lang w:eastAsia="zh-CN"/>
        </w:rPr>
      </w:pPr>
      <w:r w:rsidRPr="00EF7E05">
        <w:rPr>
          <w:rFonts w:ascii="Times New Roman" w:hAnsi="Times New Roman" w:cs="Times New Roman"/>
          <w:sz w:val="28"/>
          <w:lang w:eastAsia="zh-CN"/>
        </w:rPr>
        <w:t xml:space="preserve"> расширение географии поставок и номенклатуры сельскохозяйственных товаров, реализуемых на организованных торгах;</w:t>
      </w:r>
    </w:p>
    <w:p w14:paraId="7D9D5249" w14:textId="6E8DE8E6" w:rsidR="00AB0D1F" w:rsidRPr="00EF7E05" w:rsidRDefault="00AB0D1F" w:rsidP="00EF7E05">
      <w:pPr>
        <w:pStyle w:val="ad"/>
        <w:numPr>
          <w:ilvl w:val="0"/>
          <w:numId w:val="22"/>
        </w:numPr>
        <w:spacing w:after="0" w:line="240" w:lineRule="auto"/>
        <w:ind w:left="0" w:firstLine="567"/>
        <w:jc w:val="both"/>
        <w:rPr>
          <w:rFonts w:ascii="Times New Roman" w:hAnsi="Times New Roman" w:cs="Times New Roman"/>
          <w:sz w:val="28"/>
          <w:lang w:eastAsia="zh-CN"/>
        </w:rPr>
      </w:pPr>
      <w:r w:rsidRPr="00EF7E05">
        <w:rPr>
          <w:rFonts w:ascii="Times New Roman" w:hAnsi="Times New Roman" w:cs="Times New Roman"/>
          <w:sz w:val="28"/>
          <w:lang w:eastAsia="zh-CN"/>
        </w:rPr>
        <w:t xml:space="preserve"> повышение уровня товарности основных видов сельскохозяйственной продукции.</w:t>
      </w:r>
    </w:p>
    <w:p w14:paraId="176AB6C1" w14:textId="3D0D8A63" w:rsidR="00AB0D1F" w:rsidRPr="00EF7E05" w:rsidRDefault="00AB0D1F" w:rsidP="00EF7E05">
      <w:pPr>
        <w:spacing w:after="0" w:line="240" w:lineRule="auto"/>
        <w:ind w:firstLine="709"/>
        <w:jc w:val="both"/>
        <w:rPr>
          <w:rFonts w:eastAsia="Calibri"/>
          <w:sz w:val="28"/>
          <w:szCs w:val="22"/>
          <w:lang w:eastAsia="zh-CN"/>
        </w:rPr>
      </w:pPr>
      <w:r w:rsidRPr="00EF7E05">
        <w:rPr>
          <w:rFonts w:eastAsia="Calibri"/>
          <w:sz w:val="28"/>
          <w:szCs w:val="22"/>
          <w:lang w:eastAsia="zh-CN"/>
        </w:rPr>
        <w:t>Доля организаций частной формы составляет 94%</w:t>
      </w:r>
      <w:r w:rsidR="00CE20B7" w:rsidRPr="00EF7E05">
        <w:rPr>
          <w:rFonts w:eastAsia="Calibri"/>
          <w:sz w:val="28"/>
          <w:szCs w:val="22"/>
          <w:lang w:eastAsia="zh-CN"/>
        </w:rPr>
        <w:t xml:space="preserve"> (план – 94%).</w:t>
      </w:r>
      <w:r w:rsidRPr="00EF7E05">
        <w:rPr>
          <w:rFonts w:eastAsia="Calibri"/>
          <w:sz w:val="28"/>
          <w:szCs w:val="22"/>
          <w:lang w:eastAsia="zh-CN"/>
        </w:rPr>
        <w:t xml:space="preserve"> </w:t>
      </w:r>
    </w:p>
    <w:p w14:paraId="73F1C3E1"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 xml:space="preserve">В Пензенской области </w:t>
      </w:r>
      <w:r w:rsidRPr="00EF7E05">
        <w:rPr>
          <w:rFonts w:eastAsia="Calibri"/>
          <w:b/>
          <w:sz w:val="28"/>
          <w:szCs w:val="22"/>
          <w:lang w:eastAsia="en-US"/>
        </w:rPr>
        <w:t>рынок товарной аквакультуры</w:t>
      </w:r>
      <w:r w:rsidRPr="00EF7E05">
        <w:rPr>
          <w:rFonts w:eastAsia="Calibri"/>
          <w:sz w:val="28"/>
          <w:szCs w:val="22"/>
          <w:lang w:eastAsia="en-US"/>
        </w:rPr>
        <w:t xml:space="preserve"> одно из динамично развивающихся направлений сельского хозяйства региона.</w:t>
      </w:r>
    </w:p>
    <w:p w14:paraId="1CF490AB"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 xml:space="preserve">Продукция аквакультуры является важным сектором продовольственного рынка. Спрос на рынке выражается как общим состоянием экономики, определяющей платежеспособность населения, так и ассортиментом, качеством, безопасностью продукции аквакультуры и различными ценами на нее. Среди продукции аквакультуры наиболее полезной и востребованной являются объекты аквакультуры в живом и охлажденном виде. </w:t>
      </w:r>
    </w:p>
    <w:p w14:paraId="7746F86D" w14:textId="77777777" w:rsidR="00014C7A"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 xml:space="preserve">На территории региона деятельность по выращиванию объектов аквакультуры развивается на базе малых предприятий. В данной отрасли </w:t>
      </w:r>
      <w:r w:rsidR="00014C7A" w:rsidRPr="00EF7E05">
        <w:rPr>
          <w:rFonts w:eastAsia="Calibri"/>
          <w:sz w:val="28"/>
          <w:szCs w:val="22"/>
          <w:lang w:eastAsia="en-US"/>
        </w:rPr>
        <w:t>осуществляют деятельность более 370</w:t>
      </w:r>
      <w:r w:rsidRPr="00EF7E05">
        <w:rPr>
          <w:rFonts w:eastAsia="Calibri"/>
          <w:sz w:val="28"/>
          <w:szCs w:val="22"/>
          <w:lang w:eastAsia="en-US"/>
        </w:rPr>
        <w:t xml:space="preserve"> крестьянских (фермерских) хозяйств, индивидуальных предпринимателей</w:t>
      </w:r>
      <w:r w:rsidR="00014C7A" w:rsidRPr="00EF7E05">
        <w:rPr>
          <w:rFonts w:eastAsia="Calibri"/>
          <w:sz w:val="28"/>
          <w:szCs w:val="22"/>
          <w:lang w:eastAsia="en-US"/>
        </w:rPr>
        <w:t>,</w:t>
      </w:r>
      <w:r w:rsidRPr="00EF7E05">
        <w:rPr>
          <w:rFonts w:eastAsia="Calibri"/>
          <w:sz w:val="28"/>
          <w:szCs w:val="22"/>
          <w:lang w:eastAsia="en-US"/>
        </w:rPr>
        <w:t xml:space="preserve"> физических лиц, сельскохозяйственных потребительских кооперативов и обществ с ограниченной ответственностью.</w:t>
      </w:r>
    </w:p>
    <w:p w14:paraId="6D5EA265" w14:textId="165BCB99"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Основными видами товарной рыбы, выращиваемой в Пензенской области, является карп, толстолобик, белый амур.</w:t>
      </w:r>
      <w:r w:rsidR="00014C7A" w:rsidRPr="00EF7E05">
        <w:rPr>
          <w:rFonts w:eastAsia="Calibri"/>
          <w:sz w:val="28"/>
          <w:szCs w:val="22"/>
          <w:lang w:eastAsia="en-US"/>
        </w:rPr>
        <w:t xml:space="preserve"> По итогам 2025 года производство товарной рыбы составило 2188 тонн.</w:t>
      </w:r>
    </w:p>
    <w:p w14:paraId="6288F852"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Основными задачами отрасли рыбоводства в Пензенской области являются:</w:t>
      </w:r>
    </w:p>
    <w:p w14:paraId="3BAB56E7"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 увеличение объемов производства (вылова) товарной рыбы и обеспечение населения Пензенской области прудовой рыбой и продукцией её переработки в соответствии с рациональными нормами потребления;</w:t>
      </w:r>
    </w:p>
    <w:p w14:paraId="3731B216"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 повышение уровня доходов и занятости сельского населения.</w:t>
      </w:r>
    </w:p>
    <w:p w14:paraId="0889CB7D" w14:textId="3BD0C5A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Доля организаций частной формы собственности на рынке товарной аквакультуры составила 100 %</w:t>
      </w:r>
      <w:r w:rsidR="00014C7A" w:rsidRPr="00EF7E05">
        <w:rPr>
          <w:rFonts w:eastAsia="Calibri"/>
          <w:sz w:val="28"/>
          <w:szCs w:val="22"/>
          <w:lang w:eastAsia="en-US"/>
        </w:rPr>
        <w:t xml:space="preserve"> (план – 100%).</w:t>
      </w:r>
    </w:p>
    <w:p w14:paraId="2950378E"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b/>
          <w:sz w:val="28"/>
          <w:szCs w:val="22"/>
          <w:lang w:eastAsia="en-US"/>
        </w:rPr>
        <w:t>Рынок вылова водных биоресурсов</w:t>
      </w:r>
      <w:r w:rsidRPr="00EF7E05">
        <w:rPr>
          <w:rFonts w:eastAsia="Calibri"/>
          <w:sz w:val="28"/>
          <w:szCs w:val="22"/>
          <w:lang w:eastAsia="en-US"/>
        </w:rPr>
        <w:t xml:space="preserve"> в экономике региона играет важную роль в качестве поставщика пищевой продукции. Отрасль рыбоводства рассматривается, прежде всего, как источник обеспечения населения продуктами питания.</w:t>
      </w:r>
    </w:p>
    <w:p w14:paraId="056FFE75"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Осуществление промышленного рыболовства в регионе возможно на Сурском (Пензенском) водохранилище.</w:t>
      </w:r>
    </w:p>
    <w:p w14:paraId="34818700" w14:textId="01511A6C"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В течение 202</w:t>
      </w:r>
      <w:r w:rsidR="0012235C" w:rsidRPr="00EF7E05">
        <w:rPr>
          <w:rFonts w:eastAsia="Calibri"/>
          <w:sz w:val="28"/>
          <w:szCs w:val="22"/>
          <w:lang w:eastAsia="en-US"/>
        </w:rPr>
        <w:t>5</w:t>
      </w:r>
      <w:r w:rsidRPr="00EF7E05">
        <w:rPr>
          <w:rFonts w:eastAsia="Calibri"/>
          <w:sz w:val="28"/>
          <w:szCs w:val="22"/>
          <w:lang w:eastAsia="en-US"/>
        </w:rPr>
        <w:t xml:space="preserve"> г. оказывалась информационно-консультативная помощь субъектам предпринимательства, осуществляющим (планирующим осуществлять) деятельность на рынке.</w:t>
      </w:r>
    </w:p>
    <w:p w14:paraId="6824E330" w14:textId="0046132E"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Обеспечено сохранение уровня участия организаций негосударственной (частной) формы собственности</w:t>
      </w:r>
      <w:r w:rsidR="005823CA" w:rsidRPr="00EF7E05">
        <w:rPr>
          <w:rFonts w:eastAsia="Calibri"/>
          <w:sz w:val="28"/>
          <w:szCs w:val="22"/>
          <w:lang w:eastAsia="en-US"/>
        </w:rPr>
        <w:t xml:space="preserve"> на рынке вылова водных биоресурсов</w:t>
      </w:r>
      <w:r w:rsidRPr="00EF7E05">
        <w:rPr>
          <w:rFonts w:eastAsia="Calibri"/>
          <w:sz w:val="28"/>
          <w:szCs w:val="22"/>
          <w:lang w:eastAsia="en-US"/>
        </w:rPr>
        <w:t xml:space="preserve"> в объеме 100 %</w:t>
      </w:r>
      <w:r w:rsidR="0012235C" w:rsidRPr="00EF7E05">
        <w:rPr>
          <w:rFonts w:eastAsia="Calibri"/>
          <w:sz w:val="28"/>
          <w:szCs w:val="22"/>
          <w:lang w:eastAsia="en-US"/>
        </w:rPr>
        <w:t xml:space="preserve"> (план – 100%).</w:t>
      </w:r>
    </w:p>
    <w:p w14:paraId="5B1F7569" w14:textId="52EFA5D9" w:rsidR="0012235C" w:rsidRPr="00EF7E05" w:rsidRDefault="00AB0D1F" w:rsidP="00EF7E05">
      <w:pPr>
        <w:spacing w:after="0" w:line="240" w:lineRule="auto"/>
        <w:ind w:firstLine="709"/>
        <w:jc w:val="both"/>
        <w:rPr>
          <w:rFonts w:eastAsia="Calibri"/>
          <w:sz w:val="28"/>
          <w:szCs w:val="22"/>
          <w:lang w:eastAsia="en-US"/>
        </w:rPr>
      </w:pPr>
      <w:r w:rsidRPr="00EF7E05">
        <w:rPr>
          <w:rFonts w:eastAsia="Calibri"/>
          <w:b/>
          <w:sz w:val="28"/>
          <w:szCs w:val="22"/>
          <w:lang w:eastAsia="en-US"/>
        </w:rPr>
        <w:t>Рынок переработки водных биоресурсов</w:t>
      </w:r>
      <w:r w:rsidRPr="00EF7E05">
        <w:rPr>
          <w:rFonts w:eastAsia="Calibri"/>
          <w:sz w:val="28"/>
          <w:szCs w:val="22"/>
          <w:lang w:eastAsia="en-US"/>
        </w:rPr>
        <w:t xml:space="preserve">, при которой наиболее рационально и полно реализуются возможности сырья, является приоритетным в рыбной промышленности. Переработка позволяет извлекать как можно больше компонентов сырья при производстве основной продукции, расширять ассортимент выпускаемых продуктов, наиболее полно удовлетворяющих спрос потребителя. </w:t>
      </w:r>
    </w:p>
    <w:p w14:paraId="4D1ADB16"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В регионе отрасль аквакультуры (рыбоводства) поддерживается государственной программой Пензенской области «Развитие агропромышленного комплекса Пензенской области».</w:t>
      </w:r>
    </w:p>
    <w:p w14:paraId="1A53C757" w14:textId="7A17E874"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В 202</w:t>
      </w:r>
      <w:r w:rsidR="0012235C" w:rsidRPr="00EF7E05">
        <w:rPr>
          <w:rFonts w:eastAsia="Calibri"/>
          <w:sz w:val="28"/>
          <w:szCs w:val="22"/>
          <w:lang w:eastAsia="en-US"/>
        </w:rPr>
        <w:t xml:space="preserve">5 </w:t>
      </w:r>
      <w:r w:rsidRPr="00EF7E05">
        <w:rPr>
          <w:rFonts w:eastAsia="Calibri"/>
          <w:sz w:val="28"/>
          <w:szCs w:val="22"/>
          <w:lang w:eastAsia="en-US"/>
        </w:rPr>
        <w:t>г</w:t>
      </w:r>
      <w:r w:rsidR="0012235C" w:rsidRPr="00EF7E05">
        <w:rPr>
          <w:rFonts w:eastAsia="Calibri"/>
          <w:sz w:val="28"/>
          <w:szCs w:val="22"/>
          <w:lang w:eastAsia="en-US"/>
        </w:rPr>
        <w:t>оду</w:t>
      </w:r>
      <w:r w:rsidRPr="00EF7E05">
        <w:rPr>
          <w:rFonts w:eastAsia="Calibri"/>
          <w:sz w:val="28"/>
          <w:szCs w:val="22"/>
          <w:lang w:eastAsia="en-US"/>
        </w:rPr>
        <w:t xml:space="preserve"> оказывалась организационно-методическая и информационно-консультативная помощь субъектам предпринимательства, осуществляющим (планирующим осуществлять) деятельность на рынке.</w:t>
      </w:r>
    </w:p>
    <w:p w14:paraId="1B13211C" w14:textId="5AD7E07C"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Обеспечено сохранение уровня участия организаций негосударственной (частной) формы собственности</w:t>
      </w:r>
      <w:r w:rsidR="005823CA" w:rsidRPr="00EF7E05">
        <w:rPr>
          <w:rFonts w:eastAsia="Calibri"/>
          <w:sz w:val="28"/>
          <w:szCs w:val="22"/>
          <w:lang w:eastAsia="en-US"/>
        </w:rPr>
        <w:t xml:space="preserve"> на рынке переработки водных биоресурсов</w:t>
      </w:r>
      <w:r w:rsidRPr="00EF7E05">
        <w:rPr>
          <w:rFonts w:eastAsia="Calibri"/>
          <w:sz w:val="28"/>
          <w:szCs w:val="22"/>
          <w:lang w:eastAsia="en-US"/>
        </w:rPr>
        <w:t xml:space="preserve"> в объеме 100 %</w:t>
      </w:r>
      <w:r w:rsidR="0012235C" w:rsidRPr="00EF7E05">
        <w:rPr>
          <w:rFonts w:eastAsia="Calibri"/>
          <w:sz w:val="28"/>
          <w:szCs w:val="22"/>
          <w:lang w:eastAsia="en-US"/>
        </w:rPr>
        <w:t xml:space="preserve"> (план – 100%).</w:t>
      </w:r>
      <w:r w:rsidRPr="00EF7E05">
        <w:rPr>
          <w:rFonts w:eastAsia="Calibri"/>
          <w:sz w:val="28"/>
          <w:szCs w:val="22"/>
          <w:lang w:eastAsia="en-US"/>
        </w:rPr>
        <w:t xml:space="preserve"> </w:t>
      </w:r>
    </w:p>
    <w:p w14:paraId="47E9F41B" w14:textId="46303275" w:rsidR="00AB0D1F" w:rsidRPr="00EF7E05" w:rsidRDefault="00AB0D1F" w:rsidP="00EF7E05">
      <w:pPr>
        <w:spacing w:after="0" w:line="240" w:lineRule="auto"/>
        <w:ind w:firstLine="709"/>
        <w:jc w:val="both"/>
        <w:rPr>
          <w:rFonts w:eastAsia="Calibri"/>
          <w:sz w:val="28"/>
          <w:szCs w:val="22"/>
          <w:lang w:eastAsia="en-US"/>
        </w:rPr>
      </w:pPr>
      <w:bookmarkStart w:id="5" w:name="_Hlk191031859"/>
      <w:r w:rsidRPr="00EF7E05">
        <w:rPr>
          <w:rFonts w:eastAsia="Calibri"/>
          <w:sz w:val="28"/>
          <w:szCs w:val="22"/>
          <w:lang w:eastAsia="en-US"/>
        </w:rPr>
        <w:t>В 202</w:t>
      </w:r>
      <w:r w:rsidR="00562020" w:rsidRPr="00EF7E05">
        <w:rPr>
          <w:rFonts w:eastAsia="Calibri"/>
          <w:sz w:val="28"/>
          <w:szCs w:val="22"/>
          <w:lang w:eastAsia="en-US"/>
        </w:rPr>
        <w:t>5</w:t>
      </w:r>
      <w:r w:rsidRPr="00EF7E05">
        <w:rPr>
          <w:rFonts w:eastAsia="Calibri"/>
          <w:sz w:val="28"/>
          <w:szCs w:val="22"/>
          <w:lang w:eastAsia="en-US"/>
        </w:rPr>
        <w:t xml:space="preserve"> году на территории Пензенской области </w:t>
      </w:r>
      <w:r w:rsidRPr="00EF7E05">
        <w:rPr>
          <w:rFonts w:eastAsia="Calibri"/>
          <w:b/>
          <w:sz w:val="28"/>
          <w:szCs w:val="22"/>
          <w:lang w:eastAsia="en-US"/>
        </w:rPr>
        <w:t>добыча общераспространенных полезных ископаемых</w:t>
      </w:r>
      <w:r w:rsidRPr="00EF7E05">
        <w:rPr>
          <w:rFonts w:eastAsia="Calibri"/>
          <w:sz w:val="28"/>
          <w:szCs w:val="22"/>
          <w:lang w:eastAsia="en-US"/>
        </w:rPr>
        <w:t xml:space="preserve"> (ОПИ) производилась на </w:t>
      </w:r>
      <w:bookmarkStart w:id="6" w:name="_Hlk158191362"/>
      <w:r w:rsidR="00562020" w:rsidRPr="00EF7E05">
        <w:rPr>
          <w:rFonts w:eastAsia="Calibri"/>
          <w:sz w:val="28"/>
          <w:szCs w:val="22"/>
          <w:lang w:eastAsia="en-US"/>
        </w:rPr>
        <w:t>55</w:t>
      </w:r>
      <w:r w:rsidRPr="00EF7E05">
        <w:rPr>
          <w:rFonts w:eastAsia="Calibri"/>
          <w:sz w:val="28"/>
          <w:szCs w:val="22"/>
          <w:lang w:eastAsia="en-US"/>
        </w:rPr>
        <w:t xml:space="preserve"> карьер</w:t>
      </w:r>
      <w:r w:rsidR="00562020" w:rsidRPr="00EF7E05">
        <w:rPr>
          <w:rFonts w:eastAsia="Calibri"/>
          <w:sz w:val="28"/>
          <w:szCs w:val="22"/>
          <w:lang w:eastAsia="en-US"/>
        </w:rPr>
        <w:t>ах</w:t>
      </w:r>
      <w:r w:rsidRPr="00EF7E05">
        <w:rPr>
          <w:rFonts w:eastAsia="Calibri"/>
          <w:sz w:val="28"/>
          <w:szCs w:val="22"/>
          <w:lang w:eastAsia="en-US"/>
        </w:rPr>
        <w:t>. Общий объем добычи строительного песка за январь-ноябрь 202</w:t>
      </w:r>
      <w:r w:rsidR="00562020" w:rsidRPr="00EF7E05">
        <w:rPr>
          <w:rFonts w:eastAsia="Calibri"/>
          <w:sz w:val="28"/>
          <w:szCs w:val="22"/>
          <w:lang w:eastAsia="en-US"/>
        </w:rPr>
        <w:t>5</w:t>
      </w:r>
      <w:r w:rsidRPr="00EF7E05">
        <w:rPr>
          <w:rFonts w:eastAsia="Calibri"/>
          <w:sz w:val="28"/>
          <w:szCs w:val="22"/>
          <w:lang w:eastAsia="en-US"/>
        </w:rPr>
        <w:t xml:space="preserve"> года составил 1,</w:t>
      </w:r>
      <w:r w:rsidR="00562020" w:rsidRPr="00EF7E05">
        <w:rPr>
          <w:rFonts w:eastAsia="Calibri"/>
          <w:sz w:val="28"/>
          <w:szCs w:val="22"/>
          <w:lang w:eastAsia="en-US"/>
        </w:rPr>
        <w:t>5</w:t>
      </w:r>
      <w:r w:rsidRPr="00EF7E05">
        <w:rPr>
          <w:rFonts w:eastAsia="Calibri"/>
          <w:sz w:val="28"/>
          <w:szCs w:val="22"/>
          <w:lang w:eastAsia="en-US"/>
        </w:rPr>
        <w:t xml:space="preserve"> млн </w:t>
      </w:r>
      <w:r w:rsidR="00464766" w:rsidRPr="00EF7E05">
        <w:rPr>
          <w:rFonts w:eastAsia="Calibri"/>
          <w:sz w:val="28"/>
          <w:szCs w:val="22"/>
          <w:lang w:eastAsia="en-US"/>
        </w:rPr>
        <w:t xml:space="preserve">куб. </w:t>
      </w:r>
      <w:r w:rsidRPr="00EF7E05">
        <w:rPr>
          <w:rFonts w:eastAsia="Calibri"/>
          <w:sz w:val="28"/>
          <w:szCs w:val="22"/>
          <w:lang w:eastAsia="en-US"/>
        </w:rPr>
        <w:t>м, что практически соответствует уровню 202</w:t>
      </w:r>
      <w:r w:rsidR="00562020" w:rsidRPr="00EF7E05">
        <w:rPr>
          <w:rFonts w:eastAsia="Calibri"/>
          <w:sz w:val="28"/>
          <w:szCs w:val="22"/>
          <w:lang w:eastAsia="en-US"/>
        </w:rPr>
        <w:t>4</w:t>
      </w:r>
      <w:r w:rsidRPr="00EF7E05">
        <w:rPr>
          <w:rFonts w:eastAsia="Calibri"/>
          <w:sz w:val="28"/>
          <w:szCs w:val="22"/>
          <w:lang w:eastAsia="en-US"/>
        </w:rPr>
        <w:t xml:space="preserve"> года.</w:t>
      </w:r>
    </w:p>
    <w:p w14:paraId="75468DD7" w14:textId="526B3540"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В отчетном периоде проведено 2 аукциона с целью предоставления права пользования</w:t>
      </w:r>
      <w:r w:rsidR="00562020" w:rsidRPr="00EF7E05">
        <w:rPr>
          <w:rFonts w:eastAsia="Calibri"/>
          <w:sz w:val="28"/>
          <w:szCs w:val="22"/>
          <w:lang w:eastAsia="en-US"/>
        </w:rPr>
        <w:t xml:space="preserve"> следующими</w:t>
      </w:r>
      <w:r w:rsidRPr="00EF7E05">
        <w:rPr>
          <w:rFonts w:eastAsia="Calibri"/>
          <w:sz w:val="28"/>
          <w:szCs w:val="22"/>
          <w:lang w:eastAsia="en-US"/>
        </w:rPr>
        <w:t xml:space="preserve"> участками</w:t>
      </w:r>
      <w:r w:rsidR="00464766" w:rsidRPr="00EF7E05">
        <w:rPr>
          <w:rFonts w:eastAsia="Calibri"/>
          <w:sz w:val="28"/>
          <w:szCs w:val="22"/>
          <w:lang w:eastAsia="en-US"/>
        </w:rPr>
        <w:t xml:space="preserve">. </w:t>
      </w:r>
      <w:r w:rsidRPr="00EF7E05">
        <w:rPr>
          <w:rFonts w:eastAsia="Calibri"/>
          <w:sz w:val="28"/>
          <w:lang w:eastAsia="en-US"/>
        </w:rPr>
        <w:t xml:space="preserve">По результатам проведённых процедур по </w:t>
      </w:r>
      <w:r w:rsidR="00464766" w:rsidRPr="00EF7E05">
        <w:rPr>
          <w:rFonts w:eastAsia="Calibri"/>
          <w:sz w:val="28"/>
          <w:lang w:eastAsia="en-US"/>
        </w:rPr>
        <w:t>одному</w:t>
      </w:r>
      <w:r w:rsidRPr="00EF7E05">
        <w:rPr>
          <w:rFonts w:eastAsia="Calibri"/>
          <w:sz w:val="28"/>
          <w:lang w:eastAsia="en-US"/>
        </w:rPr>
        <w:t xml:space="preserve"> лот</w:t>
      </w:r>
      <w:r w:rsidR="00464766" w:rsidRPr="00EF7E05">
        <w:rPr>
          <w:rFonts w:eastAsia="Calibri"/>
          <w:sz w:val="28"/>
          <w:lang w:eastAsia="en-US"/>
        </w:rPr>
        <w:t>у</w:t>
      </w:r>
      <w:r w:rsidRPr="00EF7E05">
        <w:rPr>
          <w:rFonts w:eastAsia="Calibri"/>
          <w:sz w:val="28"/>
          <w:lang w:eastAsia="en-US"/>
        </w:rPr>
        <w:t xml:space="preserve"> выдана лицензия на пользование недрами.</w:t>
      </w:r>
    </w:p>
    <w:p w14:paraId="2EBC6FBC" w14:textId="6C838770" w:rsidR="00AB0D1F" w:rsidRPr="00EF7E05" w:rsidRDefault="00AB0D1F" w:rsidP="00EF7E05">
      <w:pPr>
        <w:spacing w:after="0" w:line="240" w:lineRule="auto"/>
        <w:ind w:firstLine="709"/>
        <w:jc w:val="both"/>
        <w:rPr>
          <w:sz w:val="28"/>
          <w:szCs w:val="28"/>
        </w:rPr>
      </w:pPr>
      <w:r w:rsidRPr="00EF7E05">
        <w:rPr>
          <w:rFonts w:eastAsia="Calibri"/>
          <w:sz w:val="28"/>
          <w:szCs w:val="22"/>
          <w:lang w:eastAsia="en-US"/>
        </w:rPr>
        <w:t>В рамках работ по геологическому изучению за счет средств недропользователей в размере 1</w:t>
      </w:r>
      <w:r w:rsidR="00464766" w:rsidRPr="00EF7E05">
        <w:rPr>
          <w:rFonts w:eastAsia="Calibri"/>
          <w:sz w:val="28"/>
          <w:szCs w:val="22"/>
          <w:lang w:eastAsia="en-US"/>
        </w:rPr>
        <w:t>3</w:t>
      </w:r>
      <w:r w:rsidRPr="00EF7E05">
        <w:rPr>
          <w:rFonts w:eastAsia="Calibri"/>
          <w:sz w:val="28"/>
          <w:szCs w:val="22"/>
          <w:lang w:eastAsia="en-US"/>
        </w:rPr>
        <w:t>,</w:t>
      </w:r>
      <w:r w:rsidR="00464766" w:rsidRPr="00EF7E05">
        <w:rPr>
          <w:rFonts w:eastAsia="Calibri"/>
          <w:sz w:val="28"/>
          <w:szCs w:val="22"/>
          <w:lang w:eastAsia="en-US"/>
        </w:rPr>
        <w:t>2</w:t>
      </w:r>
      <w:r w:rsidRPr="00EF7E05">
        <w:rPr>
          <w:rFonts w:eastAsia="Calibri"/>
          <w:sz w:val="28"/>
          <w:szCs w:val="22"/>
          <w:lang w:eastAsia="en-US"/>
        </w:rPr>
        <w:t xml:space="preserve"> млн руб. разведано и поставлено на государственный баланс </w:t>
      </w:r>
      <w:r w:rsidR="00464766" w:rsidRPr="00EF7E05">
        <w:rPr>
          <w:rFonts w:eastAsia="Calibri"/>
          <w:sz w:val="28"/>
          <w:szCs w:val="22"/>
          <w:lang w:eastAsia="en-US"/>
        </w:rPr>
        <w:t>9</w:t>
      </w:r>
      <w:r w:rsidRPr="00EF7E05">
        <w:rPr>
          <w:rFonts w:eastAsia="Calibri"/>
          <w:sz w:val="28"/>
          <w:szCs w:val="22"/>
          <w:lang w:eastAsia="en-US"/>
        </w:rPr>
        <w:t xml:space="preserve"> месторождений</w:t>
      </w:r>
      <w:r w:rsidR="00464766" w:rsidRPr="00EF7E05">
        <w:rPr>
          <w:rFonts w:eastAsia="Calibri"/>
          <w:sz w:val="28"/>
          <w:szCs w:val="22"/>
          <w:lang w:eastAsia="en-US"/>
        </w:rPr>
        <w:t xml:space="preserve">. </w:t>
      </w:r>
      <w:r w:rsidR="00464766" w:rsidRPr="00EF7E05">
        <w:rPr>
          <w:sz w:val="28"/>
          <w:szCs w:val="28"/>
        </w:rPr>
        <w:t xml:space="preserve">Общее количество запасов строительного песка по указанным месторождениям составляет </w:t>
      </w:r>
      <w:r w:rsidR="00AB1E16" w:rsidRPr="00EF7E05">
        <w:rPr>
          <w:sz w:val="28"/>
          <w:szCs w:val="28"/>
        </w:rPr>
        <w:br/>
      </w:r>
      <w:r w:rsidR="00464766" w:rsidRPr="00EF7E05">
        <w:rPr>
          <w:sz w:val="28"/>
          <w:szCs w:val="28"/>
        </w:rPr>
        <w:t>45,5 млн куб.</w:t>
      </w:r>
      <w:r w:rsidR="00AB1E16" w:rsidRPr="00EF7E05">
        <w:rPr>
          <w:sz w:val="28"/>
          <w:szCs w:val="28"/>
        </w:rPr>
        <w:t xml:space="preserve"> </w:t>
      </w:r>
      <w:r w:rsidR="00464766" w:rsidRPr="00EF7E05">
        <w:rPr>
          <w:sz w:val="28"/>
          <w:szCs w:val="28"/>
        </w:rPr>
        <w:t xml:space="preserve">м, что обеспечивает реализацию воспроизводства минерально-сырьевой базы </w:t>
      </w:r>
      <w:r w:rsidR="00464766" w:rsidRPr="00EF7E05">
        <w:rPr>
          <w:bCs/>
          <w:sz w:val="28"/>
          <w:szCs w:val="28"/>
        </w:rPr>
        <w:t xml:space="preserve">Пензенской области и </w:t>
      </w:r>
      <w:r w:rsidR="00464766" w:rsidRPr="00EF7E05">
        <w:rPr>
          <w:sz w:val="28"/>
          <w:szCs w:val="28"/>
        </w:rPr>
        <w:t xml:space="preserve">покроет потребность экономики региона исходя из среднегодовой добычи полезного ископаемого более чем на 20 лет. </w:t>
      </w:r>
    </w:p>
    <w:p w14:paraId="2F19AAF1" w14:textId="77777777" w:rsidR="00464766" w:rsidRPr="00EF7E05" w:rsidRDefault="00464766" w:rsidP="00EF7E05">
      <w:pPr>
        <w:spacing w:after="0" w:line="240" w:lineRule="auto"/>
        <w:ind w:firstLine="709"/>
        <w:jc w:val="both"/>
        <w:rPr>
          <w:sz w:val="28"/>
          <w:szCs w:val="28"/>
        </w:rPr>
      </w:pPr>
      <w:r w:rsidRPr="00EF7E05">
        <w:rPr>
          <w:sz w:val="28"/>
          <w:szCs w:val="28"/>
        </w:rPr>
        <w:t>В целях последующего предоставления участков недр местного значения, в том числе через аукцион, Министерством в 2025 году проведены мероприятия по формированию и включению 10 участков в Перечень участков недр местного значения. Данная работа создает на территории региона новые инвестиционные площадки в рамках реализации проектов по добыче общераспространенных полезных ископаемых, в том числе предусматривающих их первичную переработку, а также исключает монополизацию на рынке.</w:t>
      </w:r>
    </w:p>
    <w:p w14:paraId="30A0E6F1"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В целях развития конкуренции и пресечения незаконного использования общераспространенных полезных ископаемых на территории Пензенской области проводится работа по выявлению мест самовольного пользования недрами, а также пресечению незаконного недропользования.</w:t>
      </w:r>
    </w:p>
    <w:p w14:paraId="27C869AB" w14:textId="1D72F551"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За 202</w:t>
      </w:r>
      <w:r w:rsidR="00464766" w:rsidRPr="00EF7E05">
        <w:rPr>
          <w:rFonts w:eastAsia="Calibri"/>
          <w:sz w:val="28"/>
          <w:szCs w:val="22"/>
          <w:lang w:eastAsia="en-US"/>
        </w:rPr>
        <w:t>5</w:t>
      </w:r>
      <w:r w:rsidRPr="00EF7E05">
        <w:rPr>
          <w:rFonts w:eastAsia="Calibri"/>
          <w:sz w:val="28"/>
          <w:szCs w:val="22"/>
          <w:lang w:eastAsia="en-US"/>
        </w:rPr>
        <w:t xml:space="preserve"> год при проведении мероприятий по оценке состояния окружающей среды обнаружен</w:t>
      </w:r>
      <w:r w:rsidR="00464766" w:rsidRPr="00EF7E05">
        <w:rPr>
          <w:rFonts w:eastAsia="Calibri"/>
          <w:sz w:val="28"/>
          <w:szCs w:val="22"/>
          <w:lang w:eastAsia="en-US"/>
        </w:rPr>
        <w:t>о</w:t>
      </w:r>
      <w:r w:rsidRPr="00EF7E05">
        <w:rPr>
          <w:rFonts w:eastAsia="Calibri"/>
          <w:sz w:val="28"/>
          <w:szCs w:val="22"/>
          <w:lang w:eastAsia="en-US"/>
        </w:rPr>
        <w:t xml:space="preserve"> </w:t>
      </w:r>
      <w:r w:rsidR="00464766" w:rsidRPr="00EF7E05">
        <w:rPr>
          <w:rFonts w:eastAsia="Calibri"/>
          <w:sz w:val="28"/>
          <w:szCs w:val="22"/>
          <w:lang w:eastAsia="en-US"/>
        </w:rPr>
        <w:t>18</w:t>
      </w:r>
      <w:r w:rsidRPr="00EF7E05">
        <w:rPr>
          <w:rFonts w:eastAsia="Calibri"/>
          <w:sz w:val="28"/>
          <w:szCs w:val="22"/>
          <w:lang w:eastAsia="en-US"/>
        </w:rPr>
        <w:t xml:space="preserve"> участк</w:t>
      </w:r>
      <w:r w:rsidR="00464766" w:rsidRPr="00EF7E05">
        <w:rPr>
          <w:rFonts w:eastAsia="Calibri"/>
          <w:sz w:val="28"/>
          <w:szCs w:val="22"/>
          <w:lang w:eastAsia="en-US"/>
        </w:rPr>
        <w:t>ов</w:t>
      </w:r>
      <w:r w:rsidRPr="00EF7E05">
        <w:rPr>
          <w:rFonts w:eastAsia="Calibri"/>
          <w:sz w:val="28"/>
          <w:szCs w:val="22"/>
          <w:lang w:eastAsia="en-US"/>
        </w:rPr>
        <w:t xml:space="preserve"> самовольного пользования недрами, на которых имелись свежие следы большегрузной техники. </w:t>
      </w:r>
      <w:r w:rsidR="00AB1E16" w:rsidRPr="00EF7E05">
        <w:rPr>
          <w:rFonts w:eastAsia="Calibri"/>
          <w:sz w:val="28"/>
          <w:szCs w:val="22"/>
          <w:lang w:eastAsia="en-US"/>
        </w:rPr>
        <w:t>Активное участие в данной работе принимали правоохранительные органы во взаимодействии с сотрудниками Министерства лесного, охотничьего хозяйства и природопользования Пензенской области.</w:t>
      </w:r>
      <w:r w:rsidRPr="00EF7E05">
        <w:rPr>
          <w:rFonts w:eastAsia="Calibri"/>
          <w:sz w:val="28"/>
          <w:szCs w:val="22"/>
          <w:lang w:eastAsia="en-US"/>
        </w:rPr>
        <w:t xml:space="preserve"> П</w:t>
      </w:r>
      <w:r w:rsidR="00AB1E16" w:rsidRPr="00EF7E05">
        <w:rPr>
          <w:rFonts w:eastAsia="Calibri"/>
          <w:sz w:val="28"/>
          <w:szCs w:val="22"/>
          <w:lang w:eastAsia="en-US"/>
        </w:rPr>
        <w:t>о</w:t>
      </w:r>
      <w:r w:rsidRPr="00EF7E05">
        <w:rPr>
          <w:rFonts w:eastAsia="Calibri"/>
          <w:sz w:val="28"/>
          <w:szCs w:val="22"/>
          <w:lang w:eastAsia="en-US"/>
        </w:rPr>
        <w:t xml:space="preserve"> фактам</w:t>
      </w:r>
      <w:r w:rsidR="00AB1E16" w:rsidRPr="00EF7E05">
        <w:rPr>
          <w:rFonts w:eastAsia="Calibri"/>
          <w:sz w:val="28"/>
          <w:szCs w:val="22"/>
          <w:lang w:eastAsia="en-US"/>
        </w:rPr>
        <w:t xml:space="preserve"> незаконных действий в сфере недропользования</w:t>
      </w:r>
      <w:r w:rsidRPr="00EF7E05">
        <w:rPr>
          <w:rFonts w:eastAsia="Calibri"/>
          <w:sz w:val="28"/>
          <w:szCs w:val="22"/>
          <w:lang w:eastAsia="en-US"/>
        </w:rPr>
        <w:t xml:space="preserve"> проводились следственные мероприятия по установлению лиц, виновных в совершении незаконной деятельности, и последующему привлечению их к ответственности. Всего органами полиции составлено </w:t>
      </w:r>
      <w:r w:rsidR="00AB1E16" w:rsidRPr="00EF7E05">
        <w:rPr>
          <w:rFonts w:eastAsia="Calibri"/>
          <w:sz w:val="28"/>
          <w:szCs w:val="22"/>
          <w:lang w:eastAsia="en-US"/>
        </w:rPr>
        <w:t>5</w:t>
      </w:r>
      <w:r w:rsidRPr="00EF7E05">
        <w:rPr>
          <w:rFonts w:eastAsia="Calibri"/>
          <w:sz w:val="28"/>
          <w:szCs w:val="22"/>
          <w:lang w:eastAsia="en-US"/>
        </w:rPr>
        <w:t xml:space="preserve"> протоколов об административном правонарушении по ч. 1 ст. 7.3 КоАП РФ, по рассмотрению которых приняты решения о наказании виновных лиц в виде соответствующих штрафов. </w:t>
      </w:r>
    </w:p>
    <w:p w14:paraId="4E8A8EDA" w14:textId="54999485" w:rsidR="00AB0D1F" w:rsidRPr="00743655"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Доля организаций частной формы собственности на рынке ОПИ в натуральном выражении составляет 99,</w:t>
      </w:r>
      <w:r w:rsidR="00AB1E16" w:rsidRPr="00EF7E05">
        <w:rPr>
          <w:rFonts w:eastAsia="Calibri"/>
          <w:sz w:val="28"/>
          <w:szCs w:val="22"/>
          <w:lang w:eastAsia="en-US"/>
        </w:rPr>
        <w:t>36</w:t>
      </w:r>
      <w:r w:rsidRPr="00EF7E05">
        <w:rPr>
          <w:rFonts w:eastAsia="Calibri"/>
          <w:sz w:val="28"/>
          <w:szCs w:val="22"/>
          <w:lang w:eastAsia="en-US"/>
        </w:rPr>
        <w:t>%</w:t>
      </w:r>
      <w:r w:rsidR="00FF432D" w:rsidRPr="00EF7E05">
        <w:rPr>
          <w:rFonts w:eastAsia="Calibri"/>
          <w:sz w:val="28"/>
          <w:szCs w:val="22"/>
          <w:lang w:eastAsia="en-US"/>
        </w:rPr>
        <w:t xml:space="preserve"> (план – 80%).</w:t>
      </w:r>
      <w:r w:rsidRPr="00EF7E05">
        <w:rPr>
          <w:rFonts w:eastAsia="Calibri"/>
          <w:sz w:val="28"/>
          <w:szCs w:val="22"/>
          <w:lang w:eastAsia="en-US"/>
        </w:rPr>
        <w:t xml:space="preserve"> Проблемы развития конкуренции отсутствуют.</w:t>
      </w:r>
    </w:p>
    <w:p w14:paraId="41505B45" w14:textId="77777777" w:rsidR="00CB11E8" w:rsidRPr="000F4305" w:rsidRDefault="00CB11E8" w:rsidP="00CB11E8">
      <w:pPr>
        <w:spacing w:after="0" w:line="240" w:lineRule="auto"/>
        <w:ind w:right="-2" w:firstLine="708"/>
        <w:jc w:val="both"/>
        <w:rPr>
          <w:rFonts w:eastAsia="Calibri"/>
          <w:sz w:val="28"/>
          <w:szCs w:val="28"/>
        </w:rPr>
      </w:pPr>
      <w:bookmarkStart w:id="7" w:name="_Hlk190897369"/>
      <w:bookmarkEnd w:id="5"/>
      <w:bookmarkEnd w:id="6"/>
      <w:r w:rsidRPr="000F4305">
        <w:rPr>
          <w:rFonts w:eastAsia="Calibri"/>
          <w:b/>
          <w:sz w:val="28"/>
          <w:szCs w:val="28"/>
        </w:rPr>
        <w:t>Рынок легкой промышленности</w:t>
      </w:r>
      <w:r w:rsidRPr="000F4305">
        <w:rPr>
          <w:rFonts w:eastAsia="Calibri"/>
          <w:sz w:val="28"/>
          <w:szCs w:val="28"/>
        </w:rPr>
        <w:t xml:space="preserve"> представлен, в основном, субъектами малого и среднего предпринимательства.</w:t>
      </w:r>
    </w:p>
    <w:p w14:paraId="42CA3651" w14:textId="77777777" w:rsidR="00CB11E8" w:rsidRPr="000F4305" w:rsidRDefault="00CB11E8" w:rsidP="00CB11E8">
      <w:pPr>
        <w:widowControl w:val="0"/>
        <w:autoSpaceDE w:val="0"/>
        <w:autoSpaceDN w:val="0"/>
        <w:adjustRightInd w:val="0"/>
        <w:spacing w:after="0" w:line="240" w:lineRule="auto"/>
        <w:ind w:firstLine="567"/>
        <w:jc w:val="both"/>
        <w:rPr>
          <w:rFonts w:eastAsia="Calibri"/>
          <w:sz w:val="28"/>
          <w:szCs w:val="28"/>
        </w:rPr>
      </w:pPr>
      <w:r w:rsidRPr="000F4305">
        <w:rPr>
          <w:sz w:val="28"/>
          <w:szCs w:val="28"/>
        </w:rPr>
        <w:t>Согласно единому реестру малого и среднего предпринимательства ФНС России</w:t>
      </w:r>
      <w:r w:rsidRPr="000F4305">
        <w:rPr>
          <w:rFonts w:eastAsia="Calibri"/>
          <w:sz w:val="28"/>
          <w:szCs w:val="28"/>
        </w:rPr>
        <w:t xml:space="preserve"> количество предприятий легкой промышленности Пензенской области по видам экономической деятельности составило: </w:t>
      </w:r>
    </w:p>
    <w:p w14:paraId="62928981" w14:textId="77777777" w:rsidR="00CB11E8" w:rsidRPr="000F4305" w:rsidRDefault="00CB11E8" w:rsidP="00CB11E8">
      <w:pPr>
        <w:widowControl w:val="0"/>
        <w:autoSpaceDE w:val="0"/>
        <w:autoSpaceDN w:val="0"/>
        <w:adjustRightInd w:val="0"/>
        <w:spacing w:after="0" w:line="240" w:lineRule="auto"/>
        <w:ind w:firstLine="567"/>
        <w:jc w:val="both"/>
        <w:rPr>
          <w:rFonts w:eastAsia="Calibri"/>
          <w:sz w:val="28"/>
          <w:szCs w:val="28"/>
        </w:rPr>
      </w:pPr>
      <w:r w:rsidRPr="000F4305">
        <w:rPr>
          <w:rFonts w:eastAsia="Calibri"/>
          <w:sz w:val="28"/>
          <w:szCs w:val="28"/>
        </w:rPr>
        <w:t xml:space="preserve">- в производстве текстильных изделий – 114, </w:t>
      </w:r>
    </w:p>
    <w:p w14:paraId="2AB21007" w14:textId="77777777" w:rsidR="00CB11E8" w:rsidRPr="000F4305" w:rsidRDefault="00CB11E8" w:rsidP="00CB11E8">
      <w:pPr>
        <w:widowControl w:val="0"/>
        <w:autoSpaceDE w:val="0"/>
        <w:autoSpaceDN w:val="0"/>
        <w:adjustRightInd w:val="0"/>
        <w:spacing w:after="0" w:line="240" w:lineRule="auto"/>
        <w:ind w:firstLine="567"/>
        <w:jc w:val="both"/>
        <w:rPr>
          <w:rFonts w:eastAsia="Calibri"/>
          <w:sz w:val="28"/>
          <w:szCs w:val="28"/>
        </w:rPr>
      </w:pPr>
      <w:r w:rsidRPr="000F4305">
        <w:rPr>
          <w:rFonts w:eastAsia="Calibri"/>
          <w:sz w:val="28"/>
          <w:szCs w:val="28"/>
        </w:rPr>
        <w:t xml:space="preserve">- в производстве одежды – 234, </w:t>
      </w:r>
    </w:p>
    <w:p w14:paraId="0C1DA12E" w14:textId="77777777" w:rsidR="00CB11E8" w:rsidRPr="000F4305" w:rsidRDefault="00CB11E8" w:rsidP="00CB11E8">
      <w:pPr>
        <w:widowControl w:val="0"/>
        <w:autoSpaceDE w:val="0"/>
        <w:autoSpaceDN w:val="0"/>
        <w:adjustRightInd w:val="0"/>
        <w:spacing w:after="0" w:line="240" w:lineRule="auto"/>
        <w:ind w:firstLine="567"/>
        <w:jc w:val="both"/>
        <w:rPr>
          <w:rFonts w:eastAsia="Calibri"/>
          <w:sz w:val="28"/>
          <w:szCs w:val="28"/>
        </w:rPr>
      </w:pPr>
      <w:r w:rsidRPr="000F4305">
        <w:rPr>
          <w:rFonts w:eastAsia="Calibri"/>
          <w:sz w:val="28"/>
          <w:szCs w:val="28"/>
        </w:rPr>
        <w:t>- в производстве кожи и изделий из кожи – 55.</w:t>
      </w:r>
    </w:p>
    <w:p w14:paraId="67BD23DF" w14:textId="77777777" w:rsidR="00CB11E8" w:rsidRPr="000F4305" w:rsidRDefault="00CB11E8" w:rsidP="00CB11E8">
      <w:pPr>
        <w:widowControl w:val="0"/>
        <w:spacing w:after="0" w:line="240" w:lineRule="auto"/>
        <w:ind w:firstLine="567"/>
        <w:jc w:val="both"/>
        <w:rPr>
          <w:sz w:val="28"/>
          <w:szCs w:val="28"/>
        </w:rPr>
      </w:pPr>
      <w:r w:rsidRPr="000F4305">
        <w:rPr>
          <w:sz w:val="28"/>
          <w:szCs w:val="28"/>
        </w:rPr>
        <w:t xml:space="preserve">Индекс промышленного производства по итогам 2025 года по виду экономической деятельности «производство текстильных изделий» составил 97,9% относительно аналогичного периода 2024 года, по «производству одежды» - 86,2% к 2024 году, по «производству кожи и изделий из кожи» - 74,9%. </w:t>
      </w:r>
    </w:p>
    <w:p w14:paraId="5E160AC3" w14:textId="1D307DEC" w:rsidR="00CB11E8" w:rsidRPr="000F4305" w:rsidRDefault="00CB11E8" w:rsidP="00CB11E8">
      <w:pPr>
        <w:widowControl w:val="0"/>
        <w:spacing w:after="0" w:line="240" w:lineRule="auto"/>
        <w:ind w:firstLine="567"/>
        <w:jc w:val="both"/>
        <w:rPr>
          <w:rFonts w:eastAsia="Calibri"/>
          <w:sz w:val="28"/>
          <w:szCs w:val="28"/>
        </w:rPr>
      </w:pPr>
      <w:r w:rsidRPr="000F4305">
        <w:rPr>
          <w:color w:val="000000"/>
          <w:sz w:val="28"/>
          <w:szCs w:val="28"/>
        </w:rPr>
        <w:t xml:space="preserve">Отрицательная динамика связана </w:t>
      </w:r>
      <w:r w:rsidR="000F4305">
        <w:rPr>
          <w:color w:val="000000"/>
          <w:sz w:val="28"/>
          <w:szCs w:val="28"/>
        </w:rPr>
        <w:t xml:space="preserve">со </w:t>
      </w:r>
      <w:r w:rsidR="005D49EB" w:rsidRPr="000F4305">
        <w:rPr>
          <w:color w:val="000000"/>
          <w:sz w:val="28"/>
          <w:szCs w:val="28"/>
        </w:rPr>
        <w:t>снижением</w:t>
      </w:r>
      <w:r w:rsidRPr="000F4305">
        <w:rPr>
          <w:color w:val="000000"/>
          <w:sz w:val="28"/>
          <w:szCs w:val="28"/>
        </w:rPr>
        <w:t xml:space="preserve"> по</w:t>
      </w:r>
      <w:r w:rsidR="005D49EB" w:rsidRPr="000F4305">
        <w:rPr>
          <w:color w:val="000000"/>
          <w:sz w:val="28"/>
          <w:szCs w:val="28"/>
        </w:rPr>
        <w:t>требительского спроса населения и инфляцией</w:t>
      </w:r>
      <w:r w:rsidRPr="000F4305">
        <w:rPr>
          <w:color w:val="000000"/>
          <w:sz w:val="28"/>
          <w:szCs w:val="28"/>
        </w:rPr>
        <w:t xml:space="preserve">. </w:t>
      </w:r>
      <w:r w:rsidRPr="000F4305">
        <w:rPr>
          <w:color w:val="000000"/>
          <w:sz w:val="28"/>
          <w:szCs w:val="28"/>
          <w:shd w:val="clear" w:color="auto" w:fill="FFFFFF"/>
        </w:rPr>
        <w:t xml:space="preserve">Для производителей одежды и изделий из кожи в 2025 году дополнительным негативным фактором сокращения продаж стала ценовая </w:t>
      </w:r>
      <w:r w:rsidRPr="000F4305">
        <w:rPr>
          <w:rFonts w:eastAsia="Calibri"/>
          <w:sz w:val="28"/>
          <w:szCs w:val="28"/>
        </w:rPr>
        <w:t>конкуренция со стороны китайских компаний. Кроме этого, маркетплейсы предоставляют более льготные условия китайским селлерам.</w:t>
      </w:r>
    </w:p>
    <w:p w14:paraId="0EA7B222" w14:textId="77777777" w:rsidR="00CB11E8" w:rsidRPr="000F4305" w:rsidRDefault="00CB11E8" w:rsidP="00CB11E8">
      <w:pPr>
        <w:spacing w:after="0" w:line="240" w:lineRule="auto"/>
        <w:ind w:firstLine="567"/>
        <w:jc w:val="both"/>
        <w:rPr>
          <w:bCs/>
          <w:sz w:val="28"/>
          <w:szCs w:val="28"/>
        </w:rPr>
      </w:pPr>
      <w:r w:rsidRPr="000F4305">
        <w:rPr>
          <w:rFonts w:eastAsia="Calibri"/>
          <w:sz w:val="28"/>
          <w:szCs w:val="28"/>
        </w:rPr>
        <w:t xml:space="preserve">Доля ОКВЭД в формировании индекса промышленного производства по </w:t>
      </w:r>
      <w:r w:rsidRPr="000F4305">
        <w:rPr>
          <w:bCs/>
          <w:sz w:val="28"/>
          <w:szCs w:val="28"/>
        </w:rPr>
        <w:t>легкой промышленности в общей структуре промышленного комплекса Пензенской области составляет:</w:t>
      </w:r>
    </w:p>
    <w:p w14:paraId="52698D47" w14:textId="77777777" w:rsidR="00CB11E8" w:rsidRPr="000F4305" w:rsidRDefault="00CB11E8" w:rsidP="00CB11E8">
      <w:pPr>
        <w:spacing w:after="0" w:line="240" w:lineRule="auto"/>
        <w:ind w:firstLine="567"/>
        <w:jc w:val="both"/>
        <w:rPr>
          <w:bCs/>
          <w:sz w:val="28"/>
          <w:szCs w:val="28"/>
        </w:rPr>
      </w:pPr>
      <w:r w:rsidRPr="000F4305">
        <w:rPr>
          <w:sz w:val="28"/>
          <w:szCs w:val="28"/>
        </w:rPr>
        <w:t>- «производство текстильных изделий» -</w:t>
      </w:r>
      <w:r w:rsidRPr="000F4305">
        <w:rPr>
          <w:bCs/>
          <w:sz w:val="28"/>
          <w:szCs w:val="28"/>
        </w:rPr>
        <w:t xml:space="preserve"> 0,4%;</w:t>
      </w:r>
    </w:p>
    <w:p w14:paraId="365DCF36" w14:textId="77777777" w:rsidR="00CB11E8" w:rsidRPr="000F4305" w:rsidRDefault="00CB11E8" w:rsidP="00CB11E8">
      <w:pPr>
        <w:spacing w:after="0" w:line="240" w:lineRule="auto"/>
        <w:ind w:firstLine="567"/>
        <w:jc w:val="both"/>
        <w:rPr>
          <w:sz w:val="28"/>
          <w:szCs w:val="28"/>
        </w:rPr>
      </w:pPr>
      <w:r w:rsidRPr="000F4305">
        <w:rPr>
          <w:sz w:val="28"/>
          <w:szCs w:val="28"/>
        </w:rPr>
        <w:t>- «производство одежды» - 1%;</w:t>
      </w:r>
    </w:p>
    <w:p w14:paraId="47E30C1B" w14:textId="77777777" w:rsidR="00CB11E8" w:rsidRPr="000F4305" w:rsidRDefault="00CB11E8" w:rsidP="00CB11E8">
      <w:pPr>
        <w:spacing w:after="0" w:line="240" w:lineRule="auto"/>
        <w:ind w:firstLine="567"/>
        <w:jc w:val="both"/>
        <w:rPr>
          <w:rFonts w:eastAsia="Calibri"/>
          <w:sz w:val="28"/>
          <w:szCs w:val="28"/>
        </w:rPr>
      </w:pPr>
      <w:r w:rsidRPr="000F4305">
        <w:rPr>
          <w:sz w:val="28"/>
          <w:szCs w:val="28"/>
        </w:rPr>
        <w:t>- «производство кожи и изделий из кожи» - 0,2%.</w:t>
      </w:r>
    </w:p>
    <w:p w14:paraId="6C543834" w14:textId="77777777" w:rsidR="00CB11E8" w:rsidRPr="000F4305" w:rsidRDefault="00CB11E8" w:rsidP="00CB11E8">
      <w:pPr>
        <w:widowControl w:val="0"/>
        <w:spacing w:after="0" w:line="240" w:lineRule="auto"/>
        <w:ind w:firstLine="567"/>
        <w:jc w:val="both"/>
        <w:rPr>
          <w:sz w:val="28"/>
          <w:szCs w:val="28"/>
        </w:rPr>
      </w:pPr>
      <w:r w:rsidRPr="000F4305">
        <w:rPr>
          <w:sz w:val="28"/>
          <w:szCs w:val="28"/>
        </w:rPr>
        <w:t>По итогам 2025 года объем отгруженных товаров легкой промышленности составил свыше 2,7 млрд рублей (0,56% от общего объёма отгрузки в обрабатывающих производствах), в том числе по видам экономической деятельности: «производство текстильных изделий» - 885,3 млн руб. или 103,6%, «производство одежды» - 767,7 млн руб. или 116,6%, «производство кожи и изделий из кожи» - 1,048 млрд руб. или 124%.</w:t>
      </w:r>
    </w:p>
    <w:p w14:paraId="0AA587FD" w14:textId="183A3F40" w:rsidR="00CB11E8" w:rsidRPr="000F4305" w:rsidRDefault="00CB11E8" w:rsidP="00CB11E8">
      <w:pPr>
        <w:widowControl w:val="0"/>
        <w:autoSpaceDE w:val="0"/>
        <w:autoSpaceDN w:val="0"/>
        <w:adjustRightInd w:val="0"/>
        <w:spacing w:after="0" w:line="240" w:lineRule="auto"/>
        <w:ind w:firstLine="567"/>
        <w:jc w:val="both"/>
        <w:rPr>
          <w:sz w:val="28"/>
          <w:szCs w:val="28"/>
        </w:rPr>
      </w:pPr>
      <w:r w:rsidRPr="000F4305">
        <w:rPr>
          <w:sz w:val="28"/>
          <w:szCs w:val="28"/>
        </w:rPr>
        <w:t xml:space="preserve">В 2025 году </w:t>
      </w:r>
      <w:r w:rsidR="00147246" w:rsidRPr="000F4305">
        <w:rPr>
          <w:sz w:val="28"/>
          <w:szCs w:val="28"/>
        </w:rPr>
        <w:t>организовано участие</w:t>
      </w:r>
      <w:r w:rsidRPr="000F4305">
        <w:rPr>
          <w:sz w:val="28"/>
          <w:szCs w:val="28"/>
        </w:rPr>
        <w:t xml:space="preserve"> предприятий легкой промышленности в следующих выставочно-ярмарочных мероприятиях: </w:t>
      </w:r>
    </w:p>
    <w:p w14:paraId="0B5EBA5F" w14:textId="77777777" w:rsidR="00CB11E8" w:rsidRPr="000F4305" w:rsidRDefault="00CB11E8" w:rsidP="00CB11E8">
      <w:pPr>
        <w:pStyle w:val="ad"/>
        <w:numPr>
          <w:ilvl w:val="0"/>
          <w:numId w:val="19"/>
        </w:numPr>
        <w:suppressAutoHyphens w:val="0"/>
        <w:spacing w:after="0" w:line="240" w:lineRule="auto"/>
        <w:ind w:left="0" w:firstLine="426"/>
        <w:jc w:val="both"/>
        <w:rPr>
          <w:rFonts w:ascii="Times New Roman" w:eastAsia="Times New Roman" w:hAnsi="Times New Roman" w:cs="Times New Roman"/>
          <w:sz w:val="28"/>
          <w:szCs w:val="28"/>
          <w:lang w:eastAsia="ru-RU"/>
        </w:rPr>
      </w:pPr>
      <w:r w:rsidRPr="000F4305">
        <w:rPr>
          <w:rFonts w:ascii="Times New Roman" w:eastAsia="Times New Roman" w:hAnsi="Times New Roman" w:cs="Times New Roman"/>
          <w:sz w:val="28"/>
          <w:szCs w:val="28"/>
          <w:lang w:val="en-US" w:eastAsia="ru-RU"/>
        </w:rPr>
        <w:t>XV</w:t>
      </w:r>
      <w:r w:rsidRPr="000F4305">
        <w:rPr>
          <w:rFonts w:ascii="Times New Roman" w:eastAsia="Times New Roman" w:hAnsi="Times New Roman" w:cs="Times New Roman"/>
          <w:sz w:val="28"/>
          <w:szCs w:val="28"/>
          <w:lang w:eastAsia="ru-RU"/>
        </w:rPr>
        <w:t xml:space="preserve"> Юбилейный Конгресс индустрии детских товаров;</w:t>
      </w:r>
    </w:p>
    <w:p w14:paraId="4C209099" w14:textId="77777777" w:rsidR="00CB11E8" w:rsidRPr="000F4305" w:rsidRDefault="00CB11E8" w:rsidP="00CB11E8">
      <w:pPr>
        <w:pStyle w:val="ad"/>
        <w:numPr>
          <w:ilvl w:val="0"/>
          <w:numId w:val="19"/>
        </w:numPr>
        <w:suppressAutoHyphens w:val="0"/>
        <w:spacing w:after="0" w:line="240" w:lineRule="auto"/>
        <w:ind w:left="0" w:firstLine="426"/>
        <w:jc w:val="both"/>
        <w:rPr>
          <w:rFonts w:ascii="Times New Roman" w:eastAsia="Times New Roman" w:hAnsi="Times New Roman" w:cs="Times New Roman"/>
          <w:sz w:val="28"/>
          <w:szCs w:val="28"/>
          <w:lang w:eastAsia="ru-RU"/>
        </w:rPr>
      </w:pPr>
      <w:r w:rsidRPr="000F4305">
        <w:rPr>
          <w:rFonts w:ascii="Times New Roman" w:eastAsia="Times New Roman" w:hAnsi="Times New Roman" w:cs="Times New Roman"/>
          <w:sz w:val="28"/>
          <w:szCs w:val="28"/>
          <w:lang w:eastAsia="ru-RU"/>
        </w:rPr>
        <w:t>21-я Международная выставка технического текстиля и оборудования для его производства и обработки Техтекстиль;</w:t>
      </w:r>
    </w:p>
    <w:p w14:paraId="18581F5E" w14:textId="77777777" w:rsidR="00CB11E8" w:rsidRPr="000F4305" w:rsidRDefault="00CB11E8" w:rsidP="00CB11E8">
      <w:pPr>
        <w:pStyle w:val="ad"/>
        <w:numPr>
          <w:ilvl w:val="0"/>
          <w:numId w:val="19"/>
        </w:numPr>
        <w:suppressAutoHyphens w:val="0"/>
        <w:spacing w:after="0" w:line="240" w:lineRule="auto"/>
        <w:ind w:left="0" w:firstLine="426"/>
        <w:jc w:val="both"/>
        <w:rPr>
          <w:rFonts w:ascii="Times New Roman" w:eastAsia="Times New Roman" w:hAnsi="Times New Roman" w:cs="Times New Roman"/>
          <w:sz w:val="28"/>
          <w:szCs w:val="28"/>
          <w:lang w:eastAsia="ru-RU"/>
        </w:rPr>
      </w:pPr>
      <w:r w:rsidRPr="000F4305">
        <w:rPr>
          <w:rFonts w:ascii="Times New Roman" w:eastAsia="Times New Roman" w:hAnsi="Times New Roman" w:cs="Times New Roman"/>
          <w:sz w:val="28"/>
          <w:szCs w:val="28"/>
          <w:lang w:eastAsia="ru-RU"/>
        </w:rPr>
        <w:t>общеотраслевая выставка текстильной и легкой промышленности «ИНТЕРТКАНЬ»;</w:t>
      </w:r>
    </w:p>
    <w:p w14:paraId="07B80E34" w14:textId="77777777" w:rsidR="00CB11E8" w:rsidRPr="000F4305" w:rsidRDefault="00CB11E8" w:rsidP="00CB11E8">
      <w:pPr>
        <w:pStyle w:val="ad"/>
        <w:numPr>
          <w:ilvl w:val="0"/>
          <w:numId w:val="19"/>
        </w:numPr>
        <w:suppressAutoHyphens w:val="0"/>
        <w:spacing w:after="0" w:line="240" w:lineRule="auto"/>
        <w:ind w:left="0" w:firstLine="426"/>
        <w:jc w:val="both"/>
        <w:rPr>
          <w:rFonts w:ascii="Times New Roman" w:eastAsia="Times New Roman" w:hAnsi="Times New Roman" w:cs="Times New Roman"/>
          <w:sz w:val="28"/>
          <w:szCs w:val="28"/>
          <w:lang w:eastAsia="ru-RU"/>
        </w:rPr>
      </w:pPr>
      <w:r w:rsidRPr="000F4305">
        <w:rPr>
          <w:rFonts w:ascii="Times New Roman" w:eastAsia="Times New Roman" w:hAnsi="Times New Roman" w:cs="Times New Roman"/>
          <w:sz w:val="28"/>
          <w:szCs w:val="28"/>
          <w:lang w:eastAsia="ru-RU"/>
        </w:rPr>
        <w:t xml:space="preserve">Международная выставка интерьерных тканей, домашнего текстиля и решений для дизайна жилых помещений </w:t>
      </w:r>
      <w:r w:rsidRPr="000F4305">
        <w:rPr>
          <w:rFonts w:ascii="Times New Roman" w:eastAsia="Times New Roman" w:hAnsi="Times New Roman" w:cs="Times New Roman"/>
          <w:sz w:val="28"/>
          <w:szCs w:val="28"/>
          <w:lang w:val="en-US" w:eastAsia="ru-RU"/>
        </w:rPr>
        <w:t>HomeTextile</w:t>
      </w:r>
      <w:r w:rsidRPr="000F4305">
        <w:rPr>
          <w:rFonts w:ascii="Times New Roman" w:eastAsia="Times New Roman" w:hAnsi="Times New Roman" w:cs="Times New Roman"/>
          <w:sz w:val="28"/>
          <w:szCs w:val="28"/>
          <w:lang w:eastAsia="ru-RU"/>
        </w:rPr>
        <w:t>&amp;</w:t>
      </w:r>
      <w:r w:rsidRPr="000F4305">
        <w:rPr>
          <w:rFonts w:ascii="Times New Roman" w:eastAsia="Times New Roman" w:hAnsi="Times New Roman" w:cs="Times New Roman"/>
          <w:sz w:val="28"/>
          <w:szCs w:val="28"/>
          <w:lang w:val="en-US" w:eastAsia="ru-RU"/>
        </w:rPr>
        <w:t>HomeDesign</w:t>
      </w:r>
      <w:r w:rsidRPr="000F4305">
        <w:rPr>
          <w:rFonts w:ascii="Times New Roman" w:eastAsia="Times New Roman" w:hAnsi="Times New Roman" w:cs="Times New Roman"/>
          <w:sz w:val="28"/>
          <w:szCs w:val="28"/>
          <w:lang w:eastAsia="ru-RU"/>
        </w:rPr>
        <w:t>;</w:t>
      </w:r>
    </w:p>
    <w:p w14:paraId="3B058515" w14:textId="77777777" w:rsidR="00CB11E8" w:rsidRPr="000F4305" w:rsidRDefault="00CB11E8" w:rsidP="00CB11E8">
      <w:pPr>
        <w:pStyle w:val="ad"/>
        <w:numPr>
          <w:ilvl w:val="0"/>
          <w:numId w:val="19"/>
        </w:numPr>
        <w:suppressAutoHyphens w:val="0"/>
        <w:spacing w:after="0" w:line="240" w:lineRule="auto"/>
        <w:ind w:left="0" w:firstLine="426"/>
        <w:jc w:val="both"/>
        <w:rPr>
          <w:rFonts w:ascii="Times New Roman" w:eastAsia="Times New Roman" w:hAnsi="Times New Roman" w:cs="Times New Roman"/>
          <w:sz w:val="28"/>
          <w:szCs w:val="28"/>
          <w:lang w:eastAsia="ru-RU"/>
        </w:rPr>
      </w:pPr>
      <w:r w:rsidRPr="000F4305">
        <w:rPr>
          <w:rFonts w:ascii="Times New Roman" w:eastAsia="Times New Roman" w:hAnsi="Times New Roman" w:cs="Times New Roman"/>
          <w:color w:val="000000"/>
          <w:sz w:val="28"/>
          <w:szCs w:val="28"/>
          <w:lang w:eastAsia="ru-RU"/>
        </w:rPr>
        <w:t>3-й сезон Международных Дней Байеров в России и 12-го сезона FHUB SHOWROOM</w:t>
      </w:r>
      <w:r w:rsidRPr="000F4305">
        <w:rPr>
          <w:rFonts w:ascii="Times New Roman" w:eastAsia="Times New Roman" w:hAnsi="Times New Roman" w:cs="Times New Roman"/>
          <w:sz w:val="28"/>
          <w:szCs w:val="28"/>
          <w:lang w:eastAsia="ru-RU"/>
        </w:rPr>
        <w:t>;</w:t>
      </w:r>
    </w:p>
    <w:p w14:paraId="5DCF4634" w14:textId="77777777" w:rsidR="00CB11E8" w:rsidRPr="000F4305" w:rsidRDefault="00CB11E8" w:rsidP="00CB11E8">
      <w:pPr>
        <w:pStyle w:val="ad"/>
        <w:numPr>
          <w:ilvl w:val="0"/>
          <w:numId w:val="19"/>
        </w:numPr>
        <w:suppressAutoHyphens w:val="0"/>
        <w:spacing w:after="0" w:line="240" w:lineRule="auto"/>
        <w:ind w:left="0" w:firstLine="426"/>
        <w:jc w:val="both"/>
        <w:rPr>
          <w:rFonts w:ascii="Times New Roman" w:eastAsia="Times New Roman" w:hAnsi="Times New Roman" w:cs="Times New Roman"/>
          <w:sz w:val="28"/>
          <w:szCs w:val="28"/>
          <w:lang w:eastAsia="ru-RU"/>
        </w:rPr>
      </w:pPr>
      <w:r w:rsidRPr="000F4305">
        <w:rPr>
          <w:rFonts w:ascii="Times New Roman" w:eastAsia="Times New Roman" w:hAnsi="Times New Roman" w:cs="Times New Roman"/>
          <w:sz w:val="28"/>
          <w:szCs w:val="28"/>
          <w:shd w:val="clear" w:color="auto" w:fill="FFFFFF"/>
          <w:lang w:eastAsia="ru-RU"/>
        </w:rPr>
        <w:t>Международная выставка тканей и текстильных материалов «Интерткань-2025.Весна»;</w:t>
      </w:r>
    </w:p>
    <w:p w14:paraId="73C50EFB" w14:textId="77777777" w:rsidR="00CB11E8" w:rsidRPr="000F4305" w:rsidRDefault="00CB11E8" w:rsidP="00CB11E8">
      <w:pPr>
        <w:pStyle w:val="ad"/>
        <w:numPr>
          <w:ilvl w:val="0"/>
          <w:numId w:val="19"/>
        </w:numPr>
        <w:suppressAutoHyphens w:val="0"/>
        <w:spacing w:after="0" w:line="240" w:lineRule="auto"/>
        <w:ind w:left="0" w:firstLine="426"/>
        <w:jc w:val="both"/>
        <w:rPr>
          <w:rFonts w:ascii="Times New Roman" w:eastAsia="Times New Roman" w:hAnsi="Times New Roman" w:cs="Times New Roman"/>
          <w:sz w:val="28"/>
          <w:szCs w:val="28"/>
          <w:lang w:eastAsia="ru-RU"/>
        </w:rPr>
      </w:pPr>
      <w:r w:rsidRPr="000F4305">
        <w:rPr>
          <w:rFonts w:ascii="Times New Roman" w:eastAsia="Times New Roman" w:hAnsi="Times New Roman" w:cs="Times New Roman"/>
          <w:sz w:val="28"/>
          <w:szCs w:val="28"/>
          <w:lang w:eastAsia="ru-RU"/>
        </w:rPr>
        <w:t>II Всероссийский горнолыжный форум «Сила гор. Шерегеш»;</w:t>
      </w:r>
    </w:p>
    <w:p w14:paraId="69DCA812" w14:textId="77777777" w:rsidR="00CB11E8" w:rsidRPr="000F4305" w:rsidRDefault="00CB11E8" w:rsidP="00CB11E8">
      <w:pPr>
        <w:pStyle w:val="ad"/>
        <w:numPr>
          <w:ilvl w:val="0"/>
          <w:numId w:val="19"/>
        </w:numPr>
        <w:suppressAutoHyphens w:val="0"/>
        <w:spacing w:after="0" w:line="240" w:lineRule="auto"/>
        <w:ind w:left="0" w:firstLine="426"/>
        <w:jc w:val="both"/>
        <w:rPr>
          <w:rFonts w:ascii="Times New Roman" w:eastAsia="Times New Roman" w:hAnsi="Times New Roman" w:cs="Times New Roman"/>
          <w:sz w:val="28"/>
          <w:szCs w:val="28"/>
          <w:lang w:eastAsia="ru-RU"/>
        </w:rPr>
      </w:pPr>
      <w:r w:rsidRPr="000F4305">
        <w:rPr>
          <w:rFonts w:ascii="Times New Roman" w:eastAsia="Times New Roman" w:hAnsi="Times New Roman" w:cs="Times New Roman"/>
          <w:sz w:val="28"/>
          <w:szCs w:val="28"/>
          <w:lang w:eastAsia="ru-RU"/>
        </w:rPr>
        <w:t>Всероссийский Форум производителей одежды;</w:t>
      </w:r>
    </w:p>
    <w:p w14:paraId="5128A22A" w14:textId="77777777" w:rsidR="00CB11E8" w:rsidRPr="000F4305" w:rsidRDefault="00CB11E8" w:rsidP="00CB11E8">
      <w:pPr>
        <w:pStyle w:val="ad"/>
        <w:numPr>
          <w:ilvl w:val="0"/>
          <w:numId w:val="19"/>
        </w:numPr>
        <w:suppressAutoHyphens w:val="0"/>
        <w:spacing w:after="0" w:line="240" w:lineRule="auto"/>
        <w:ind w:left="0" w:firstLine="426"/>
        <w:jc w:val="both"/>
        <w:rPr>
          <w:rFonts w:ascii="Times New Roman" w:eastAsia="Times New Roman" w:hAnsi="Times New Roman" w:cs="Times New Roman"/>
          <w:sz w:val="28"/>
          <w:szCs w:val="28"/>
          <w:lang w:eastAsia="ru-RU"/>
        </w:rPr>
      </w:pPr>
      <w:r w:rsidRPr="000F4305">
        <w:rPr>
          <w:rFonts w:ascii="Times New Roman" w:eastAsia="Times New Roman" w:hAnsi="Times New Roman" w:cs="Times New Roman"/>
          <w:color w:val="141414"/>
          <w:sz w:val="28"/>
          <w:szCs w:val="28"/>
          <w:lang w:eastAsia="ru-RU"/>
        </w:rPr>
        <w:t>IV-й Международный форум «Содружество моды»;</w:t>
      </w:r>
    </w:p>
    <w:p w14:paraId="1EE2071E" w14:textId="77777777" w:rsidR="00CB11E8" w:rsidRPr="000F4305" w:rsidRDefault="00CB11E8" w:rsidP="00CB11E8">
      <w:pPr>
        <w:pStyle w:val="ad"/>
        <w:numPr>
          <w:ilvl w:val="0"/>
          <w:numId w:val="19"/>
        </w:numPr>
        <w:suppressAutoHyphens w:val="0"/>
        <w:spacing w:after="0" w:line="240" w:lineRule="auto"/>
        <w:ind w:left="0" w:firstLine="426"/>
        <w:jc w:val="both"/>
        <w:rPr>
          <w:rFonts w:ascii="Times New Roman" w:eastAsia="Times New Roman" w:hAnsi="Times New Roman" w:cs="Times New Roman"/>
          <w:sz w:val="28"/>
          <w:szCs w:val="28"/>
          <w:lang w:eastAsia="ru-RU"/>
        </w:rPr>
      </w:pPr>
      <w:r w:rsidRPr="000F4305">
        <w:rPr>
          <w:rFonts w:ascii="Times New Roman" w:eastAsia="Times New Roman" w:hAnsi="Times New Roman" w:cs="Times New Roman"/>
          <w:sz w:val="28"/>
          <w:szCs w:val="28"/>
          <w:lang w:eastAsia="ru-RU"/>
        </w:rPr>
        <w:t>Национальная российская премия в сфере товаров и услуг для детей «Золотой медвежонок»;</w:t>
      </w:r>
    </w:p>
    <w:p w14:paraId="6037C5EA" w14:textId="77777777" w:rsidR="00CB11E8" w:rsidRPr="000F4305" w:rsidRDefault="00CB11E8" w:rsidP="00CB11E8">
      <w:pPr>
        <w:pStyle w:val="ad"/>
        <w:numPr>
          <w:ilvl w:val="0"/>
          <w:numId w:val="19"/>
        </w:numPr>
        <w:suppressAutoHyphens w:val="0"/>
        <w:spacing w:after="0" w:line="240" w:lineRule="auto"/>
        <w:ind w:left="0" w:firstLine="426"/>
        <w:jc w:val="both"/>
        <w:rPr>
          <w:rFonts w:ascii="Times New Roman" w:eastAsia="Times New Roman" w:hAnsi="Times New Roman" w:cs="Times New Roman"/>
          <w:sz w:val="28"/>
          <w:szCs w:val="28"/>
          <w:lang w:eastAsia="ru-RU"/>
        </w:rPr>
      </w:pPr>
      <w:r w:rsidRPr="000F4305">
        <w:rPr>
          <w:rFonts w:ascii="Times New Roman" w:eastAsia="Times New Roman" w:hAnsi="Times New Roman" w:cs="Times New Roman"/>
          <w:sz w:val="28"/>
          <w:szCs w:val="28"/>
          <w:lang w:eastAsia="ru-RU"/>
        </w:rPr>
        <w:t xml:space="preserve">3-ая Евразийская выставка-конгресс лёгкой промышленности «ЛЕГПРОМ СНГ+»; </w:t>
      </w:r>
    </w:p>
    <w:p w14:paraId="56B08ECD" w14:textId="77777777" w:rsidR="00CB11E8" w:rsidRPr="000F4305" w:rsidRDefault="00CB11E8" w:rsidP="00CB11E8">
      <w:pPr>
        <w:pStyle w:val="ad"/>
        <w:numPr>
          <w:ilvl w:val="0"/>
          <w:numId w:val="19"/>
        </w:numPr>
        <w:suppressAutoHyphens w:val="0"/>
        <w:spacing w:after="0" w:line="240" w:lineRule="auto"/>
        <w:ind w:left="0" w:firstLine="426"/>
        <w:jc w:val="both"/>
        <w:rPr>
          <w:rFonts w:ascii="Times New Roman" w:eastAsia="Times New Roman" w:hAnsi="Times New Roman" w:cs="Times New Roman"/>
          <w:sz w:val="28"/>
          <w:szCs w:val="28"/>
          <w:lang w:eastAsia="ru-RU"/>
        </w:rPr>
      </w:pPr>
      <w:r w:rsidRPr="000F4305">
        <w:rPr>
          <w:rFonts w:ascii="Times New Roman" w:eastAsia="Times New Roman" w:hAnsi="Times New Roman" w:cs="Times New Roman"/>
          <w:sz w:val="28"/>
          <w:szCs w:val="28"/>
          <w:lang w:eastAsia="ru-RU"/>
        </w:rPr>
        <w:t>Федеральная оптовая ярмарка товаров и оборудования текстильной и легкой промышленности «ТЕКСТИЛЬЛЕГПРОМ».</w:t>
      </w:r>
    </w:p>
    <w:p w14:paraId="4E6344C9" w14:textId="77777777" w:rsidR="00CB11E8" w:rsidRPr="000F4305" w:rsidRDefault="00CB11E8" w:rsidP="00CB11E8">
      <w:pPr>
        <w:widowControl w:val="0"/>
        <w:spacing w:after="0" w:line="240" w:lineRule="auto"/>
        <w:ind w:firstLine="567"/>
        <w:jc w:val="both"/>
        <w:rPr>
          <w:rFonts w:eastAsia="Calibri"/>
          <w:kern w:val="2"/>
          <w:sz w:val="28"/>
          <w:szCs w:val="28"/>
          <w14:ligatures w14:val="standardContextual"/>
        </w:rPr>
      </w:pPr>
      <w:r w:rsidRPr="000F4305">
        <w:rPr>
          <w:sz w:val="28"/>
          <w:szCs w:val="28"/>
        </w:rPr>
        <w:t xml:space="preserve">В 2025 году организован визит делегации Пензенской области в Республику Беларусь, в составе которой </w:t>
      </w:r>
      <w:r w:rsidRPr="000F4305">
        <w:rPr>
          <w:rFonts w:eastAsia="Calibri"/>
          <w:sz w:val="28"/>
          <w:szCs w:val="28"/>
          <w:shd w:val="clear" w:color="auto" w:fill="FFFFFF"/>
        </w:rPr>
        <w:t>приняла участие производитель верхней детской одежды «</w:t>
      </w:r>
      <w:r w:rsidRPr="000F4305">
        <w:rPr>
          <w:rFonts w:eastAsia="Calibri"/>
          <w:sz w:val="28"/>
          <w:szCs w:val="28"/>
          <w:shd w:val="clear" w:color="auto" w:fill="FFFFFF"/>
          <w:lang w:val="en-US"/>
        </w:rPr>
        <w:t>Ilves</w:t>
      </w:r>
      <w:r w:rsidRPr="000F4305">
        <w:rPr>
          <w:rFonts w:eastAsia="Calibri"/>
          <w:sz w:val="28"/>
          <w:szCs w:val="28"/>
          <w:shd w:val="clear" w:color="auto" w:fill="FFFFFF"/>
        </w:rPr>
        <w:t xml:space="preserve">» ИП Ильдейкина В.Е. На коллективном стенде были представлены </w:t>
      </w:r>
      <w:r w:rsidRPr="000F4305">
        <w:rPr>
          <w:color w:val="000000"/>
          <w:sz w:val="28"/>
          <w:szCs w:val="28"/>
          <w:shd w:val="clear" w:color="auto" w:fill="FFFFFF"/>
        </w:rPr>
        <w:t xml:space="preserve">пензенские бренды детской одежды </w:t>
      </w:r>
      <w:r w:rsidRPr="000F4305">
        <w:rPr>
          <w:rFonts w:eastAsia="Calibri"/>
          <w:sz w:val="28"/>
          <w:szCs w:val="28"/>
        </w:rPr>
        <w:t>«</w:t>
      </w:r>
      <w:r w:rsidRPr="000F4305">
        <w:rPr>
          <w:sz w:val="28"/>
          <w:szCs w:val="28"/>
        </w:rPr>
        <w:t>Mimilav», «Штаны на лямках», спортивной формы «</w:t>
      </w:r>
      <w:r w:rsidRPr="000F4305">
        <w:rPr>
          <w:sz w:val="28"/>
          <w:szCs w:val="28"/>
          <w:lang w:val="en-US"/>
        </w:rPr>
        <w:t>ARS</w:t>
      </w:r>
      <w:r w:rsidRPr="000F4305">
        <w:rPr>
          <w:sz w:val="28"/>
          <w:szCs w:val="28"/>
        </w:rPr>
        <w:t>»</w:t>
      </w:r>
      <w:r w:rsidRPr="000F4305">
        <w:rPr>
          <w:rFonts w:eastAsia="Calibri"/>
          <w:kern w:val="2"/>
          <w:sz w:val="28"/>
          <w:szCs w:val="28"/>
          <w14:ligatures w14:val="standardContextual"/>
        </w:rPr>
        <w:t>.</w:t>
      </w:r>
    </w:p>
    <w:p w14:paraId="5152A597" w14:textId="77777777" w:rsidR="00CB11E8" w:rsidRPr="000F4305" w:rsidRDefault="00CB11E8" w:rsidP="00CB11E8">
      <w:pPr>
        <w:widowControl w:val="0"/>
        <w:spacing w:after="0" w:line="240" w:lineRule="auto"/>
        <w:ind w:firstLine="567"/>
        <w:jc w:val="both"/>
        <w:rPr>
          <w:color w:val="000000"/>
          <w:sz w:val="28"/>
          <w:szCs w:val="28"/>
          <w:shd w:val="clear" w:color="auto" w:fill="FFFFFF"/>
        </w:rPr>
      </w:pPr>
      <w:r w:rsidRPr="000F4305">
        <w:rPr>
          <w:sz w:val="28"/>
          <w:szCs w:val="28"/>
          <w:shd w:val="clear" w:color="auto" w:fill="FFFFFF"/>
        </w:rPr>
        <w:t xml:space="preserve">Центром развития креативных индустрий Пензенской области при поддержке Министерства экономического развития и промышленности Пензенской области организована третья Неделя моды «Знай Пензу!». </w:t>
      </w:r>
      <w:r w:rsidRPr="000F4305">
        <w:rPr>
          <w:color w:val="000000"/>
          <w:sz w:val="28"/>
          <w:szCs w:val="28"/>
          <w:shd w:val="clear" w:color="auto" w:fill="FFFFFF"/>
        </w:rPr>
        <w:t>На показе были представлены пензенские бренды взрослой и детской одежды, кожгалантерейные аксессуары.</w:t>
      </w:r>
    </w:p>
    <w:p w14:paraId="6AA77223" w14:textId="77777777" w:rsidR="00CB11E8" w:rsidRPr="000F4305" w:rsidRDefault="00CB11E8" w:rsidP="00CB11E8">
      <w:pPr>
        <w:spacing w:after="0" w:line="240" w:lineRule="auto"/>
        <w:ind w:firstLine="567"/>
        <w:jc w:val="both"/>
        <w:rPr>
          <w:sz w:val="28"/>
          <w:szCs w:val="28"/>
        </w:rPr>
      </w:pPr>
      <w:r w:rsidRPr="000F4305">
        <w:rPr>
          <w:sz w:val="28"/>
          <w:szCs w:val="28"/>
        </w:rPr>
        <w:t xml:space="preserve">Совместно с ООО «Центр кластерного развития Пензенской области» организована презентация продукции пензенских производителей школьной формы и спортивной одежды в муниципальных общеобразовательных организациях города Пензы. </w:t>
      </w:r>
    </w:p>
    <w:p w14:paraId="34D29237" w14:textId="77777777" w:rsidR="00CB11E8" w:rsidRPr="000F4305" w:rsidRDefault="00CB11E8" w:rsidP="00CB11E8">
      <w:pPr>
        <w:widowControl w:val="0"/>
        <w:spacing w:after="0" w:line="240" w:lineRule="auto"/>
        <w:ind w:firstLine="567"/>
        <w:jc w:val="both"/>
        <w:rPr>
          <w:rFonts w:eastAsia="Arial"/>
          <w:sz w:val="28"/>
          <w:szCs w:val="28"/>
        </w:rPr>
      </w:pPr>
      <w:r w:rsidRPr="000F4305">
        <w:rPr>
          <w:sz w:val="28"/>
          <w:szCs w:val="28"/>
        </w:rPr>
        <w:t xml:space="preserve">Кроме этого, в целях стимулирования спроса на продукцию региональных производителей товаров легкой промышленности Министерством экономического развития и промышленности Пензенской области подготовлена и направлена информация о перечне региональных товаропроизводителей с целью дальнейшей проработки вопросов поставки и реализации выпускаемой продукции, а также использования ее в производственных целях на собственных объектах оказания услуг </w:t>
      </w:r>
      <w:r w:rsidRPr="000F4305">
        <w:rPr>
          <w:sz w:val="28"/>
          <w:szCs w:val="28"/>
        </w:rPr>
        <w:br/>
        <w:t>АО «Военторг-Центр»; п</w:t>
      </w:r>
      <w:r w:rsidRPr="000F4305">
        <w:rPr>
          <w:color w:val="000000"/>
          <w:sz w:val="28"/>
          <w:szCs w:val="28"/>
        </w:rPr>
        <w:t xml:space="preserve">одготовлена и направлена </w:t>
      </w:r>
      <w:r w:rsidRPr="000F4305">
        <w:rPr>
          <w:rFonts w:eastAsia="Arial"/>
          <w:sz w:val="28"/>
          <w:szCs w:val="28"/>
        </w:rPr>
        <w:t xml:space="preserve">информация в </w:t>
      </w:r>
      <w:r w:rsidRPr="000F4305">
        <w:rPr>
          <w:sz w:val="28"/>
          <w:szCs w:val="28"/>
        </w:rPr>
        <w:t xml:space="preserve">Ассоциацию предприятий индустрии детских товаров «АИДТ» </w:t>
      </w:r>
      <w:r w:rsidRPr="000F4305">
        <w:rPr>
          <w:rFonts w:eastAsia="Arial"/>
          <w:sz w:val="28"/>
          <w:szCs w:val="28"/>
        </w:rPr>
        <w:t>о пензенских производителях индустрии детских товаров для включения в единый реестр отечественных производителей детских товаров «Навигатор индустрии детских товаров».</w:t>
      </w:r>
    </w:p>
    <w:p w14:paraId="44C7DAD3" w14:textId="77777777" w:rsidR="00CB11E8" w:rsidRPr="000F4305" w:rsidRDefault="00CB11E8" w:rsidP="00CB11E8">
      <w:pPr>
        <w:widowControl w:val="0"/>
        <w:spacing w:after="0" w:line="240" w:lineRule="auto"/>
        <w:ind w:firstLine="567"/>
        <w:jc w:val="both"/>
        <w:rPr>
          <w:sz w:val="28"/>
          <w:szCs w:val="28"/>
        </w:rPr>
      </w:pPr>
      <w:r w:rsidRPr="000F4305">
        <w:rPr>
          <w:sz w:val="28"/>
          <w:szCs w:val="28"/>
        </w:rPr>
        <w:t>В рамках региональных программ Фонда развития промышленности Пензенской области предприятия легкой промышленности могут получить финансовую поддержку, а именно: «Проекты развития», «Повышение производительности труда» сроком до 5 лет под 5-10% годовых в размере от 3 до 20 млн рублей на реализацию инвестиционных проектов, направленных на организацию и/или модернизацию производства товаров легкой промышленности, за исключением пищевых продуктов.</w:t>
      </w:r>
    </w:p>
    <w:p w14:paraId="422299C8" w14:textId="77777777" w:rsidR="00CB11E8" w:rsidRPr="000F4305" w:rsidRDefault="00CB11E8" w:rsidP="00CB11E8">
      <w:pPr>
        <w:widowControl w:val="0"/>
        <w:spacing w:after="0" w:line="240" w:lineRule="auto"/>
        <w:ind w:firstLine="567"/>
        <w:jc w:val="both"/>
        <w:rPr>
          <w:sz w:val="28"/>
          <w:szCs w:val="28"/>
        </w:rPr>
      </w:pPr>
      <w:r w:rsidRPr="000F4305">
        <w:rPr>
          <w:sz w:val="28"/>
          <w:szCs w:val="28"/>
        </w:rPr>
        <w:t>В соответствии с соглашением между Фондом развития промышленности Пензенской области и ФГАУ «Российский фонд технологического развития» предприятия легкой промышленности имеют право подавать заявки на получение займов в рамках реализации инвестиционных проектов по совместным программам с РФРП на сумму от 20 до 200 млн. рублей сроком до 5 лет под 3-5% годовых.</w:t>
      </w:r>
    </w:p>
    <w:p w14:paraId="44727249" w14:textId="77777777" w:rsidR="00CB11E8" w:rsidRPr="000F4305" w:rsidRDefault="00CB11E8" w:rsidP="00CB11E8">
      <w:pPr>
        <w:spacing w:after="0" w:line="240" w:lineRule="auto"/>
        <w:ind w:firstLine="567"/>
        <w:jc w:val="both"/>
        <w:rPr>
          <w:rFonts w:eastAsia="Calibri"/>
          <w:bCs/>
          <w:sz w:val="28"/>
          <w:szCs w:val="28"/>
        </w:rPr>
      </w:pPr>
      <w:r w:rsidRPr="000F4305">
        <w:rPr>
          <w:sz w:val="28"/>
          <w:szCs w:val="28"/>
        </w:rPr>
        <w:t xml:space="preserve">Так, в 2025 году Фондом развития промышленности Пензенской области предоставлен займ ООО «Сурский комбинат технических сукон» </w:t>
      </w:r>
      <w:r w:rsidRPr="000F4305">
        <w:rPr>
          <w:rFonts w:eastAsia="Calibri"/>
          <w:bCs/>
          <w:sz w:val="28"/>
          <w:szCs w:val="28"/>
        </w:rPr>
        <w:t xml:space="preserve">в размере 20 млн рублей. Полученные средства направлены на техническое перевооружение производственной линии, специализирующейся на выпуске термоскрепленных нетканых материалов. </w:t>
      </w:r>
    </w:p>
    <w:p w14:paraId="7597322F" w14:textId="77777777" w:rsidR="00CB11E8" w:rsidRPr="000F4305" w:rsidRDefault="00CB11E8" w:rsidP="00CB11E8">
      <w:pPr>
        <w:spacing w:after="0" w:line="240" w:lineRule="auto"/>
        <w:ind w:firstLine="567"/>
        <w:jc w:val="both"/>
        <w:rPr>
          <w:color w:val="000000"/>
          <w:sz w:val="28"/>
          <w:szCs w:val="28"/>
        </w:rPr>
      </w:pPr>
      <w:r w:rsidRPr="000F4305">
        <w:rPr>
          <w:sz w:val="28"/>
          <w:szCs w:val="28"/>
        </w:rPr>
        <w:t xml:space="preserve">Кроме этого, региональные предприятия легкой промышленности могут получить поддержку в виде займов по льготным процентным ставкам в </w:t>
      </w:r>
      <w:r w:rsidRPr="000F4305">
        <w:rPr>
          <w:sz w:val="28"/>
          <w:szCs w:val="28"/>
        </w:rPr>
        <w:br/>
        <w:t>AO</w:t>
      </w:r>
      <w:r w:rsidRPr="000F4305">
        <w:rPr>
          <w:spacing w:val="16"/>
          <w:sz w:val="28"/>
          <w:szCs w:val="28"/>
        </w:rPr>
        <w:t xml:space="preserve"> </w:t>
      </w:r>
      <w:r w:rsidRPr="000F4305">
        <w:rPr>
          <w:spacing w:val="-5"/>
          <w:sz w:val="28"/>
          <w:szCs w:val="28"/>
        </w:rPr>
        <w:t>MKK</w:t>
      </w:r>
      <w:r w:rsidRPr="000F4305">
        <w:rPr>
          <w:sz w:val="28"/>
          <w:szCs w:val="28"/>
        </w:rPr>
        <w:t xml:space="preserve"> «Поручитель», таким как «Промышленность и модернизация», </w:t>
      </w:r>
      <w:r w:rsidRPr="000F4305">
        <w:rPr>
          <w:spacing w:val="-2"/>
          <w:sz w:val="28"/>
          <w:szCs w:val="28"/>
        </w:rPr>
        <w:t>«Самозанятый»,</w:t>
      </w:r>
      <w:r w:rsidRPr="000F4305">
        <w:rPr>
          <w:sz w:val="28"/>
          <w:szCs w:val="28"/>
        </w:rPr>
        <w:t xml:space="preserve"> «Женский бизнес», «Развитие социального предпринимательства».</w:t>
      </w:r>
    </w:p>
    <w:p w14:paraId="446D22D8" w14:textId="77777777" w:rsidR="00CB11E8" w:rsidRPr="000F4305" w:rsidRDefault="00CB11E8" w:rsidP="00CB11E8">
      <w:pPr>
        <w:spacing w:after="0" w:line="240" w:lineRule="auto"/>
        <w:ind w:firstLine="567"/>
        <w:jc w:val="both"/>
        <w:rPr>
          <w:sz w:val="28"/>
          <w:szCs w:val="28"/>
        </w:rPr>
      </w:pPr>
      <w:r w:rsidRPr="000F4305">
        <w:rPr>
          <w:color w:val="000000"/>
          <w:sz w:val="28"/>
          <w:szCs w:val="28"/>
        </w:rPr>
        <w:t xml:space="preserve">В свою очередь, в рамках запроса Минпромторга России от 22.01.2025 № </w:t>
      </w:r>
      <w:r w:rsidRPr="000F4305">
        <w:rPr>
          <w:sz w:val="28"/>
          <w:szCs w:val="28"/>
        </w:rPr>
        <w:t>КИ-6075/08</w:t>
      </w:r>
      <w:r w:rsidRPr="000F4305">
        <w:rPr>
          <w:color w:val="000000"/>
          <w:sz w:val="28"/>
          <w:szCs w:val="28"/>
        </w:rPr>
        <w:t xml:space="preserve"> Министерством экономического развития и промышленности Пензенской области сформирована и направлена </w:t>
      </w:r>
      <w:r w:rsidRPr="000F4305">
        <w:rPr>
          <w:sz w:val="28"/>
          <w:szCs w:val="28"/>
        </w:rPr>
        <w:t xml:space="preserve">потребность в финансовых мерах поддержки производителей детских товаров Пензенской области. </w:t>
      </w:r>
    </w:p>
    <w:p w14:paraId="29DE965B" w14:textId="77777777" w:rsidR="00CB11E8" w:rsidRPr="000F4305" w:rsidRDefault="00CB11E8" w:rsidP="00CB11E8">
      <w:pPr>
        <w:spacing w:after="0" w:line="240" w:lineRule="auto"/>
        <w:ind w:firstLine="567"/>
        <w:jc w:val="both"/>
        <w:rPr>
          <w:rFonts w:eastAsia="Calibri"/>
          <w:sz w:val="28"/>
          <w:szCs w:val="28"/>
          <w:shd w:val="clear" w:color="auto" w:fill="FFFFFF"/>
        </w:rPr>
      </w:pPr>
      <w:r w:rsidRPr="000F4305">
        <w:rPr>
          <w:sz w:val="28"/>
          <w:szCs w:val="28"/>
        </w:rPr>
        <w:t xml:space="preserve">В июне 2025 года Министерством экономического развития и промышленности Пензенской области утвержден региональный План («дорожная карта») </w:t>
      </w:r>
      <w:r w:rsidRPr="000F4305">
        <w:rPr>
          <w:rFonts w:eastAsia="Calibri"/>
          <w:sz w:val="28"/>
          <w:szCs w:val="28"/>
          <w:shd w:val="clear" w:color="auto" w:fill="FFFFFF"/>
        </w:rPr>
        <w:t>по развитию индустрии детских товаров в Пензенской области на 2025-2030 годы.</w:t>
      </w:r>
    </w:p>
    <w:p w14:paraId="5B3AEB63" w14:textId="77777777" w:rsidR="00CB11E8" w:rsidRPr="00B307F6" w:rsidRDefault="00CB11E8" w:rsidP="00CB11E8">
      <w:pPr>
        <w:widowControl w:val="0"/>
        <w:spacing w:after="0" w:line="240" w:lineRule="auto"/>
        <w:ind w:right="-2" w:firstLine="709"/>
        <w:jc w:val="both"/>
        <w:rPr>
          <w:sz w:val="28"/>
          <w:szCs w:val="28"/>
        </w:rPr>
      </w:pPr>
      <w:r w:rsidRPr="00B307F6">
        <w:rPr>
          <w:sz w:val="28"/>
          <w:szCs w:val="28"/>
        </w:rPr>
        <w:t xml:space="preserve">В 2025 году предприятиям легкой промышленности региона была оказана следующая поддержка: </w:t>
      </w:r>
    </w:p>
    <w:p w14:paraId="7E6515FE" w14:textId="77777777" w:rsidR="00CB11E8" w:rsidRPr="00B307F6" w:rsidRDefault="00CB11E8" w:rsidP="00CB11E8">
      <w:pPr>
        <w:spacing w:after="0" w:line="240" w:lineRule="auto"/>
        <w:ind w:firstLine="567"/>
        <w:jc w:val="both"/>
        <w:rPr>
          <w:color w:val="000000"/>
          <w:sz w:val="28"/>
          <w:szCs w:val="28"/>
        </w:rPr>
      </w:pPr>
      <w:r w:rsidRPr="00B307F6">
        <w:rPr>
          <w:sz w:val="28"/>
          <w:szCs w:val="28"/>
        </w:rPr>
        <w:t xml:space="preserve">– поддержка предприятий – участников отраслевого кластера «Легпром». Производители товаров легкой промышленности могут воспользоваться комплексной поддержкой от регионального Фонда поддержки предпринимательства Пензенской области в рамках нацпроекта «Малое и среднее предпринимательство». Среди услуг – организация льготного участия компаний в бизнес-миссиях и выставках, проведение обучающих тренингов, семинаров, софинансирование регистрации товарного знака, предметная фотосъемка в Центре креативных индустрий, вывод на </w:t>
      </w:r>
      <w:r w:rsidRPr="00B307F6">
        <w:rPr>
          <w:color w:val="000000"/>
          <w:sz w:val="28"/>
          <w:szCs w:val="28"/>
        </w:rPr>
        <w:t>маркетплейсы.</w:t>
      </w:r>
    </w:p>
    <w:p w14:paraId="0709BA19" w14:textId="77777777" w:rsidR="00CB11E8" w:rsidRPr="00B307F6" w:rsidRDefault="00CB11E8" w:rsidP="00CB11E8">
      <w:pPr>
        <w:autoSpaceDE w:val="0"/>
        <w:autoSpaceDN w:val="0"/>
        <w:adjustRightInd w:val="0"/>
        <w:spacing w:after="0" w:line="240" w:lineRule="auto"/>
        <w:ind w:firstLine="567"/>
        <w:jc w:val="both"/>
        <w:rPr>
          <w:bCs/>
          <w:sz w:val="28"/>
          <w:szCs w:val="28"/>
        </w:rPr>
      </w:pPr>
      <w:r w:rsidRPr="00B307F6">
        <w:rPr>
          <w:sz w:val="28"/>
          <w:szCs w:val="28"/>
        </w:rPr>
        <w:t xml:space="preserve">– имущественная поддержка, в том числе предоставление высокотехнологичного швейного оборудования в аренду по льготной ставке. </w:t>
      </w:r>
      <w:r w:rsidRPr="00B307F6">
        <w:rPr>
          <w:bCs/>
          <w:sz w:val="28"/>
          <w:szCs w:val="28"/>
        </w:rPr>
        <w:t xml:space="preserve">В рамках оказания государственной имущественной поддержки субъектов предпринимательства на базе бизнес-инкубаторов проводится работа по созданию швейных участков. </w:t>
      </w:r>
    </w:p>
    <w:p w14:paraId="1B34F846" w14:textId="40C42722" w:rsidR="00CB11E8" w:rsidRPr="00B307F6" w:rsidRDefault="00CB11E8" w:rsidP="00CB11E8">
      <w:pPr>
        <w:widowControl w:val="0"/>
        <w:spacing w:after="0" w:line="240" w:lineRule="auto"/>
        <w:ind w:firstLine="567"/>
        <w:jc w:val="both"/>
        <w:rPr>
          <w:sz w:val="28"/>
          <w:szCs w:val="28"/>
        </w:rPr>
      </w:pPr>
      <w:r w:rsidRPr="00B307F6">
        <w:rPr>
          <w:sz w:val="28"/>
          <w:szCs w:val="28"/>
        </w:rPr>
        <w:t>Доля организаций частной формы собственности в сфере легкой промышленности в 2025 году составила 98,5%</w:t>
      </w:r>
      <w:r w:rsidR="00147246" w:rsidRPr="00B307F6">
        <w:rPr>
          <w:sz w:val="28"/>
          <w:szCs w:val="28"/>
        </w:rPr>
        <w:t xml:space="preserve"> (план </w:t>
      </w:r>
      <w:r w:rsidR="00E05E82" w:rsidRPr="00B307F6">
        <w:rPr>
          <w:sz w:val="28"/>
          <w:szCs w:val="28"/>
        </w:rPr>
        <w:t xml:space="preserve">– </w:t>
      </w:r>
      <w:r w:rsidR="00147246" w:rsidRPr="00B307F6">
        <w:rPr>
          <w:sz w:val="28"/>
          <w:szCs w:val="28"/>
        </w:rPr>
        <w:t>98,5%).</w:t>
      </w:r>
    </w:p>
    <w:p w14:paraId="5A2548D4" w14:textId="77777777" w:rsidR="00CB11E8" w:rsidRPr="00B307F6" w:rsidRDefault="00CB11E8" w:rsidP="00CB11E8">
      <w:pPr>
        <w:widowControl w:val="0"/>
        <w:spacing w:after="0" w:line="240" w:lineRule="auto"/>
        <w:ind w:right="-2" w:firstLine="567"/>
        <w:jc w:val="both"/>
        <w:rPr>
          <w:sz w:val="28"/>
          <w:szCs w:val="28"/>
        </w:rPr>
      </w:pPr>
      <w:bookmarkStart w:id="8" w:name="_Hlk220488456"/>
      <w:r w:rsidRPr="00B307F6">
        <w:rPr>
          <w:sz w:val="28"/>
          <w:szCs w:val="28"/>
        </w:rPr>
        <w:t xml:space="preserve">В целях развития добросовестной и здоровой конкуренции и выявления нелегальных хозяйствующих субъектов </w:t>
      </w:r>
      <w:r w:rsidRPr="00B307F6">
        <w:rPr>
          <w:b/>
          <w:bCs/>
          <w:sz w:val="28"/>
          <w:szCs w:val="28"/>
        </w:rPr>
        <w:t>на рынке обработки древесины и производства изделий из дерева</w:t>
      </w:r>
      <w:r w:rsidRPr="00B307F6">
        <w:rPr>
          <w:sz w:val="28"/>
          <w:szCs w:val="28"/>
        </w:rPr>
        <w:t xml:space="preserve"> систематически проводятся мероприятия по выявлению незаконных рубок лесных массивов, оказывается консультационная поддержка субъектам предпринимательства по вопросам предоставления мер государственной поддержки. </w:t>
      </w:r>
    </w:p>
    <w:bookmarkEnd w:id="8"/>
    <w:p w14:paraId="6367DE15" w14:textId="77777777" w:rsidR="00CB11E8" w:rsidRPr="00B307F6" w:rsidRDefault="00CB11E8" w:rsidP="00CB11E8">
      <w:pPr>
        <w:autoSpaceDE w:val="0"/>
        <w:autoSpaceDN w:val="0"/>
        <w:adjustRightInd w:val="0"/>
        <w:spacing w:after="0" w:line="240" w:lineRule="auto"/>
        <w:ind w:right="-2" w:firstLine="567"/>
        <w:jc w:val="both"/>
        <w:rPr>
          <w:sz w:val="28"/>
          <w:szCs w:val="28"/>
        </w:rPr>
      </w:pPr>
      <w:r w:rsidRPr="00B307F6">
        <w:rPr>
          <w:sz w:val="28"/>
          <w:szCs w:val="28"/>
        </w:rPr>
        <w:t xml:space="preserve">Наиболее крупными предприятиями, осуществляющие обработку древесины и производство изделий из дерева, являются АО «Фанерный завод «Власть труда», ООО «Спичечная фабрика «Победа», ООО «Леском». </w:t>
      </w:r>
    </w:p>
    <w:p w14:paraId="22BFA924" w14:textId="77777777" w:rsidR="00CB11E8" w:rsidRPr="00B307F6" w:rsidRDefault="00CB11E8" w:rsidP="00CB11E8">
      <w:pPr>
        <w:autoSpaceDE w:val="0"/>
        <w:autoSpaceDN w:val="0"/>
        <w:adjustRightInd w:val="0"/>
        <w:spacing w:after="0" w:line="240" w:lineRule="auto"/>
        <w:ind w:right="-2" w:firstLine="567"/>
        <w:jc w:val="both"/>
        <w:rPr>
          <w:sz w:val="28"/>
          <w:szCs w:val="28"/>
        </w:rPr>
      </w:pPr>
      <w:r w:rsidRPr="00B307F6">
        <w:rPr>
          <w:sz w:val="28"/>
          <w:szCs w:val="28"/>
        </w:rPr>
        <w:t>Индекс промышленного производства по виду экономической деятельности «обработка древесины и производства изделий из дерева» по итогам 2025 года составил 92,7%. Объём отгруженных товаров по итогам 2025 года составил 6 740,4 млн рублей (101,4% к 2024 году), что составляет 1,4% от общего объёма отгрузки в обрабатывающих производствах. По итогам 2025 года в Пензенской области произведено лесоматериалов в объёме 48,32 тыс. куб. м., дверей – 1951,89 тыс. куб. м., поддонов деревянных – 560,93 тыс. шт.</w:t>
      </w:r>
    </w:p>
    <w:p w14:paraId="2DC897EE" w14:textId="77777777" w:rsidR="00CB11E8" w:rsidRPr="00B307F6" w:rsidRDefault="00CB11E8" w:rsidP="00CB11E8">
      <w:pPr>
        <w:autoSpaceDE w:val="0"/>
        <w:autoSpaceDN w:val="0"/>
        <w:adjustRightInd w:val="0"/>
        <w:spacing w:after="0" w:line="240" w:lineRule="auto"/>
        <w:ind w:right="-2" w:firstLine="567"/>
        <w:jc w:val="both"/>
        <w:rPr>
          <w:sz w:val="28"/>
          <w:szCs w:val="28"/>
        </w:rPr>
      </w:pPr>
      <w:r w:rsidRPr="00B307F6">
        <w:rPr>
          <w:sz w:val="28"/>
          <w:szCs w:val="28"/>
        </w:rPr>
        <w:t>Доля организаций частной формы собственности в сфере обработки древесины и производства изделий из дерева в 2025 году составила 99,8% (план – 99,7%). Проблемы развития конкуренции отсутствуют.</w:t>
      </w:r>
    </w:p>
    <w:p w14:paraId="60B490E1" w14:textId="77777777" w:rsidR="00CB11E8" w:rsidRPr="00B307F6" w:rsidRDefault="00CB11E8" w:rsidP="00CB11E8">
      <w:pPr>
        <w:autoSpaceDE w:val="0"/>
        <w:autoSpaceDN w:val="0"/>
        <w:adjustRightInd w:val="0"/>
        <w:spacing w:after="0" w:line="240" w:lineRule="auto"/>
        <w:ind w:right="-2" w:firstLine="567"/>
        <w:jc w:val="both"/>
        <w:rPr>
          <w:sz w:val="28"/>
          <w:szCs w:val="28"/>
        </w:rPr>
      </w:pPr>
      <w:r w:rsidRPr="00B307F6">
        <w:rPr>
          <w:b/>
          <w:bCs/>
          <w:sz w:val="28"/>
          <w:szCs w:val="28"/>
        </w:rPr>
        <w:t>Производство кирпича</w:t>
      </w:r>
      <w:r w:rsidRPr="00B307F6">
        <w:rPr>
          <w:sz w:val="28"/>
          <w:szCs w:val="28"/>
        </w:rPr>
        <w:t xml:space="preserve"> относится к производству прочей неметаллической минеральной продукции. В 2025 году основным производителем ООО «Стройтранссервис» изготовлено порядка 3,5 млн шт. керамического кирпича; ООО «Стройкапитал» изготовлено порядка 28,8 млн шт. силикатного кирпича.</w:t>
      </w:r>
    </w:p>
    <w:p w14:paraId="0A26E6C0" w14:textId="77777777" w:rsidR="00CB11E8" w:rsidRPr="00B307F6" w:rsidRDefault="00CB11E8" w:rsidP="00CB11E8">
      <w:pPr>
        <w:autoSpaceDE w:val="0"/>
        <w:autoSpaceDN w:val="0"/>
        <w:adjustRightInd w:val="0"/>
        <w:spacing w:after="0" w:line="240" w:lineRule="auto"/>
        <w:ind w:right="-2" w:firstLine="567"/>
        <w:jc w:val="both"/>
        <w:rPr>
          <w:sz w:val="28"/>
          <w:szCs w:val="28"/>
        </w:rPr>
      </w:pPr>
      <w:r w:rsidRPr="00B307F6">
        <w:rPr>
          <w:sz w:val="28"/>
          <w:szCs w:val="28"/>
        </w:rPr>
        <w:t>Доля организаций частной формы собственности в сфере производства кирпича в 2025 году составила 100% (план – 100%). Проблемы развития конкуренции отсутствуют.</w:t>
      </w:r>
    </w:p>
    <w:p w14:paraId="116F1384" w14:textId="188F5716" w:rsidR="00CB11E8" w:rsidRPr="00B307F6" w:rsidRDefault="00CB11E8" w:rsidP="00CB11E8">
      <w:pPr>
        <w:autoSpaceDE w:val="0"/>
        <w:autoSpaceDN w:val="0"/>
        <w:adjustRightInd w:val="0"/>
        <w:spacing w:after="0" w:line="240" w:lineRule="auto"/>
        <w:ind w:right="-2" w:firstLine="567"/>
        <w:jc w:val="both"/>
        <w:rPr>
          <w:sz w:val="28"/>
          <w:szCs w:val="28"/>
        </w:rPr>
      </w:pPr>
      <w:r w:rsidRPr="00B307F6">
        <w:rPr>
          <w:b/>
          <w:sz w:val="28"/>
          <w:szCs w:val="28"/>
        </w:rPr>
        <w:t xml:space="preserve">Производство бетона </w:t>
      </w:r>
      <w:r w:rsidRPr="00B307F6">
        <w:rPr>
          <w:bCs/>
          <w:sz w:val="28"/>
          <w:szCs w:val="28"/>
        </w:rPr>
        <w:t xml:space="preserve">относится к виду деятельности «Производство прочей неметаллической минеральной продукции». В 2025 году </w:t>
      </w:r>
      <w:r w:rsidRPr="00B307F6">
        <w:rPr>
          <w:sz w:val="28"/>
          <w:szCs w:val="28"/>
        </w:rPr>
        <w:t xml:space="preserve">произведено 270,9 тыс. </w:t>
      </w:r>
      <w:r w:rsidR="00F745F6" w:rsidRPr="00B307F6">
        <w:rPr>
          <w:sz w:val="28"/>
          <w:szCs w:val="28"/>
        </w:rPr>
        <w:t xml:space="preserve">куб. </w:t>
      </w:r>
      <w:r w:rsidRPr="00B307F6">
        <w:rPr>
          <w:sz w:val="28"/>
          <w:szCs w:val="28"/>
        </w:rPr>
        <w:t xml:space="preserve">м блоков и прочих сборных строительных изделий для </w:t>
      </w:r>
      <w:r w:rsidR="00F745F6" w:rsidRPr="00B307F6">
        <w:rPr>
          <w:sz w:val="28"/>
          <w:szCs w:val="28"/>
        </w:rPr>
        <w:br/>
      </w:r>
      <w:r w:rsidRPr="00B307F6">
        <w:rPr>
          <w:sz w:val="28"/>
          <w:szCs w:val="28"/>
        </w:rPr>
        <w:t xml:space="preserve">зданий и сооружений из цемента, бетона или искусственного камня и </w:t>
      </w:r>
      <w:r w:rsidR="00F745F6" w:rsidRPr="00B307F6">
        <w:rPr>
          <w:sz w:val="28"/>
          <w:szCs w:val="28"/>
        </w:rPr>
        <w:br/>
      </w:r>
      <w:r w:rsidRPr="00B307F6">
        <w:rPr>
          <w:sz w:val="28"/>
          <w:szCs w:val="28"/>
        </w:rPr>
        <w:t xml:space="preserve">352,4 тыс. </w:t>
      </w:r>
      <w:r w:rsidR="00F745F6" w:rsidRPr="00B307F6">
        <w:rPr>
          <w:sz w:val="28"/>
          <w:szCs w:val="28"/>
        </w:rPr>
        <w:t xml:space="preserve">куб. </w:t>
      </w:r>
      <w:r w:rsidRPr="00B307F6">
        <w:rPr>
          <w:sz w:val="28"/>
          <w:szCs w:val="28"/>
        </w:rPr>
        <w:t>м бетона готового для заливки.</w:t>
      </w:r>
    </w:p>
    <w:p w14:paraId="6D4C7888" w14:textId="77777777" w:rsidR="00CB11E8" w:rsidRPr="00EF7E05" w:rsidRDefault="00CB11E8" w:rsidP="00EF7E05">
      <w:pPr>
        <w:autoSpaceDE w:val="0"/>
        <w:autoSpaceDN w:val="0"/>
        <w:adjustRightInd w:val="0"/>
        <w:spacing w:after="0" w:line="240" w:lineRule="auto"/>
        <w:ind w:right="-2" w:firstLine="567"/>
        <w:jc w:val="both"/>
        <w:rPr>
          <w:sz w:val="28"/>
          <w:szCs w:val="28"/>
        </w:rPr>
      </w:pPr>
      <w:r w:rsidRPr="00EF7E05">
        <w:rPr>
          <w:sz w:val="28"/>
          <w:szCs w:val="28"/>
        </w:rPr>
        <w:t xml:space="preserve">В марте 2025 года начал работу завод по выпуску полистиролбетона, предназначенного для быстрого возведения индивидуальных домов. Инвестиции в проект составили около 1,5 млрд. рублей. Предприятие запущено под управлением компании «ТОТ завод», входящей в группу «Территория жизни». </w:t>
      </w:r>
    </w:p>
    <w:p w14:paraId="7DA9843E" w14:textId="77777777" w:rsidR="00CB11E8" w:rsidRPr="00EF7E05" w:rsidRDefault="00CB11E8" w:rsidP="00EF7E05">
      <w:pPr>
        <w:autoSpaceDE w:val="0"/>
        <w:autoSpaceDN w:val="0"/>
        <w:adjustRightInd w:val="0"/>
        <w:spacing w:after="0" w:line="240" w:lineRule="auto"/>
        <w:ind w:right="-2" w:firstLine="567"/>
        <w:jc w:val="both"/>
        <w:rPr>
          <w:sz w:val="28"/>
          <w:szCs w:val="28"/>
        </w:rPr>
      </w:pPr>
      <w:r w:rsidRPr="00EF7E05">
        <w:rPr>
          <w:sz w:val="28"/>
          <w:szCs w:val="28"/>
        </w:rPr>
        <w:t xml:space="preserve">Основные производители данной продукции: ООО «СМЦ»,              </w:t>
      </w:r>
      <w:r w:rsidRPr="00EF7E05">
        <w:rPr>
          <w:sz w:val="28"/>
          <w:szCs w:val="28"/>
        </w:rPr>
        <w:br/>
        <w:t>ООО «Зареченский завод железобетонных изделий», ООО «Пензенское управление строительства, ООО «Стройкапитал».</w:t>
      </w:r>
    </w:p>
    <w:p w14:paraId="00107979" w14:textId="3E08C568" w:rsidR="00CB11E8" w:rsidRPr="00EF7E05" w:rsidRDefault="00CB11E8" w:rsidP="00EF7E05">
      <w:pPr>
        <w:autoSpaceDE w:val="0"/>
        <w:autoSpaceDN w:val="0"/>
        <w:adjustRightInd w:val="0"/>
        <w:spacing w:after="0" w:line="240" w:lineRule="auto"/>
        <w:ind w:right="-2" w:firstLine="567"/>
        <w:jc w:val="both"/>
        <w:rPr>
          <w:sz w:val="28"/>
          <w:szCs w:val="28"/>
        </w:rPr>
      </w:pPr>
      <w:r w:rsidRPr="00EF7E05">
        <w:rPr>
          <w:sz w:val="28"/>
          <w:szCs w:val="28"/>
        </w:rPr>
        <w:t xml:space="preserve">Доля организаций частной формы собственности в сфере производства бетона в 2025 году составила 100% </w:t>
      </w:r>
      <w:r w:rsidRPr="00EF7E05">
        <w:rPr>
          <w:rFonts w:eastAsia="Calibri"/>
          <w:color w:val="000000"/>
          <w:sz w:val="28"/>
          <w:szCs w:val="28"/>
        </w:rPr>
        <w:t>(план – 100%).</w:t>
      </w:r>
      <w:r w:rsidRPr="00EF7E05">
        <w:rPr>
          <w:rFonts w:eastAsia="Calibri"/>
          <w:color w:val="000000"/>
        </w:rPr>
        <w:t xml:space="preserve"> </w:t>
      </w:r>
      <w:r w:rsidRPr="00EF7E05">
        <w:rPr>
          <w:rFonts w:eastAsia="Calibri"/>
          <w:color w:val="000000"/>
          <w:sz w:val="28"/>
          <w:szCs w:val="28"/>
        </w:rPr>
        <w:t>Проблемы развития конкуренции отсутствуют.</w:t>
      </w:r>
    </w:p>
    <w:p w14:paraId="581AE999" w14:textId="77777777" w:rsidR="00AB0D1F" w:rsidRPr="00EF7E05" w:rsidRDefault="00AB0D1F" w:rsidP="00EF7E05">
      <w:pPr>
        <w:spacing w:after="0" w:line="240" w:lineRule="auto"/>
        <w:ind w:firstLine="709"/>
        <w:jc w:val="both"/>
        <w:rPr>
          <w:rFonts w:eastAsia="Calibri"/>
          <w:sz w:val="28"/>
          <w:szCs w:val="22"/>
          <w:lang w:eastAsia="en-US"/>
        </w:rPr>
      </w:pPr>
      <w:r w:rsidRPr="00EF7E05">
        <w:rPr>
          <w:rFonts w:eastAsia="Calibri"/>
          <w:b/>
          <w:sz w:val="28"/>
          <w:szCs w:val="22"/>
          <w:lang w:eastAsia="en-US"/>
        </w:rPr>
        <w:t>В сфере наружной рекламы</w:t>
      </w:r>
      <w:r w:rsidRPr="00EF7E05">
        <w:rPr>
          <w:rFonts w:eastAsia="Calibri"/>
          <w:sz w:val="28"/>
          <w:szCs w:val="22"/>
          <w:lang w:eastAsia="en-US"/>
        </w:rPr>
        <w:t xml:space="preserve"> органами местного самоуправления организовано постоянное оказание методической и консультативной помощи субъектам предпринимательства, осуществляющим свою деятельность на рынке наружной рекламы.</w:t>
      </w:r>
      <w:bookmarkEnd w:id="7"/>
    </w:p>
    <w:p w14:paraId="1A783B5F" w14:textId="1C577182" w:rsidR="00AA61B3" w:rsidRPr="00EF7E05" w:rsidRDefault="00AA61B3" w:rsidP="00EF7E05">
      <w:pPr>
        <w:spacing w:after="0" w:line="240" w:lineRule="auto"/>
        <w:ind w:firstLine="709"/>
        <w:jc w:val="both"/>
        <w:rPr>
          <w:rFonts w:eastAsia="Calibri"/>
          <w:sz w:val="28"/>
          <w:szCs w:val="22"/>
          <w:lang w:eastAsia="en-US"/>
        </w:rPr>
      </w:pPr>
      <w:r w:rsidRPr="00EF7E05">
        <w:rPr>
          <w:rFonts w:eastAsia="Calibri"/>
          <w:sz w:val="28"/>
          <w:szCs w:val="22"/>
          <w:lang w:eastAsia="en-US"/>
        </w:rPr>
        <w:t>В рамках полномочий Министерством градостроительства и архитектуры Пензенской области ведется работа по рассмотрению и согласованию проектов схем размещения рекламных конструкций и вносимых в нее изменений,</w:t>
      </w:r>
      <w:r w:rsidR="00064071" w:rsidRPr="00EF7E05">
        <w:rPr>
          <w:rFonts w:eastAsia="Calibri"/>
          <w:sz w:val="28"/>
          <w:szCs w:val="22"/>
          <w:lang w:eastAsia="en-US"/>
        </w:rPr>
        <w:t xml:space="preserve"> направленных на согласование. В 2025 году рассмотрено 10 проектов схем размещения рекламных конструкций и вносимых в нее изменений, из них 7 согласованы. Осуществлен демонтаж 384 рекламных конструкций, размещенных с нарушением норм действующего законодательства. </w:t>
      </w:r>
    </w:p>
    <w:p w14:paraId="1FB57784" w14:textId="3D2649AF" w:rsidR="00064071" w:rsidRPr="00EF7E05" w:rsidRDefault="00064071" w:rsidP="00EF7E05">
      <w:pPr>
        <w:spacing w:after="0" w:line="240" w:lineRule="auto"/>
        <w:ind w:firstLine="709"/>
        <w:jc w:val="both"/>
        <w:rPr>
          <w:rFonts w:eastAsia="Calibri"/>
          <w:sz w:val="28"/>
          <w:szCs w:val="22"/>
          <w:lang w:eastAsia="en-US"/>
        </w:rPr>
      </w:pPr>
      <w:r w:rsidRPr="00EF7E05">
        <w:rPr>
          <w:rFonts w:eastAsia="Calibri"/>
          <w:sz w:val="28"/>
          <w:szCs w:val="22"/>
          <w:lang w:eastAsia="en-US"/>
        </w:rPr>
        <w:t xml:space="preserve">На территории города Пензы в настоящее время эксплуатируются </w:t>
      </w:r>
      <w:r w:rsidRPr="00EF7E05">
        <w:rPr>
          <w:rFonts w:eastAsia="Calibri"/>
          <w:sz w:val="28"/>
          <w:szCs w:val="22"/>
          <w:lang w:eastAsia="en-US"/>
        </w:rPr>
        <w:br/>
        <w:t>82 конструкции цифрового формата (41 - отдельно стоящий электронный экран, 41 - электронное табло на зданиях). Работа по развитию сегмента цифровых форматов, внедрению современных и инновационных рекламоносителей будет продолжена.</w:t>
      </w:r>
    </w:p>
    <w:p w14:paraId="1B808753" w14:textId="3123C862" w:rsidR="00AB0D1F" w:rsidRPr="00EF7E05" w:rsidRDefault="00064071" w:rsidP="00EF7E05">
      <w:pPr>
        <w:spacing w:after="0" w:line="240" w:lineRule="auto"/>
        <w:ind w:firstLine="709"/>
        <w:jc w:val="both"/>
        <w:rPr>
          <w:rFonts w:eastAsia="Calibri"/>
          <w:sz w:val="28"/>
          <w:szCs w:val="22"/>
          <w:lang w:eastAsia="en-US"/>
        </w:rPr>
      </w:pPr>
      <w:r w:rsidRPr="00EF7E05">
        <w:rPr>
          <w:rFonts w:eastAsia="Calibri"/>
          <w:sz w:val="28"/>
          <w:szCs w:val="22"/>
          <w:lang w:eastAsia="en-US"/>
        </w:rPr>
        <w:t>Доля организаций частной формы собственности в сфере наружной рекламы в 2025 году составила 100% (план – 100%). В данной сфере свою деятельность</w:t>
      </w:r>
      <w:r w:rsidR="00AB0D1F" w:rsidRPr="00EF7E05">
        <w:rPr>
          <w:rFonts w:eastAsia="Calibri"/>
          <w:sz w:val="28"/>
          <w:szCs w:val="22"/>
          <w:lang w:eastAsia="en-US"/>
        </w:rPr>
        <w:t xml:space="preserve"> осуществляют </w:t>
      </w:r>
      <w:r w:rsidR="00454B7E" w:rsidRPr="00EF7E05">
        <w:rPr>
          <w:rFonts w:eastAsia="Calibri"/>
          <w:sz w:val="28"/>
          <w:szCs w:val="22"/>
          <w:lang w:eastAsia="en-US"/>
        </w:rPr>
        <w:t xml:space="preserve">32 </w:t>
      </w:r>
      <w:r w:rsidR="00AB0D1F" w:rsidRPr="00EF7E05">
        <w:rPr>
          <w:rFonts w:eastAsia="Calibri"/>
          <w:sz w:val="28"/>
          <w:szCs w:val="22"/>
          <w:lang w:eastAsia="en-US"/>
        </w:rPr>
        <w:t>организации</w:t>
      </w:r>
      <w:r w:rsidRPr="00EF7E05">
        <w:rPr>
          <w:rFonts w:eastAsia="Calibri"/>
          <w:sz w:val="28"/>
          <w:szCs w:val="22"/>
          <w:lang w:eastAsia="en-US"/>
        </w:rPr>
        <w:t>. Проблемы развития конкуренции отсутствуют.</w:t>
      </w:r>
    </w:p>
    <w:p w14:paraId="66A0C8EF" w14:textId="3F2FAA2F" w:rsidR="000A06AE" w:rsidRDefault="00AB0D1F" w:rsidP="00EF7E05">
      <w:pPr>
        <w:spacing w:after="0" w:line="240" w:lineRule="auto"/>
        <w:ind w:firstLine="709"/>
        <w:jc w:val="both"/>
        <w:rPr>
          <w:rFonts w:eastAsia="Calibri"/>
          <w:sz w:val="28"/>
          <w:szCs w:val="22"/>
          <w:lang w:eastAsia="en-US"/>
        </w:rPr>
      </w:pPr>
      <w:r w:rsidRPr="00EF7E05">
        <w:rPr>
          <w:rFonts w:eastAsia="Calibri"/>
          <w:sz w:val="28"/>
          <w:szCs w:val="22"/>
          <w:lang w:eastAsia="en-US"/>
        </w:rPr>
        <w:t>Предложений от специализированных профильных общественных организаций и объединений по вопросам содействия развитию конкуренции на рынке наружной рекламы не поступало.</w:t>
      </w:r>
    </w:p>
    <w:p w14:paraId="5D9FAB2E" w14:textId="77777777" w:rsidR="00352509" w:rsidRDefault="00352509" w:rsidP="000B098F">
      <w:pPr>
        <w:spacing w:after="0" w:line="240" w:lineRule="auto"/>
        <w:ind w:firstLine="709"/>
        <w:jc w:val="both"/>
        <w:rPr>
          <w:rFonts w:eastAsia="Calibri"/>
          <w:sz w:val="28"/>
          <w:szCs w:val="22"/>
          <w:lang w:eastAsia="en-US"/>
        </w:rPr>
      </w:pPr>
    </w:p>
    <w:p w14:paraId="589CB634" w14:textId="32A6A895" w:rsidR="00352509" w:rsidRPr="00DB3731" w:rsidRDefault="00352509" w:rsidP="00C66DB7">
      <w:pPr>
        <w:spacing w:after="0" w:line="240" w:lineRule="auto"/>
        <w:ind w:firstLine="709"/>
        <w:jc w:val="both"/>
        <w:rPr>
          <w:rFonts w:eastAsia="Calibri"/>
          <w:b/>
          <w:bCs/>
          <w:sz w:val="28"/>
          <w:szCs w:val="22"/>
          <w:lang w:eastAsia="en-US"/>
        </w:rPr>
      </w:pPr>
      <w:r w:rsidRPr="00DB3731">
        <w:rPr>
          <w:rFonts w:eastAsia="Calibri"/>
          <w:b/>
          <w:bCs/>
          <w:sz w:val="28"/>
          <w:szCs w:val="22"/>
          <w:lang w:eastAsia="en-US"/>
        </w:rPr>
        <w:t>2.3.</w:t>
      </w:r>
      <w:r w:rsidR="00F87652" w:rsidRPr="00DB3731">
        <w:rPr>
          <w:rFonts w:eastAsia="Calibri"/>
          <w:b/>
          <w:bCs/>
          <w:sz w:val="28"/>
          <w:szCs w:val="22"/>
          <w:lang w:eastAsia="en-US"/>
        </w:rPr>
        <w:t>2</w:t>
      </w:r>
      <w:r w:rsidRPr="00DB3731">
        <w:rPr>
          <w:rFonts w:eastAsia="Calibri"/>
          <w:b/>
          <w:bCs/>
          <w:sz w:val="28"/>
          <w:szCs w:val="22"/>
          <w:lang w:eastAsia="en-US"/>
        </w:rPr>
        <w:t>. Результаты мониторинга деятельности хозяйствующих субъектов, доля участия Пензенской области или муниципального образования в которых составляет 50 и более процентов.</w:t>
      </w:r>
    </w:p>
    <w:p w14:paraId="524341CF" w14:textId="77777777" w:rsidR="00352509" w:rsidRPr="00F0773E" w:rsidRDefault="00352509" w:rsidP="00F0773E">
      <w:pPr>
        <w:spacing w:after="0" w:line="240" w:lineRule="auto"/>
        <w:ind w:firstLine="709"/>
        <w:jc w:val="both"/>
        <w:rPr>
          <w:rFonts w:eastAsia="Calibri"/>
          <w:sz w:val="28"/>
          <w:szCs w:val="22"/>
          <w:lang w:eastAsia="en-US"/>
        </w:rPr>
      </w:pPr>
      <w:r w:rsidRPr="00F0773E">
        <w:rPr>
          <w:rFonts w:eastAsia="Calibri"/>
          <w:sz w:val="28"/>
          <w:szCs w:val="22"/>
          <w:lang w:eastAsia="en-US"/>
        </w:rPr>
        <w:t>Министерством государственного имущества Пензенской области совместно с исполнительными органами Пензенской области и органами местного самоуправления Пензенской области проведен мониторинг деятельности хозяйствующих субъектов, доля участия Пензенской области или муниципального образования в которых составляет 50 и более процентов (далее – хозяйствующие субъекты).</w:t>
      </w:r>
    </w:p>
    <w:p w14:paraId="79409596" w14:textId="77777777" w:rsidR="00352509" w:rsidRPr="00F0773E" w:rsidRDefault="00352509" w:rsidP="00F0773E">
      <w:pPr>
        <w:spacing w:after="0" w:line="240" w:lineRule="auto"/>
        <w:ind w:firstLine="709"/>
        <w:jc w:val="both"/>
        <w:rPr>
          <w:rFonts w:eastAsia="Calibri"/>
          <w:sz w:val="28"/>
          <w:szCs w:val="22"/>
          <w:lang w:eastAsia="en-US"/>
        </w:rPr>
      </w:pPr>
      <w:r w:rsidRPr="00F0773E">
        <w:rPr>
          <w:rFonts w:eastAsia="Calibri"/>
          <w:sz w:val="28"/>
          <w:szCs w:val="22"/>
          <w:lang w:eastAsia="en-US"/>
        </w:rPr>
        <w:t xml:space="preserve">Сформирован Реестр указанных хозяйствующих субъектов </w:t>
      </w:r>
      <w:r w:rsidRPr="00F0773E">
        <w:rPr>
          <w:rFonts w:eastAsia="Calibri"/>
          <w:sz w:val="28"/>
          <w:szCs w:val="22"/>
          <w:lang w:eastAsia="en-US"/>
        </w:rPr>
        <w:br/>
        <w:t>с обозначением рынка их присутствия, указанием доли занимаемого рынка, объема выручки, объема реализованных на рынке товаров работ и услуг, а также объема финансирования каждого хозяйствующего субъекта из бюджета Пензенской области и бюджетов муниципальных образований.</w:t>
      </w:r>
    </w:p>
    <w:p w14:paraId="3DB79134" w14:textId="3EACC82F" w:rsidR="00352509" w:rsidRPr="00F0773E" w:rsidRDefault="00352509" w:rsidP="00F0773E">
      <w:pPr>
        <w:spacing w:after="0" w:line="240" w:lineRule="auto"/>
        <w:ind w:firstLine="709"/>
        <w:jc w:val="both"/>
        <w:rPr>
          <w:rFonts w:eastAsia="Calibri"/>
          <w:sz w:val="28"/>
          <w:szCs w:val="22"/>
          <w:lang w:eastAsia="en-US"/>
        </w:rPr>
      </w:pPr>
      <w:r w:rsidRPr="00F0773E">
        <w:rPr>
          <w:rFonts w:eastAsia="Calibri"/>
          <w:sz w:val="28"/>
          <w:szCs w:val="22"/>
          <w:lang w:eastAsia="en-US"/>
        </w:rPr>
        <w:t>По состоянию на 01 января 202</w:t>
      </w:r>
      <w:r w:rsidR="000D1D56" w:rsidRPr="00F0773E">
        <w:rPr>
          <w:rFonts w:eastAsia="Calibri"/>
          <w:sz w:val="28"/>
          <w:szCs w:val="22"/>
          <w:lang w:eastAsia="en-US"/>
        </w:rPr>
        <w:t>5</w:t>
      </w:r>
      <w:r w:rsidRPr="00F0773E">
        <w:rPr>
          <w:rFonts w:eastAsia="Calibri"/>
          <w:sz w:val="28"/>
          <w:szCs w:val="22"/>
          <w:lang w:eastAsia="en-US"/>
        </w:rPr>
        <w:t xml:space="preserve"> года на территории региона деятельность осуществляли 1</w:t>
      </w:r>
      <w:r w:rsidR="000D1D56" w:rsidRPr="00F0773E">
        <w:rPr>
          <w:rFonts w:eastAsia="Calibri"/>
          <w:sz w:val="28"/>
          <w:szCs w:val="22"/>
          <w:lang w:eastAsia="en-US"/>
        </w:rPr>
        <w:t>17</w:t>
      </w:r>
      <w:r w:rsidRPr="00F0773E">
        <w:rPr>
          <w:rFonts w:eastAsia="Calibri"/>
          <w:sz w:val="28"/>
          <w:szCs w:val="22"/>
          <w:lang w:eastAsia="en-US"/>
        </w:rPr>
        <w:t xml:space="preserve"> хозяйствующих субъектов (на 01 января 202</w:t>
      </w:r>
      <w:r w:rsidR="000D1D56" w:rsidRPr="00F0773E">
        <w:rPr>
          <w:rFonts w:eastAsia="Calibri"/>
          <w:sz w:val="28"/>
          <w:szCs w:val="22"/>
          <w:lang w:eastAsia="en-US"/>
        </w:rPr>
        <w:t>4</w:t>
      </w:r>
      <w:r w:rsidRPr="00F0773E">
        <w:rPr>
          <w:rFonts w:eastAsia="Calibri"/>
          <w:sz w:val="28"/>
          <w:szCs w:val="22"/>
          <w:lang w:eastAsia="en-US"/>
        </w:rPr>
        <w:t xml:space="preserve"> – 1</w:t>
      </w:r>
      <w:r w:rsidR="000D1D56" w:rsidRPr="00F0773E">
        <w:rPr>
          <w:rFonts w:eastAsia="Calibri"/>
          <w:sz w:val="28"/>
          <w:szCs w:val="22"/>
          <w:lang w:eastAsia="en-US"/>
        </w:rPr>
        <w:t>23</w:t>
      </w:r>
      <w:r w:rsidRPr="00F0773E">
        <w:rPr>
          <w:rFonts w:eastAsia="Calibri"/>
          <w:sz w:val="28"/>
          <w:szCs w:val="22"/>
          <w:lang w:eastAsia="en-US"/>
        </w:rPr>
        <w:t xml:space="preserve"> субъект</w:t>
      </w:r>
      <w:r w:rsidR="000D1D56" w:rsidRPr="00F0773E">
        <w:rPr>
          <w:rFonts w:eastAsia="Calibri"/>
          <w:sz w:val="28"/>
          <w:szCs w:val="22"/>
          <w:lang w:eastAsia="en-US"/>
        </w:rPr>
        <w:t>а</w:t>
      </w:r>
      <w:r w:rsidRPr="00F0773E">
        <w:rPr>
          <w:rFonts w:eastAsia="Calibri"/>
          <w:sz w:val="28"/>
          <w:szCs w:val="22"/>
          <w:lang w:eastAsia="en-US"/>
        </w:rPr>
        <w:t>). В течение 202</w:t>
      </w:r>
      <w:r w:rsidR="000D1D56" w:rsidRPr="00F0773E">
        <w:rPr>
          <w:rFonts w:eastAsia="Calibri"/>
          <w:sz w:val="28"/>
          <w:szCs w:val="22"/>
          <w:lang w:eastAsia="en-US"/>
        </w:rPr>
        <w:t>5</w:t>
      </w:r>
      <w:r w:rsidRPr="00F0773E">
        <w:rPr>
          <w:rFonts w:eastAsia="Calibri"/>
          <w:sz w:val="28"/>
          <w:szCs w:val="22"/>
          <w:lang w:eastAsia="en-US"/>
        </w:rPr>
        <w:t xml:space="preserve"> года их количество сократилось на </w:t>
      </w:r>
      <w:r w:rsidR="000D1D56" w:rsidRPr="00F0773E">
        <w:rPr>
          <w:rFonts w:eastAsia="Calibri"/>
          <w:sz w:val="28"/>
          <w:szCs w:val="22"/>
          <w:lang w:eastAsia="en-US"/>
        </w:rPr>
        <w:br/>
        <w:t>8</w:t>
      </w:r>
      <w:r w:rsidRPr="00F0773E">
        <w:rPr>
          <w:rFonts w:eastAsia="Calibri"/>
          <w:sz w:val="28"/>
          <w:szCs w:val="22"/>
          <w:lang w:eastAsia="en-US"/>
        </w:rPr>
        <w:t xml:space="preserve"> единиц и составило 1</w:t>
      </w:r>
      <w:r w:rsidR="000D1D56" w:rsidRPr="00F0773E">
        <w:rPr>
          <w:rFonts w:eastAsia="Calibri"/>
          <w:sz w:val="28"/>
          <w:szCs w:val="22"/>
          <w:lang w:eastAsia="en-US"/>
        </w:rPr>
        <w:t>25</w:t>
      </w:r>
      <w:r w:rsidRPr="00F0773E">
        <w:rPr>
          <w:rFonts w:eastAsia="Calibri"/>
          <w:sz w:val="28"/>
          <w:szCs w:val="22"/>
          <w:lang w:eastAsia="en-US"/>
        </w:rPr>
        <w:t xml:space="preserve"> хозяйствующих субъектов, из которых:</w:t>
      </w:r>
    </w:p>
    <w:p w14:paraId="160643C4" w14:textId="0F283DA9" w:rsidR="000D1D56" w:rsidRPr="00F0773E" w:rsidRDefault="000D1D56" w:rsidP="00F0773E">
      <w:pPr>
        <w:autoSpaceDE w:val="0"/>
        <w:autoSpaceDN w:val="0"/>
        <w:adjustRightInd w:val="0"/>
        <w:spacing w:after="0" w:line="240" w:lineRule="auto"/>
        <w:ind w:firstLine="709"/>
        <w:jc w:val="both"/>
        <w:rPr>
          <w:color w:val="000000"/>
          <w:sz w:val="28"/>
          <w:szCs w:val="28"/>
        </w:rPr>
      </w:pPr>
      <w:r w:rsidRPr="00F0773E">
        <w:rPr>
          <w:color w:val="000000"/>
          <w:sz w:val="28"/>
          <w:szCs w:val="28"/>
        </w:rPr>
        <w:t>-  муниципальных унитарных предприятий - 77 единиц или 61,6% общего количества хозяйствующих субъектов</w:t>
      </w:r>
      <w:r w:rsidR="00513425" w:rsidRPr="00F0773E">
        <w:rPr>
          <w:color w:val="000000"/>
          <w:sz w:val="28"/>
          <w:szCs w:val="28"/>
        </w:rPr>
        <w:t>;</w:t>
      </w:r>
    </w:p>
    <w:p w14:paraId="0962748C" w14:textId="77777777" w:rsidR="000D1D56" w:rsidRPr="00F0773E" w:rsidRDefault="000D1D56" w:rsidP="00F0773E">
      <w:pPr>
        <w:autoSpaceDE w:val="0"/>
        <w:autoSpaceDN w:val="0"/>
        <w:adjustRightInd w:val="0"/>
        <w:spacing w:after="0" w:line="240" w:lineRule="auto"/>
        <w:ind w:firstLine="709"/>
        <w:jc w:val="both"/>
        <w:rPr>
          <w:color w:val="000000"/>
          <w:sz w:val="28"/>
          <w:szCs w:val="28"/>
        </w:rPr>
      </w:pPr>
      <w:r w:rsidRPr="00F0773E">
        <w:rPr>
          <w:color w:val="000000"/>
          <w:sz w:val="28"/>
          <w:szCs w:val="28"/>
        </w:rPr>
        <w:t>- государственных унитарных предприятий на территории Пензенской области не зарегистрировано;</w:t>
      </w:r>
    </w:p>
    <w:p w14:paraId="211DE2A2" w14:textId="51D942F7" w:rsidR="000D1D56" w:rsidRPr="00F0773E" w:rsidRDefault="000D1D56" w:rsidP="00F0773E">
      <w:pPr>
        <w:autoSpaceDE w:val="0"/>
        <w:autoSpaceDN w:val="0"/>
        <w:adjustRightInd w:val="0"/>
        <w:spacing w:after="0" w:line="240" w:lineRule="auto"/>
        <w:ind w:firstLine="709"/>
        <w:jc w:val="both"/>
        <w:rPr>
          <w:color w:val="000000"/>
          <w:sz w:val="28"/>
          <w:szCs w:val="28"/>
        </w:rPr>
      </w:pPr>
      <w:r w:rsidRPr="00F0773E">
        <w:rPr>
          <w:color w:val="000000"/>
          <w:sz w:val="28"/>
          <w:szCs w:val="28"/>
        </w:rPr>
        <w:t>- хозяйственных обществ с участием Пензенской области, муниципальных образований – 48 единиц или 38,4 % общего количества хозяйствующих субъектов с долей участия Пензенской области или муниципального образования в которых 50 и более процентов.</w:t>
      </w:r>
    </w:p>
    <w:p w14:paraId="3B01F581" w14:textId="77777777" w:rsidR="00513425" w:rsidRPr="00F0773E" w:rsidRDefault="00513425" w:rsidP="00F0773E">
      <w:pPr>
        <w:autoSpaceDE w:val="0"/>
        <w:autoSpaceDN w:val="0"/>
        <w:adjustRightInd w:val="0"/>
        <w:spacing w:after="0" w:line="240" w:lineRule="auto"/>
        <w:ind w:firstLine="709"/>
        <w:jc w:val="both"/>
        <w:rPr>
          <w:color w:val="000000"/>
          <w:sz w:val="28"/>
          <w:szCs w:val="28"/>
        </w:rPr>
      </w:pPr>
      <w:r w:rsidRPr="00F0773E">
        <w:rPr>
          <w:color w:val="000000"/>
          <w:sz w:val="28"/>
          <w:szCs w:val="28"/>
        </w:rPr>
        <w:t>Результаты мониторинга показали, что данные хозяйствующие субъекты присутствуют, прежде всего, на товарных рынках в сфере тепло- и водоснабжения  (забор, очистка и распределение воды, производство тепловой энергии) с долей 62,4 % от общего количества, на рынке оказания услуг по перевозке пассажиров автомобильным транспортом по межмуниципальным маршрутам регулярных перевозок с долей 10,4%, рынке выполнения работ по благоустройству, содержанию и текущему ремонту общего имущества собственников помещений в многоквартирном доме 8,8%.</w:t>
      </w:r>
    </w:p>
    <w:p w14:paraId="45759190" w14:textId="21AB9C78" w:rsidR="00352509" w:rsidRPr="00F0773E" w:rsidRDefault="00352509" w:rsidP="00F0773E">
      <w:pPr>
        <w:spacing w:after="0" w:line="240" w:lineRule="auto"/>
        <w:ind w:firstLine="709"/>
        <w:jc w:val="both"/>
        <w:rPr>
          <w:rFonts w:eastAsia="Calibri"/>
          <w:sz w:val="28"/>
          <w:szCs w:val="22"/>
          <w:lang w:eastAsia="en-US"/>
        </w:rPr>
      </w:pPr>
      <w:r w:rsidRPr="00F0773E">
        <w:rPr>
          <w:rFonts w:eastAsia="Calibri"/>
          <w:sz w:val="28"/>
          <w:szCs w:val="22"/>
          <w:lang w:eastAsia="en-US"/>
        </w:rPr>
        <w:t>Доминирующее положение хозяйствующие субъекты занимают на рынке услуг теплоснабжения (производство тепловой энергии), услуг по перевозке пассажиров автомобильным транспортом по межмуниципальным маршрутам регулярных перевозок, по сбору и транспортированию твердых коммунальных отходов.</w:t>
      </w:r>
    </w:p>
    <w:p w14:paraId="74AB57A6" w14:textId="77777777" w:rsidR="00513425" w:rsidRPr="00F0773E" w:rsidRDefault="00513425" w:rsidP="00F0773E">
      <w:pPr>
        <w:autoSpaceDE w:val="0"/>
        <w:autoSpaceDN w:val="0"/>
        <w:adjustRightInd w:val="0"/>
        <w:spacing w:after="0" w:line="240" w:lineRule="auto"/>
        <w:ind w:firstLine="709"/>
        <w:jc w:val="both"/>
        <w:rPr>
          <w:color w:val="000000"/>
          <w:sz w:val="28"/>
          <w:szCs w:val="28"/>
        </w:rPr>
      </w:pPr>
      <w:r w:rsidRPr="00F0773E">
        <w:rPr>
          <w:color w:val="000000"/>
          <w:sz w:val="28"/>
          <w:szCs w:val="28"/>
        </w:rPr>
        <w:t>По сравнению с 2024 годом количество хозяйствующих субъектов, осуществляющих деятельность на территории региона, в 2025 году увеличилось на 8 единиц или на 6,8 %. Рост количества хозяйствующих субъектов обусловлено проведением реформирования муниципальных унитарных предприятий, не подлежащих сохранению в соответствии с требованиями закона от 26.07.2006 №135-ФЗ «О защите конкуренции», и созданию казенных предприятий в сфере естественных монополий (водоснабжение и водоотведение).</w:t>
      </w:r>
    </w:p>
    <w:p w14:paraId="706274BF" w14:textId="1731CEEB" w:rsidR="00513425" w:rsidRPr="00F0773E" w:rsidRDefault="00513425" w:rsidP="00F0773E">
      <w:pPr>
        <w:autoSpaceDE w:val="0"/>
        <w:autoSpaceDN w:val="0"/>
        <w:adjustRightInd w:val="0"/>
        <w:spacing w:after="0" w:line="240" w:lineRule="auto"/>
        <w:ind w:firstLine="709"/>
        <w:jc w:val="both"/>
        <w:rPr>
          <w:color w:val="000000"/>
          <w:sz w:val="28"/>
          <w:szCs w:val="28"/>
        </w:rPr>
      </w:pPr>
      <w:r w:rsidRPr="00F0773E">
        <w:rPr>
          <w:color w:val="000000"/>
          <w:sz w:val="28"/>
          <w:szCs w:val="28"/>
        </w:rPr>
        <w:t xml:space="preserve">В 2025 году из бюджета Пензенской области и муниципальных бюджетов были предоставлены бюджетные средства 39 хозяйствующим субъектам, что составляет 31,2% от их общего количества. Общий объем бюджетного финансирования составил 337,9 млн руб. (в 2024 году – </w:t>
      </w:r>
      <w:r w:rsidRPr="00F0773E">
        <w:rPr>
          <w:color w:val="000000"/>
          <w:sz w:val="28"/>
          <w:szCs w:val="28"/>
        </w:rPr>
        <w:br/>
        <w:t xml:space="preserve">437,7 млн руб.). </w:t>
      </w:r>
    </w:p>
    <w:p w14:paraId="3F8788AD" w14:textId="14085BD6" w:rsidR="00513425" w:rsidRPr="00F0773E" w:rsidRDefault="00513425" w:rsidP="00F0773E">
      <w:pPr>
        <w:autoSpaceDE w:val="0"/>
        <w:autoSpaceDN w:val="0"/>
        <w:adjustRightInd w:val="0"/>
        <w:spacing w:after="0" w:line="240" w:lineRule="auto"/>
        <w:ind w:firstLine="709"/>
        <w:jc w:val="both"/>
        <w:rPr>
          <w:color w:val="000000"/>
          <w:sz w:val="28"/>
          <w:szCs w:val="28"/>
        </w:rPr>
      </w:pPr>
      <w:r w:rsidRPr="00F0773E">
        <w:rPr>
          <w:color w:val="000000"/>
          <w:sz w:val="28"/>
          <w:szCs w:val="28"/>
        </w:rPr>
        <w:t>В общем объеме финансирования объем государственного финансирования хозяйствующих субъектов в 2025 году составил:</w:t>
      </w:r>
    </w:p>
    <w:p w14:paraId="4D93258C" w14:textId="695B2544" w:rsidR="00513425" w:rsidRPr="00F0773E" w:rsidRDefault="00513425" w:rsidP="00F0773E">
      <w:pPr>
        <w:autoSpaceDE w:val="0"/>
        <w:autoSpaceDN w:val="0"/>
        <w:adjustRightInd w:val="0"/>
        <w:spacing w:after="0" w:line="240" w:lineRule="auto"/>
        <w:ind w:firstLine="709"/>
        <w:jc w:val="both"/>
        <w:rPr>
          <w:color w:val="000000"/>
          <w:sz w:val="28"/>
          <w:szCs w:val="28"/>
        </w:rPr>
      </w:pPr>
      <w:r w:rsidRPr="00F0773E">
        <w:rPr>
          <w:color w:val="000000"/>
          <w:sz w:val="28"/>
          <w:szCs w:val="28"/>
        </w:rPr>
        <w:t xml:space="preserve">-  на рынке тепло- и водоснабжения -270,4 млн руб. (80%); </w:t>
      </w:r>
    </w:p>
    <w:p w14:paraId="21143764" w14:textId="7DC8DF0D" w:rsidR="00513425" w:rsidRPr="00F0773E" w:rsidRDefault="00513425" w:rsidP="00F0773E">
      <w:pPr>
        <w:autoSpaceDE w:val="0"/>
        <w:autoSpaceDN w:val="0"/>
        <w:adjustRightInd w:val="0"/>
        <w:spacing w:after="0" w:line="240" w:lineRule="auto"/>
        <w:ind w:firstLine="709"/>
        <w:jc w:val="both"/>
        <w:rPr>
          <w:color w:val="000000"/>
          <w:sz w:val="28"/>
          <w:szCs w:val="28"/>
        </w:rPr>
      </w:pPr>
      <w:r w:rsidRPr="00F0773E">
        <w:rPr>
          <w:color w:val="000000"/>
          <w:sz w:val="28"/>
          <w:szCs w:val="28"/>
        </w:rPr>
        <w:t xml:space="preserve">- на рынке выполнения работ по содержанию и текущему ремонту общего имущества собственников помещений в многоквартирном доме – </w:t>
      </w:r>
      <w:r w:rsidRPr="00F0773E">
        <w:rPr>
          <w:color w:val="000000"/>
          <w:sz w:val="28"/>
          <w:szCs w:val="28"/>
        </w:rPr>
        <w:br/>
        <w:t>5,3 млн руб. (1,6 %);</w:t>
      </w:r>
    </w:p>
    <w:p w14:paraId="1F9DAE67" w14:textId="1E21E751" w:rsidR="00513425" w:rsidRPr="00F0773E" w:rsidRDefault="00513425" w:rsidP="00F0773E">
      <w:pPr>
        <w:autoSpaceDE w:val="0"/>
        <w:autoSpaceDN w:val="0"/>
        <w:adjustRightInd w:val="0"/>
        <w:spacing w:after="0" w:line="240" w:lineRule="auto"/>
        <w:ind w:firstLine="709"/>
        <w:jc w:val="both"/>
        <w:rPr>
          <w:color w:val="000000"/>
          <w:sz w:val="28"/>
          <w:szCs w:val="28"/>
        </w:rPr>
      </w:pPr>
      <w:r w:rsidRPr="00F0773E">
        <w:rPr>
          <w:color w:val="000000"/>
          <w:sz w:val="28"/>
          <w:szCs w:val="28"/>
        </w:rPr>
        <w:t>- 50,0 млн руб. (14,8 %) на предоставление гражданам ипотечных займов по стандартам АО «Банк ДОМ.РФ»;</w:t>
      </w:r>
    </w:p>
    <w:p w14:paraId="7F386C4C" w14:textId="15B3CFFE" w:rsidR="00513425" w:rsidRPr="00F0773E" w:rsidRDefault="00513425" w:rsidP="00F0773E">
      <w:pPr>
        <w:autoSpaceDE w:val="0"/>
        <w:autoSpaceDN w:val="0"/>
        <w:adjustRightInd w:val="0"/>
        <w:spacing w:after="0" w:line="240" w:lineRule="auto"/>
        <w:ind w:firstLine="709"/>
        <w:jc w:val="both"/>
        <w:rPr>
          <w:color w:val="000000"/>
          <w:sz w:val="28"/>
          <w:szCs w:val="28"/>
        </w:rPr>
      </w:pPr>
      <w:r w:rsidRPr="00F0773E">
        <w:rPr>
          <w:color w:val="000000"/>
          <w:sz w:val="28"/>
          <w:szCs w:val="28"/>
        </w:rPr>
        <w:t>- 12,2 млн руб. (3,6%) на финансирование организации отдыха и оздоровления детей.</w:t>
      </w:r>
    </w:p>
    <w:p w14:paraId="329F995E" w14:textId="402E19B1" w:rsidR="00513425" w:rsidRPr="00F0773E" w:rsidRDefault="00513425" w:rsidP="00F0773E">
      <w:pPr>
        <w:autoSpaceDE w:val="0"/>
        <w:autoSpaceDN w:val="0"/>
        <w:adjustRightInd w:val="0"/>
        <w:spacing w:after="0" w:line="240" w:lineRule="auto"/>
        <w:ind w:firstLine="709"/>
        <w:jc w:val="both"/>
        <w:rPr>
          <w:color w:val="000000"/>
          <w:sz w:val="28"/>
          <w:szCs w:val="28"/>
        </w:rPr>
      </w:pPr>
      <w:r w:rsidRPr="00F0773E">
        <w:rPr>
          <w:color w:val="000000"/>
          <w:sz w:val="28"/>
          <w:szCs w:val="28"/>
        </w:rPr>
        <w:t xml:space="preserve">Объем финансирования хозяйствующих субъектов, не реализующих деятельность на товарных рынках, в 2025 году составил 67,5 млн. руб. (20 %) от общего объема финансирования. </w:t>
      </w:r>
    </w:p>
    <w:p w14:paraId="2FCB8B6F" w14:textId="77777777" w:rsidR="00513425" w:rsidRDefault="00513425" w:rsidP="00F0773E">
      <w:pPr>
        <w:autoSpaceDE w:val="0"/>
        <w:autoSpaceDN w:val="0"/>
        <w:adjustRightInd w:val="0"/>
        <w:spacing w:after="0" w:line="240" w:lineRule="auto"/>
        <w:ind w:firstLine="709"/>
        <w:jc w:val="both"/>
        <w:rPr>
          <w:color w:val="000000"/>
          <w:sz w:val="28"/>
          <w:szCs w:val="28"/>
        </w:rPr>
      </w:pPr>
      <w:r w:rsidRPr="00F0773E">
        <w:rPr>
          <w:color w:val="000000"/>
          <w:sz w:val="28"/>
          <w:szCs w:val="28"/>
        </w:rPr>
        <w:t>В целом по результатам проведенного мониторинга необходимо отметить, что хозяйствующие субъекты областной и муниципальной форм собственности представлены преимущественно на социально значимых рынках Пензенской области. При этом государство не оказывает существенного влияния на состояние конкурентных отношений на товарных рынках региона, за исключением рынков присутствия субъектов естественных монополий.</w:t>
      </w:r>
    </w:p>
    <w:p w14:paraId="12EA8047" w14:textId="77777777" w:rsidR="00352509" w:rsidRPr="005E7A7C" w:rsidRDefault="00352509" w:rsidP="00F0773E">
      <w:pPr>
        <w:spacing w:after="0" w:line="240" w:lineRule="auto"/>
        <w:ind w:firstLine="709"/>
        <w:jc w:val="both"/>
        <w:rPr>
          <w:rFonts w:eastAsia="Calibri"/>
          <w:sz w:val="28"/>
          <w:szCs w:val="22"/>
          <w:lang w:eastAsia="en-US"/>
        </w:rPr>
      </w:pPr>
    </w:p>
    <w:p w14:paraId="533E5BEA" w14:textId="18D85EAE" w:rsidR="008A0F99" w:rsidRPr="00743655" w:rsidRDefault="0031476A" w:rsidP="00937D9B">
      <w:pPr>
        <w:spacing w:after="0" w:line="240" w:lineRule="auto"/>
        <w:ind w:right="-2" w:firstLine="709"/>
        <w:jc w:val="both"/>
        <w:rPr>
          <w:rFonts w:eastAsiaTheme="minorHAnsi"/>
          <w:sz w:val="28"/>
          <w:szCs w:val="28"/>
          <w:lang w:eastAsia="en-US"/>
        </w:rPr>
      </w:pPr>
      <w:r w:rsidRPr="00743655">
        <w:rPr>
          <w:rFonts w:eastAsia="Calibri"/>
          <w:b/>
          <w:kern w:val="1"/>
          <w:sz w:val="28"/>
          <w:szCs w:val="28"/>
          <w:lang w:eastAsia="ar-SA"/>
        </w:rPr>
        <w:t>2.3.</w:t>
      </w:r>
      <w:r w:rsidR="00A67BB9" w:rsidRPr="00743655">
        <w:rPr>
          <w:rFonts w:eastAsia="Calibri"/>
          <w:b/>
          <w:kern w:val="1"/>
          <w:sz w:val="28"/>
          <w:szCs w:val="28"/>
          <w:lang w:eastAsia="ar-SA"/>
        </w:rPr>
        <w:t>3</w:t>
      </w:r>
      <w:r w:rsidRPr="00743655">
        <w:rPr>
          <w:rFonts w:eastAsia="Calibri"/>
          <w:b/>
          <w:kern w:val="1"/>
          <w:sz w:val="28"/>
          <w:szCs w:val="28"/>
          <w:lang w:eastAsia="ar-SA"/>
        </w:rPr>
        <w:t>. Оценка эффективности реализо</w:t>
      </w:r>
      <w:r w:rsidR="0085432F" w:rsidRPr="00743655">
        <w:rPr>
          <w:rFonts w:eastAsia="Calibri"/>
          <w:b/>
          <w:kern w:val="1"/>
          <w:sz w:val="28"/>
          <w:szCs w:val="28"/>
          <w:lang w:eastAsia="ar-SA"/>
        </w:rPr>
        <w:t>ванных в 202</w:t>
      </w:r>
      <w:r w:rsidR="005D2F22">
        <w:rPr>
          <w:rFonts w:eastAsia="Calibri"/>
          <w:b/>
          <w:kern w:val="1"/>
          <w:sz w:val="28"/>
          <w:szCs w:val="28"/>
          <w:lang w:eastAsia="ar-SA"/>
        </w:rPr>
        <w:t>5</w:t>
      </w:r>
      <w:r w:rsidR="008431A4" w:rsidRPr="00743655">
        <w:rPr>
          <w:rFonts w:eastAsia="Calibri"/>
          <w:b/>
          <w:kern w:val="1"/>
          <w:sz w:val="28"/>
          <w:szCs w:val="28"/>
          <w:lang w:eastAsia="ar-SA"/>
        </w:rPr>
        <w:t xml:space="preserve"> году мероприятий, </w:t>
      </w:r>
      <w:r w:rsidRPr="00743655">
        <w:rPr>
          <w:rFonts w:eastAsia="Calibri"/>
          <w:b/>
          <w:kern w:val="1"/>
          <w:sz w:val="28"/>
          <w:szCs w:val="28"/>
          <w:lang w:eastAsia="ar-SA"/>
        </w:rPr>
        <w:t xml:space="preserve">предусмотренных </w:t>
      </w:r>
      <w:r w:rsidR="008431A4" w:rsidRPr="00743655">
        <w:rPr>
          <w:rFonts w:eastAsia="Calibri"/>
          <w:b/>
          <w:kern w:val="1"/>
          <w:sz w:val="28"/>
          <w:szCs w:val="28"/>
          <w:lang w:eastAsia="ar-SA"/>
        </w:rPr>
        <w:t>Планом</w:t>
      </w:r>
      <w:r w:rsidR="00A13E66" w:rsidRPr="00743655">
        <w:rPr>
          <w:rFonts w:eastAsia="Calibri"/>
          <w:b/>
          <w:kern w:val="1"/>
          <w:sz w:val="28"/>
          <w:szCs w:val="28"/>
          <w:lang w:eastAsia="ar-SA"/>
        </w:rPr>
        <w:t xml:space="preserve"> мероприятий (</w:t>
      </w:r>
      <w:r w:rsidR="00457482" w:rsidRPr="00743655">
        <w:rPr>
          <w:rFonts w:eastAsia="Calibri"/>
          <w:b/>
          <w:kern w:val="1"/>
          <w:sz w:val="28"/>
          <w:szCs w:val="28"/>
          <w:lang w:eastAsia="ar-SA"/>
        </w:rPr>
        <w:t>«</w:t>
      </w:r>
      <w:r w:rsidR="00A13E66" w:rsidRPr="00743655">
        <w:rPr>
          <w:rFonts w:eastAsia="Calibri"/>
          <w:b/>
          <w:kern w:val="1"/>
          <w:sz w:val="28"/>
          <w:szCs w:val="28"/>
          <w:lang w:eastAsia="ar-SA"/>
        </w:rPr>
        <w:t>дорожной картой</w:t>
      </w:r>
      <w:r w:rsidR="00457482" w:rsidRPr="00743655">
        <w:rPr>
          <w:rFonts w:eastAsia="Calibri"/>
          <w:b/>
          <w:kern w:val="1"/>
          <w:sz w:val="28"/>
          <w:szCs w:val="28"/>
          <w:lang w:eastAsia="ar-SA"/>
        </w:rPr>
        <w:t>»</w:t>
      </w:r>
      <w:r w:rsidR="008431A4" w:rsidRPr="00743655">
        <w:rPr>
          <w:rFonts w:eastAsia="Calibri"/>
          <w:b/>
          <w:kern w:val="1"/>
          <w:sz w:val="28"/>
          <w:szCs w:val="28"/>
          <w:lang w:eastAsia="ar-SA"/>
        </w:rPr>
        <w:t>) по содействию развитию конкуренции на территории Пензенской области</w:t>
      </w:r>
    </w:p>
    <w:p w14:paraId="2CE04118" w14:textId="7F2235D6" w:rsidR="005B3118" w:rsidRPr="00F0773E" w:rsidRDefault="00BF1885" w:rsidP="00F0773E">
      <w:pPr>
        <w:pStyle w:val="aa"/>
        <w:ind w:right="-2" w:firstLine="709"/>
        <w:jc w:val="both"/>
        <w:rPr>
          <w:sz w:val="28"/>
          <w:szCs w:val="28"/>
        </w:rPr>
      </w:pPr>
      <w:r w:rsidRPr="00F0773E">
        <w:rPr>
          <w:sz w:val="28"/>
          <w:szCs w:val="28"/>
        </w:rPr>
        <w:t>По итогам анализа реализации мероприятий «дорожной карты» по содействию развития конкуренции в П</w:t>
      </w:r>
      <w:r w:rsidR="0085432F" w:rsidRPr="00F0773E">
        <w:rPr>
          <w:sz w:val="28"/>
          <w:szCs w:val="28"/>
        </w:rPr>
        <w:t>ензенской области по итогам 202</w:t>
      </w:r>
      <w:r w:rsidR="005D2F22" w:rsidRPr="00F0773E">
        <w:rPr>
          <w:sz w:val="28"/>
          <w:szCs w:val="28"/>
        </w:rPr>
        <w:t>5</w:t>
      </w:r>
      <w:r w:rsidRPr="00F0773E">
        <w:rPr>
          <w:sz w:val="28"/>
          <w:szCs w:val="28"/>
        </w:rPr>
        <w:t xml:space="preserve"> года следует, что все подлежащие к реализации в 202</w:t>
      </w:r>
      <w:r w:rsidR="005D2F22" w:rsidRPr="00F0773E">
        <w:rPr>
          <w:sz w:val="28"/>
          <w:szCs w:val="28"/>
        </w:rPr>
        <w:t>5</w:t>
      </w:r>
      <w:r w:rsidRPr="00F0773E">
        <w:rPr>
          <w:sz w:val="28"/>
          <w:szCs w:val="28"/>
        </w:rPr>
        <w:t xml:space="preserve"> году мероприятия по развитию конкурентной среды были выполнены. Отчет о ходе их реализации размещен на официальном сайте </w:t>
      </w:r>
      <w:r w:rsidR="00592EB6" w:rsidRPr="00F0773E">
        <w:rPr>
          <w:sz w:val="28"/>
          <w:szCs w:val="28"/>
        </w:rPr>
        <w:t xml:space="preserve">Министерства экономического развития и промышленности Пензенской области </w:t>
      </w:r>
      <w:r w:rsidRPr="00F0773E">
        <w:rPr>
          <w:sz w:val="28"/>
          <w:szCs w:val="28"/>
        </w:rPr>
        <w:t>в разделе «Развитие конкуренции».</w:t>
      </w:r>
    </w:p>
    <w:p w14:paraId="64307796" w14:textId="77777777" w:rsidR="00BF1885" w:rsidRPr="00F0773E" w:rsidRDefault="00BF1885" w:rsidP="00F0773E">
      <w:pPr>
        <w:pStyle w:val="aa"/>
        <w:ind w:right="-2" w:firstLine="709"/>
        <w:jc w:val="both"/>
        <w:rPr>
          <w:sz w:val="28"/>
          <w:szCs w:val="28"/>
        </w:rPr>
      </w:pPr>
      <w:r w:rsidRPr="00F0773E">
        <w:rPr>
          <w:sz w:val="28"/>
          <w:szCs w:val="28"/>
        </w:rPr>
        <w:t>В результате исполнения указанных мероприятий плановые значен</w:t>
      </w:r>
      <w:r w:rsidR="00695D84" w:rsidRPr="00F0773E">
        <w:rPr>
          <w:sz w:val="28"/>
          <w:szCs w:val="28"/>
        </w:rPr>
        <w:t>ия по ключевым показателям по всем 36</w:t>
      </w:r>
      <w:r w:rsidRPr="00F0773E">
        <w:rPr>
          <w:sz w:val="28"/>
          <w:szCs w:val="28"/>
        </w:rPr>
        <w:t xml:space="preserve"> товарным рынкам достигнуты, при этом, по подавляющему большинству из них фактические результаты значительно превышают минимальные, установленные Стандартом развития конкуренции. </w:t>
      </w:r>
      <w:r w:rsidRPr="00F0773E">
        <w:rPr>
          <w:color w:val="000000" w:themeColor="text1"/>
          <w:sz w:val="28"/>
          <w:szCs w:val="28"/>
        </w:rPr>
        <w:t xml:space="preserve">По 14 показателям достигнуто </w:t>
      </w:r>
      <w:r w:rsidRPr="00F0773E">
        <w:rPr>
          <w:sz w:val="28"/>
          <w:szCs w:val="28"/>
        </w:rPr>
        <w:t>максимально возможное значение – 100%-ое присутствие частного бизнеса.</w:t>
      </w:r>
    </w:p>
    <w:p w14:paraId="3268A06A" w14:textId="77777777" w:rsidR="00BF1885" w:rsidRPr="005971D0" w:rsidRDefault="00BF1885" w:rsidP="00F0773E">
      <w:pPr>
        <w:pStyle w:val="aa"/>
        <w:ind w:right="-2" w:firstLine="709"/>
        <w:jc w:val="both"/>
        <w:rPr>
          <w:sz w:val="28"/>
          <w:szCs w:val="28"/>
        </w:rPr>
      </w:pPr>
      <w:r w:rsidRPr="00F0773E">
        <w:rPr>
          <w:sz w:val="28"/>
          <w:szCs w:val="28"/>
        </w:rPr>
        <w:t>Все плановые значения показателей по системным мероприятиям достигнуты в полном объеме (исполнение 100%).</w:t>
      </w:r>
    </w:p>
    <w:p w14:paraId="4377DCB9" w14:textId="77777777" w:rsidR="00135B29" w:rsidRDefault="00135B29" w:rsidP="00937D9B">
      <w:pPr>
        <w:spacing w:after="0" w:line="240" w:lineRule="auto"/>
        <w:ind w:right="-2"/>
      </w:pPr>
    </w:p>
    <w:p w14:paraId="1138DE92" w14:textId="77777777" w:rsidR="00782C16" w:rsidRPr="00743655" w:rsidRDefault="00782C16" w:rsidP="00937D9B">
      <w:pPr>
        <w:pStyle w:val="2"/>
        <w:spacing w:before="0" w:line="240" w:lineRule="auto"/>
        <w:ind w:right="-2" w:firstLine="709"/>
        <w:rPr>
          <w:rFonts w:ascii="Times New Roman" w:eastAsia="Calibri" w:hAnsi="Times New Roman" w:cs="Times New Roman"/>
          <w:color w:val="auto"/>
          <w:sz w:val="28"/>
          <w:szCs w:val="28"/>
        </w:rPr>
      </w:pPr>
      <w:r w:rsidRPr="00743655">
        <w:rPr>
          <w:rFonts w:ascii="Times New Roman" w:eastAsia="Calibri" w:hAnsi="Times New Roman" w:cs="Times New Roman"/>
          <w:color w:val="auto"/>
          <w:sz w:val="28"/>
          <w:szCs w:val="28"/>
        </w:rPr>
        <w:t>2.4. Утверждение перечня товарных рынков.</w:t>
      </w:r>
    </w:p>
    <w:p w14:paraId="4DBF362B" w14:textId="77777777" w:rsidR="00782C16" w:rsidRPr="00B307F6" w:rsidRDefault="00782C16" w:rsidP="00937D9B">
      <w:pPr>
        <w:pStyle w:val="aa"/>
        <w:ind w:right="-2" w:firstLine="709"/>
        <w:jc w:val="both"/>
        <w:rPr>
          <w:sz w:val="28"/>
        </w:rPr>
      </w:pPr>
      <w:r w:rsidRPr="00B307F6">
        <w:rPr>
          <w:bCs/>
          <w:sz w:val="28"/>
          <w:szCs w:val="28"/>
        </w:rPr>
        <w:t>В п</w:t>
      </w:r>
      <w:r w:rsidRPr="00B307F6">
        <w:rPr>
          <w:sz w:val="28"/>
        </w:rPr>
        <w:t>еречень товарных рынков для содействия развитию конкуренции в Пензенской области включено 36 рынков из 41, утвержденных Стандартом:</w:t>
      </w:r>
    </w:p>
    <w:p w14:paraId="3B8DF320"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Рынок услуг дошкольного образования</w:t>
      </w:r>
    </w:p>
    <w:p w14:paraId="4FB4F4DB"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Рынок услуг дополнительного образования детей</w:t>
      </w:r>
    </w:p>
    <w:p w14:paraId="6C22546A"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Рынок услуг детского отдыха и оздоровления</w:t>
      </w:r>
    </w:p>
    <w:p w14:paraId="7C0D650F"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Рынок медицинских услуг</w:t>
      </w:r>
    </w:p>
    <w:p w14:paraId="28EAE8B6"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Рынок услуг розничной торговли лекарственными препаратами, медицинскими изделиями и сопутствующими товарами</w:t>
      </w:r>
    </w:p>
    <w:p w14:paraId="56EE561F"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социальных услуг </w:t>
      </w:r>
    </w:p>
    <w:p w14:paraId="106AD275"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ритуальных услуг </w:t>
      </w:r>
    </w:p>
    <w:p w14:paraId="6D189B42"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теплоснабжения (производство тепловой энергии) </w:t>
      </w:r>
    </w:p>
    <w:p w14:paraId="64091B20"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услуг по сбору и транспортированию твердых коммунальных отходов </w:t>
      </w:r>
    </w:p>
    <w:p w14:paraId="4C62870C"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выполнения работ по благоустройству городской среды </w:t>
      </w:r>
    </w:p>
    <w:p w14:paraId="7AE3AAD4"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выполнения работ по содержанию и текущему ремонту общего имущества собственников помещений в многоквартирном доме </w:t>
      </w:r>
    </w:p>
    <w:p w14:paraId="0B1D6E32"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поставки сжиженного газа в баллонах </w:t>
      </w:r>
    </w:p>
    <w:p w14:paraId="03192C4A"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купли-продажи электрической энергии (мощности) на розничном рынке электрической энергии (мощности) </w:t>
      </w:r>
    </w:p>
    <w:p w14:paraId="77C4C83B"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p w14:paraId="534265DD"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оказания услуг по перевозке пассажиров автомобильным транспортом по муниципальным маршрутам регулярных перевозок </w:t>
      </w:r>
    </w:p>
    <w:p w14:paraId="354AA561"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оказания услуг по перевозке пассажиров автомобильным транспортом по межмуниципальным маршрутам регулярных перевозок </w:t>
      </w:r>
    </w:p>
    <w:p w14:paraId="0BB748C4"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оказания услуг по перевозке пассажиров и багажа легковым такси на территории субъекта Российской Федерации </w:t>
      </w:r>
    </w:p>
    <w:p w14:paraId="116F4878"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оказания услуг по ремонту автотранспортных средств </w:t>
      </w:r>
    </w:p>
    <w:p w14:paraId="753BDF15" w14:textId="32A99B8C" w:rsidR="00782C16" w:rsidRPr="00B307F6" w:rsidRDefault="00782C16" w:rsidP="008A32CF">
      <w:pPr>
        <w:pStyle w:val="aa"/>
        <w:widowControl/>
        <w:numPr>
          <w:ilvl w:val="0"/>
          <w:numId w:val="14"/>
        </w:numPr>
        <w:suppressAutoHyphens/>
        <w:ind w:left="1134" w:right="-2" w:hanging="425"/>
        <w:jc w:val="both"/>
        <w:rPr>
          <w:sz w:val="28"/>
          <w:szCs w:val="28"/>
        </w:rPr>
      </w:pPr>
      <w:r w:rsidRPr="00B307F6">
        <w:rPr>
          <w:sz w:val="28"/>
          <w:szCs w:val="28"/>
        </w:rPr>
        <w:t>Рынок</w:t>
      </w:r>
      <w:r w:rsidR="008A32CF" w:rsidRPr="00B307F6">
        <w:rPr>
          <w:sz w:val="28"/>
          <w:szCs w:val="28"/>
        </w:rPr>
        <w:t xml:space="preserve"> </w:t>
      </w:r>
      <w:r w:rsidRPr="00B307F6">
        <w:rPr>
          <w:sz w:val="28"/>
          <w:szCs w:val="28"/>
        </w:rPr>
        <w:t>услуг связи, в том числе услуг по предоставлению</w:t>
      </w:r>
      <w:r w:rsidR="0023565F" w:rsidRPr="00B307F6">
        <w:rPr>
          <w:sz w:val="28"/>
          <w:szCs w:val="28"/>
        </w:rPr>
        <w:t xml:space="preserve"> </w:t>
      </w:r>
      <w:r w:rsidRPr="00B307F6">
        <w:rPr>
          <w:sz w:val="28"/>
          <w:szCs w:val="28"/>
        </w:rPr>
        <w:t>широкополосного</w:t>
      </w:r>
      <w:r w:rsidR="008A32CF" w:rsidRPr="00B307F6">
        <w:rPr>
          <w:sz w:val="28"/>
          <w:szCs w:val="28"/>
        </w:rPr>
        <w:t xml:space="preserve"> </w:t>
      </w:r>
      <w:r w:rsidRPr="00B307F6">
        <w:rPr>
          <w:sz w:val="28"/>
          <w:szCs w:val="28"/>
        </w:rPr>
        <w:t>доступа</w:t>
      </w:r>
      <w:r w:rsidR="008A32CF" w:rsidRPr="00B307F6">
        <w:rPr>
          <w:sz w:val="28"/>
          <w:szCs w:val="28"/>
        </w:rPr>
        <w:t xml:space="preserve"> </w:t>
      </w:r>
      <w:r w:rsidRPr="00B307F6">
        <w:rPr>
          <w:sz w:val="28"/>
          <w:szCs w:val="28"/>
        </w:rPr>
        <w:t>к</w:t>
      </w:r>
      <w:r w:rsidR="008A32CF" w:rsidRPr="00B307F6">
        <w:rPr>
          <w:sz w:val="28"/>
          <w:szCs w:val="28"/>
        </w:rPr>
        <w:t xml:space="preserve"> </w:t>
      </w:r>
      <w:r w:rsidRPr="00B307F6">
        <w:rPr>
          <w:spacing w:val="-16"/>
          <w:sz w:val="28"/>
          <w:szCs w:val="28"/>
        </w:rPr>
        <w:t>информационно</w:t>
      </w:r>
      <w:r w:rsidR="00FE4AB3" w:rsidRPr="00B307F6">
        <w:rPr>
          <w:spacing w:val="-16"/>
          <w:sz w:val="28"/>
          <w:szCs w:val="28"/>
        </w:rPr>
        <w:t>-</w:t>
      </w:r>
      <w:r w:rsidRPr="00B307F6">
        <w:rPr>
          <w:spacing w:val="-16"/>
          <w:sz w:val="28"/>
          <w:szCs w:val="28"/>
        </w:rPr>
        <w:t>телекоммуникационной</w:t>
      </w:r>
      <w:r w:rsidRPr="00B307F6">
        <w:rPr>
          <w:sz w:val="28"/>
          <w:szCs w:val="28"/>
        </w:rPr>
        <w:t xml:space="preserve"> сети </w:t>
      </w:r>
      <w:r w:rsidR="00A01DFC" w:rsidRPr="00B307F6">
        <w:rPr>
          <w:sz w:val="28"/>
          <w:szCs w:val="28"/>
        </w:rPr>
        <w:t>«</w:t>
      </w:r>
      <w:r w:rsidRPr="00B307F6">
        <w:rPr>
          <w:sz w:val="28"/>
          <w:szCs w:val="28"/>
        </w:rPr>
        <w:t>Интернет</w:t>
      </w:r>
      <w:r w:rsidR="00A01DFC" w:rsidRPr="00B307F6">
        <w:rPr>
          <w:sz w:val="28"/>
          <w:szCs w:val="28"/>
        </w:rPr>
        <w:t>»</w:t>
      </w:r>
    </w:p>
    <w:p w14:paraId="14EA3160"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Рынок жилищного строительства (за исключением Московского фонда реновации жилой застройки и индивидуального жилищного строительства)</w:t>
      </w:r>
    </w:p>
    <w:p w14:paraId="7774F661"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строительства объектов капитального строительства, за исключением жилищного и дорожного строительства </w:t>
      </w:r>
    </w:p>
    <w:p w14:paraId="5D1CE484"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Рынок дорожной деятельности (за исключением проектирования)</w:t>
      </w:r>
    </w:p>
    <w:p w14:paraId="387790C4"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архитектурно-строительного проектирования </w:t>
      </w:r>
    </w:p>
    <w:p w14:paraId="5DF98FDC"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кадастровых и землеустроительных работ </w:t>
      </w:r>
    </w:p>
    <w:p w14:paraId="4A10D0E6"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Рынок лабораторных исследований для выдачи ветеринарных сопроводительных документов</w:t>
      </w:r>
    </w:p>
    <w:p w14:paraId="022AE991"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племенного животноводства </w:t>
      </w:r>
    </w:p>
    <w:p w14:paraId="434F0344"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семеноводства </w:t>
      </w:r>
    </w:p>
    <w:p w14:paraId="493D2C42"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вылова водных биоресурсов </w:t>
      </w:r>
    </w:p>
    <w:p w14:paraId="4AD7C7AD"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переработки водных биоресурсов </w:t>
      </w:r>
    </w:p>
    <w:p w14:paraId="531420AC"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товарной аквакультуры </w:t>
      </w:r>
    </w:p>
    <w:p w14:paraId="463644BE"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добычи общераспространенных полезных ископаемых на участках недр местного значения </w:t>
      </w:r>
    </w:p>
    <w:p w14:paraId="2AF81A32"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легкой промышленности </w:t>
      </w:r>
    </w:p>
    <w:p w14:paraId="0B11BC98"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обработки древесины и производства изделий из дерева </w:t>
      </w:r>
    </w:p>
    <w:p w14:paraId="427CD12F"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производства кирпича </w:t>
      </w:r>
    </w:p>
    <w:p w14:paraId="4971DA3B"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 xml:space="preserve">Рынок производства бетона </w:t>
      </w:r>
    </w:p>
    <w:p w14:paraId="2FCDE153" w14:textId="77777777" w:rsidR="00782C16" w:rsidRPr="00B307F6" w:rsidRDefault="00782C16" w:rsidP="00937D9B">
      <w:pPr>
        <w:pStyle w:val="aa"/>
        <w:widowControl/>
        <w:numPr>
          <w:ilvl w:val="0"/>
          <w:numId w:val="14"/>
        </w:numPr>
        <w:suppressAutoHyphens/>
        <w:ind w:left="1134" w:right="-2" w:hanging="425"/>
        <w:jc w:val="both"/>
        <w:rPr>
          <w:sz w:val="28"/>
          <w:szCs w:val="28"/>
        </w:rPr>
      </w:pPr>
      <w:r w:rsidRPr="00B307F6">
        <w:rPr>
          <w:sz w:val="28"/>
          <w:szCs w:val="28"/>
        </w:rPr>
        <w:t>Сфера наружной рекламы</w:t>
      </w:r>
    </w:p>
    <w:p w14:paraId="1A0E74B8" w14:textId="77777777" w:rsidR="007226F5" w:rsidRPr="00743655" w:rsidRDefault="007226F5" w:rsidP="00937D9B">
      <w:pPr>
        <w:pStyle w:val="aa"/>
        <w:ind w:right="-2" w:firstLine="709"/>
        <w:rPr>
          <w:i/>
          <w:sz w:val="28"/>
          <w:szCs w:val="28"/>
        </w:rPr>
      </w:pPr>
    </w:p>
    <w:p w14:paraId="7AD99610" w14:textId="18C6B4B0" w:rsidR="00782C16" w:rsidRPr="00743655" w:rsidRDefault="00782C16" w:rsidP="00082A9E">
      <w:pPr>
        <w:pStyle w:val="aa"/>
        <w:ind w:right="-2" w:firstLine="709"/>
        <w:jc w:val="both"/>
        <w:rPr>
          <w:rFonts w:eastAsia="Calibri"/>
          <w:b/>
          <w:bCs/>
          <w:sz w:val="28"/>
          <w:szCs w:val="28"/>
        </w:rPr>
      </w:pPr>
      <w:r w:rsidRPr="00743655">
        <w:rPr>
          <w:rFonts w:eastAsia="Calibri"/>
          <w:b/>
          <w:bCs/>
          <w:sz w:val="28"/>
          <w:szCs w:val="28"/>
        </w:rPr>
        <w:t>2.5. Утверждение плана мероприятий («дорожной карты»).</w:t>
      </w:r>
    </w:p>
    <w:p w14:paraId="085EDC27" w14:textId="5E205B93" w:rsidR="00A9246A" w:rsidRPr="00B307F6" w:rsidRDefault="00782C16" w:rsidP="00937D9B">
      <w:pPr>
        <w:tabs>
          <w:tab w:val="left" w:pos="1134"/>
        </w:tabs>
        <w:spacing w:after="0" w:line="240" w:lineRule="auto"/>
        <w:ind w:right="-2" w:firstLine="709"/>
        <w:jc w:val="both"/>
        <w:rPr>
          <w:sz w:val="28"/>
          <w:szCs w:val="28"/>
        </w:rPr>
      </w:pPr>
      <w:r w:rsidRPr="00B307F6">
        <w:rPr>
          <w:sz w:val="28"/>
          <w:szCs w:val="28"/>
        </w:rPr>
        <w:t>В целях развития конкуренции на товарных рынках Министерством экономи</w:t>
      </w:r>
      <w:r w:rsidR="003E1208" w:rsidRPr="00B307F6">
        <w:rPr>
          <w:sz w:val="28"/>
          <w:szCs w:val="28"/>
        </w:rPr>
        <w:t>ческого развития и промышленности</w:t>
      </w:r>
      <w:r w:rsidRPr="00B307F6">
        <w:rPr>
          <w:sz w:val="28"/>
          <w:szCs w:val="28"/>
        </w:rPr>
        <w:t xml:space="preserve"> Пензенской области утвержден </w:t>
      </w:r>
      <w:r w:rsidR="00A9246A" w:rsidRPr="00B307F6">
        <w:rPr>
          <w:sz w:val="28"/>
          <w:szCs w:val="28"/>
        </w:rPr>
        <w:t>Перечень товарных рынков для содействия развитию конкуренции в Пензенской области и Плана мероприятий («дорожной карты») по содействию развитию конкуренции в Пензенской области был согласован с ФАС России, УФАС по Пензенской области и всеми заинтересованными ведомствами и утвержден распоряжением Губернатора Пензенской области от 17.06.2022 № 467-р.</w:t>
      </w:r>
    </w:p>
    <w:p w14:paraId="12FB3B37" w14:textId="77777777" w:rsidR="00782C16" w:rsidRPr="00743655" w:rsidRDefault="00782C16" w:rsidP="00937D9B">
      <w:pPr>
        <w:pStyle w:val="aa"/>
        <w:ind w:right="-2" w:firstLine="709"/>
        <w:jc w:val="both"/>
        <w:rPr>
          <w:sz w:val="28"/>
          <w:szCs w:val="28"/>
        </w:rPr>
      </w:pPr>
      <w:r w:rsidRPr="00B307F6">
        <w:rPr>
          <w:sz w:val="28"/>
          <w:szCs w:val="28"/>
        </w:rPr>
        <w:t>Наряду с мероприятиями, сформированными в целях достижения ключевых показателей, в «дорожной карте» предусматриваются также системные мероприятия, направленные на развитие конкурентной среды в регионе, в том числе на оптимизацию процедур государственных закупок, устранение избыточного государственного регулирования, снижение административных барьеров, совершенствование процессов управления объектами государственной собственности, стимулирование новых предпринимательских инициатив и обеспечение равных условий доступа к информационным и иным ресурсам и т.д.</w:t>
      </w:r>
    </w:p>
    <w:p w14:paraId="4B1B73F0" w14:textId="77777777" w:rsidR="008D25FC" w:rsidRPr="00743655" w:rsidRDefault="008D25FC" w:rsidP="00937D9B">
      <w:pPr>
        <w:pStyle w:val="aa"/>
        <w:ind w:right="-2" w:firstLine="709"/>
        <w:jc w:val="both"/>
        <w:rPr>
          <w:sz w:val="28"/>
          <w:szCs w:val="28"/>
        </w:rPr>
      </w:pPr>
    </w:p>
    <w:p w14:paraId="773B988C" w14:textId="77777777" w:rsidR="00782C16" w:rsidRPr="00743655" w:rsidRDefault="00782C16" w:rsidP="00937D9B">
      <w:pPr>
        <w:autoSpaceDE w:val="0"/>
        <w:autoSpaceDN w:val="0"/>
        <w:adjustRightInd w:val="0"/>
        <w:spacing w:after="0" w:line="240" w:lineRule="auto"/>
        <w:ind w:right="-2" w:firstLine="709"/>
        <w:jc w:val="both"/>
        <w:rPr>
          <w:b/>
          <w:sz w:val="28"/>
          <w:szCs w:val="28"/>
        </w:rPr>
      </w:pPr>
      <w:r w:rsidRPr="00743655">
        <w:rPr>
          <w:b/>
          <w:sz w:val="28"/>
          <w:szCs w:val="28"/>
        </w:rPr>
        <w:t>2.6. Подготовка ежегодного Доклада, подготовленного в соответствии с положениями Стандарта.</w:t>
      </w:r>
    </w:p>
    <w:p w14:paraId="4458354F" w14:textId="1F6441A3" w:rsidR="00782C16" w:rsidRPr="005971D0" w:rsidRDefault="00782C16" w:rsidP="00937D9B">
      <w:pPr>
        <w:tabs>
          <w:tab w:val="left" w:pos="1273"/>
        </w:tabs>
        <w:spacing w:after="0" w:line="240" w:lineRule="auto"/>
        <w:ind w:right="-2" w:firstLine="709"/>
        <w:jc w:val="both"/>
        <w:rPr>
          <w:sz w:val="28"/>
          <w:szCs w:val="28"/>
        </w:rPr>
      </w:pPr>
      <w:r w:rsidRPr="00B307F6">
        <w:rPr>
          <w:sz w:val="28"/>
          <w:szCs w:val="28"/>
        </w:rPr>
        <w:t>По результатам проведенного анализа состояния конкуренции на товарных рынках, включенных в перечень товарных рынков, результативности и эффективности деятельности исполнительных органов Пензенской области и органов местного самоуправления в области содействия развитию конкуренции, а также реализации составляющих Стандарта подготовлен ежегодный Доклад о состоянии и развитии конкурентной среды на рынках товаров, работ и услуг Пензенской области по итогам 202</w:t>
      </w:r>
      <w:r w:rsidR="00095A6B" w:rsidRPr="00B307F6">
        <w:rPr>
          <w:sz w:val="28"/>
          <w:szCs w:val="28"/>
        </w:rPr>
        <w:t>5</w:t>
      </w:r>
      <w:r w:rsidRPr="00B307F6">
        <w:rPr>
          <w:sz w:val="28"/>
          <w:szCs w:val="28"/>
        </w:rPr>
        <w:t xml:space="preserve"> года.</w:t>
      </w:r>
      <w:r w:rsidRPr="005971D0">
        <w:rPr>
          <w:sz w:val="28"/>
          <w:szCs w:val="28"/>
        </w:rPr>
        <w:t xml:space="preserve"> </w:t>
      </w:r>
    </w:p>
    <w:p w14:paraId="7B50EB21" w14:textId="77777777" w:rsidR="00743E36" w:rsidRPr="005971D0" w:rsidRDefault="00743E36" w:rsidP="00765D86">
      <w:pPr>
        <w:tabs>
          <w:tab w:val="left" w:pos="1273"/>
        </w:tabs>
        <w:spacing w:after="0" w:line="240" w:lineRule="auto"/>
        <w:ind w:right="-2"/>
        <w:jc w:val="both"/>
        <w:rPr>
          <w:sz w:val="28"/>
          <w:szCs w:val="28"/>
        </w:rPr>
      </w:pPr>
    </w:p>
    <w:p w14:paraId="0701FAAF" w14:textId="77777777" w:rsidR="00782C16" w:rsidRPr="00970DE1" w:rsidRDefault="00782C16" w:rsidP="00937D9B">
      <w:pPr>
        <w:spacing w:after="0" w:line="240" w:lineRule="auto"/>
        <w:ind w:left="34" w:right="-2" w:firstLine="675"/>
        <w:jc w:val="both"/>
        <w:rPr>
          <w:rFonts w:eastAsia="Calibri"/>
          <w:b/>
          <w:bCs/>
          <w:sz w:val="28"/>
          <w:szCs w:val="28"/>
        </w:rPr>
      </w:pPr>
      <w:r w:rsidRPr="00970DE1">
        <w:rPr>
          <w:rFonts w:eastAsia="Calibri"/>
          <w:b/>
          <w:bCs/>
          <w:sz w:val="28"/>
          <w:szCs w:val="28"/>
        </w:rPr>
        <w:t>2.7. Создание и реализация механизмов общественного контроля за деятельностью субъектов естественных монополий.</w:t>
      </w:r>
    </w:p>
    <w:p w14:paraId="71FABD06" w14:textId="77777777" w:rsidR="00473417" w:rsidRPr="00970DE1" w:rsidRDefault="00473417" w:rsidP="00937D9B">
      <w:pPr>
        <w:spacing w:after="0" w:line="240" w:lineRule="auto"/>
        <w:ind w:left="34" w:right="-2" w:firstLine="675"/>
        <w:jc w:val="both"/>
        <w:rPr>
          <w:b/>
          <w:sz w:val="28"/>
          <w:szCs w:val="28"/>
        </w:rPr>
      </w:pPr>
      <w:r w:rsidRPr="00970DE1">
        <w:rPr>
          <w:b/>
          <w:sz w:val="28"/>
          <w:szCs w:val="28"/>
        </w:rPr>
        <w:t xml:space="preserve">2.7.1. Сведения о наличии межотраслевого совета потребителей при Губернаторе Пензенской области (далее - Межотраслевой совет потребителей). </w:t>
      </w:r>
    </w:p>
    <w:p w14:paraId="06FC7197" w14:textId="7995EE54" w:rsidR="00842B78" w:rsidRPr="00F0773E" w:rsidRDefault="00842B78" w:rsidP="00F0773E">
      <w:pPr>
        <w:tabs>
          <w:tab w:val="left" w:pos="1273"/>
        </w:tabs>
        <w:spacing w:after="0" w:line="240" w:lineRule="auto"/>
        <w:ind w:right="-144" w:firstLine="709"/>
        <w:jc w:val="both"/>
        <w:rPr>
          <w:sz w:val="28"/>
          <w:szCs w:val="28"/>
        </w:rPr>
      </w:pPr>
      <w:r w:rsidRPr="00F0773E">
        <w:rPr>
          <w:sz w:val="28"/>
          <w:szCs w:val="28"/>
        </w:rPr>
        <w:t xml:space="preserve">В целях реализации плана мероприятий по созданию и развитию механизмов общественного контроля за деятельностью субъектов естественных монополий с участием потребителей, утвержденного распоряжением Правительства Российской Федерации от 19.09.2013 № 1689-р, распоряжением Губернатора Пензенской области от </w:t>
      </w:r>
      <w:r w:rsidR="00230896" w:rsidRPr="00F0773E">
        <w:rPr>
          <w:sz w:val="28"/>
          <w:szCs w:val="28"/>
        </w:rPr>
        <w:t>20</w:t>
      </w:r>
      <w:r w:rsidRPr="00F0773E">
        <w:rPr>
          <w:sz w:val="28"/>
          <w:szCs w:val="28"/>
        </w:rPr>
        <w:t>.0</w:t>
      </w:r>
      <w:r w:rsidR="00230896" w:rsidRPr="00F0773E">
        <w:rPr>
          <w:sz w:val="28"/>
          <w:szCs w:val="28"/>
        </w:rPr>
        <w:t>8</w:t>
      </w:r>
      <w:r w:rsidRPr="00F0773E">
        <w:rPr>
          <w:sz w:val="28"/>
          <w:szCs w:val="28"/>
        </w:rPr>
        <w:t>.20</w:t>
      </w:r>
      <w:r w:rsidR="00230896" w:rsidRPr="00F0773E">
        <w:rPr>
          <w:sz w:val="28"/>
          <w:szCs w:val="28"/>
        </w:rPr>
        <w:t>25</w:t>
      </w:r>
      <w:r w:rsidRPr="00F0773E">
        <w:rPr>
          <w:sz w:val="28"/>
          <w:szCs w:val="28"/>
        </w:rPr>
        <w:t xml:space="preserve"> № </w:t>
      </w:r>
      <w:r w:rsidR="00230896" w:rsidRPr="00F0773E">
        <w:rPr>
          <w:sz w:val="28"/>
          <w:szCs w:val="28"/>
        </w:rPr>
        <w:t>359</w:t>
      </w:r>
      <w:r w:rsidRPr="00F0773E">
        <w:rPr>
          <w:sz w:val="28"/>
          <w:szCs w:val="28"/>
        </w:rPr>
        <w:t xml:space="preserve">-р создан межотраслевой совет потребителей по вопросам деятельности субъектов естественных монополий при губернаторе Пензенской области (далее – Совет), утвержден состав Совета. </w:t>
      </w:r>
    </w:p>
    <w:p w14:paraId="76643085" w14:textId="5484804F" w:rsidR="00842B78" w:rsidRPr="00F0773E" w:rsidRDefault="00842B78" w:rsidP="00F0773E">
      <w:pPr>
        <w:tabs>
          <w:tab w:val="left" w:pos="1273"/>
        </w:tabs>
        <w:spacing w:after="0" w:line="240" w:lineRule="auto"/>
        <w:ind w:right="-144" w:firstLine="709"/>
        <w:jc w:val="both"/>
        <w:rPr>
          <w:sz w:val="28"/>
          <w:szCs w:val="28"/>
        </w:rPr>
      </w:pPr>
      <w:r w:rsidRPr="00F0773E">
        <w:rPr>
          <w:sz w:val="28"/>
          <w:szCs w:val="28"/>
        </w:rPr>
        <w:t>В состав Совета вошли представители крупных потребителей товаров и услуг субъектов естественных монополий, представители Пензенского регионального отделения Общероссийской общественной организации «ОПОРА РОССИИ»), Пензенской областная торгово-промышленной палаты, Общественной палаты Пензенской области, представители федеральных парламентских политических партий, что соответствует ключевым принципам формирования советов потребителей, изложенных в Концепции создания и развития механизмов общественного контроля за деятельностью субъектов естественных монополий с участием потребителей, утв</w:t>
      </w:r>
      <w:r w:rsidR="00230896" w:rsidRPr="00F0773E">
        <w:rPr>
          <w:sz w:val="28"/>
          <w:szCs w:val="28"/>
        </w:rPr>
        <w:t>ержденных</w:t>
      </w:r>
      <w:r w:rsidRPr="00F0773E">
        <w:rPr>
          <w:sz w:val="28"/>
          <w:szCs w:val="28"/>
        </w:rPr>
        <w:t xml:space="preserve"> распоряжением Правительства РФ от 19.09.2013 № 1689-р (с последующими изменениями).</w:t>
      </w:r>
    </w:p>
    <w:p w14:paraId="4D06CED4" w14:textId="77777777" w:rsidR="00230896" w:rsidRPr="00F0773E" w:rsidRDefault="00230896" w:rsidP="00F0773E">
      <w:pPr>
        <w:tabs>
          <w:tab w:val="left" w:pos="1273"/>
        </w:tabs>
        <w:spacing w:after="0" w:line="240" w:lineRule="auto"/>
        <w:ind w:right="-144" w:firstLine="709"/>
        <w:jc w:val="both"/>
        <w:rPr>
          <w:sz w:val="28"/>
          <w:szCs w:val="28"/>
        </w:rPr>
      </w:pPr>
      <w:r w:rsidRPr="00F0773E">
        <w:rPr>
          <w:sz w:val="28"/>
          <w:szCs w:val="28"/>
        </w:rPr>
        <w:t xml:space="preserve">За время работы проведено 36 заседаний Совета (2 в 2014 году, 3 в 2015 году, 2 в 2016 году, 4 в 2017 году, 4 в 2018 году, 4 в 2019, 4 в 2020, 4 в 2021, 3 в 2022, 2 в 2023, 2 в 2024, 2 в 2025), на которых рассмотрены организационные вопросы, вопросы взаимодействия субъектов естественных монополий с управляющими компаниями и населением, заслушана информация о тарифной политике на территории Пензенской области и о ходе реализации инвестиционных программ субъектами естественных монополий. </w:t>
      </w:r>
    </w:p>
    <w:p w14:paraId="0F4BF1EF" w14:textId="77777777" w:rsidR="00230896" w:rsidRPr="00F0773E" w:rsidRDefault="00230896" w:rsidP="00F0773E">
      <w:pPr>
        <w:tabs>
          <w:tab w:val="left" w:pos="1273"/>
        </w:tabs>
        <w:spacing w:after="0" w:line="240" w:lineRule="auto"/>
        <w:ind w:right="-144" w:firstLine="709"/>
        <w:jc w:val="both"/>
        <w:rPr>
          <w:sz w:val="28"/>
          <w:szCs w:val="28"/>
        </w:rPr>
      </w:pPr>
      <w:r w:rsidRPr="00F0773E">
        <w:rPr>
          <w:sz w:val="28"/>
          <w:szCs w:val="28"/>
        </w:rPr>
        <w:t xml:space="preserve">Основные направления деятельности Совета: </w:t>
      </w:r>
    </w:p>
    <w:p w14:paraId="6F8D2946" w14:textId="77777777" w:rsidR="00230896" w:rsidRPr="00F0773E" w:rsidRDefault="00230896" w:rsidP="00F0773E">
      <w:pPr>
        <w:tabs>
          <w:tab w:val="left" w:pos="1273"/>
        </w:tabs>
        <w:spacing w:after="0" w:line="240" w:lineRule="auto"/>
        <w:ind w:right="-144" w:firstLine="709"/>
        <w:jc w:val="both"/>
        <w:rPr>
          <w:sz w:val="28"/>
          <w:szCs w:val="28"/>
        </w:rPr>
      </w:pPr>
      <w:r w:rsidRPr="00F0773E">
        <w:rPr>
          <w:sz w:val="28"/>
          <w:szCs w:val="28"/>
        </w:rPr>
        <w:t>- анализ проектов инвестиционных программ субъектов естественных монополий;</w:t>
      </w:r>
    </w:p>
    <w:p w14:paraId="15755F43" w14:textId="77777777" w:rsidR="00230896" w:rsidRPr="00F0773E" w:rsidRDefault="00230896" w:rsidP="00F0773E">
      <w:pPr>
        <w:tabs>
          <w:tab w:val="left" w:pos="1273"/>
        </w:tabs>
        <w:spacing w:after="0" w:line="240" w:lineRule="auto"/>
        <w:ind w:right="-144" w:firstLine="709"/>
        <w:jc w:val="both"/>
        <w:rPr>
          <w:sz w:val="28"/>
          <w:szCs w:val="28"/>
        </w:rPr>
      </w:pPr>
      <w:r w:rsidRPr="00F0773E">
        <w:rPr>
          <w:sz w:val="28"/>
          <w:szCs w:val="28"/>
        </w:rPr>
        <w:t>- подготовка по результатам анализа рекомендаций о целесообразности утверждения или корректировки проекта инвестиционной программы для представления Губернатору Пензенской области и субъектам естественных монополий;</w:t>
      </w:r>
    </w:p>
    <w:p w14:paraId="52D4587E" w14:textId="77777777" w:rsidR="00230896" w:rsidRPr="00F0773E" w:rsidRDefault="00230896" w:rsidP="00F0773E">
      <w:pPr>
        <w:tabs>
          <w:tab w:val="left" w:pos="1273"/>
        </w:tabs>
        <w:spacing w:after="0" w:line="240" w:lineRule="auto"/>
        <w:ind w:right="-144" w:firstLine="709"/>
        <w:jc w:val="both"/>
        <w:rPr>
          <w:sz w:val="28"/>
          <w:szCs w:val="28"/>
        </w:rPr>
      </w:pPr>
      <w:r w:rsidRPr="00F0773E">
        <w:rPr>
          <w:sz w:val="28"/>
          <w:szCs w:val="28"/>
        </w:rPr>
        <w:t>- анализ хода реализации инвестиционной программы, в том числе достижения целевых показателей инвестиционной программы, соблюдения графика и объемов финансирования инвестиционной программы, а также результатов исполнения инвестиционной программы;</w:t>
      </w:r>
    </w:p>
    <w:p w14:paraId="3753BABB" w14:textId="77777777" w:rsidR="00230896" w:rsidRPr="00F0773E" w:rsidRDefault="00230896" w:rsidP="00F0773E">
      <w:pPr>
        <w:tabs>
          <w:tab w:val="left" w:pos="1273"/>
        </w:tabs>
        <w:spacing w:after="0" w:line="240" w:lineRule="auto"/>
        <w:ind w:right="-144" w:firstLine="709"/>
        <w:jc w:val="both"/>
        <w:rPr>
          <w:sz w:val="28"/>
          <w:szCs w:val="28"/>
        </w:rPr>
      </w:pPr>
      <w:r w:rsidRPr="00F0773E">
        <w:rPr>
          <w:sz w:val="28"/>
          <w:szCs w:val="28"/>
        </w:rPr>
        <w:t>- подготовка по результатам анализа заключения о выявленных несоответствиях и возможностях повышения эффективности реализации инвестиционной программы и предложений по дальнейшей реализации программы;</w:t>
      </w:r>
    </w:p>
    <w:p w14:paraId="32AE030F" w14:textId="77777777" w:rsidR="00230896" w:rsidRPr="00F0773E" w:rsidRDefault="00230896" w:rsidP="00F0773E">
      <w:pPr>
        <w:tabs>
          <w:tab w:val="left" w:pos="1273"/>
        </w:tabs>
        <w:spacing w:after="0" w:line="240" w:lineRule="auto"/>
        <w:ind w:right="-144" w:firstLine="709"/>
        <w:jc w:val="both"/>
        <w:rPr>
          <w:sz w:val="28"/>
          <w:szCs w:val="28"/>
        </w:rPr>
      </w:pPr>
      <w:r w:rsidRPr="00F0773E">
        <w:rPr>
          <w:sz w:val="28"/>
          <w:szCs w:val="28"/>
        </w:rPr>
        <w:t>- подготовка заключений на предложения об установлении цен (тарифов), опубликованные субъектами естественных монополий в соответствии со стандартами раскрытия информации;</w:t>
      </w:r>
    </w:p>
    <w:p w14:paraId="58B835E8" w14:textId="77777777" w:rsidR="00230896" w:rsidRPr="00F0773E" w:rsidRDefault="00230896" w:rsidP="00F0773E">
      <w:pPr>
        <w:tabs>
          <w:tab w:val="left" w:pos="1273"/>
        </w:tabs>
        <w:spacing w:after="0" w:line="240" w:lineRule="auto"/>
        <w:ind w:right="-144" w:firstLine="709"/>
        <w:jc w:val="both"/>
        <w:rPr>
          <w:sz w:val="28"/>
          <w:szCs w:val="28"/>
        </w:rPr>
      </w:pPr>
      <w:r w:rsidRPr="00F0773E">
        <w:rPr>
          <w:sz w:val="28"/>
          <w:szCs w:val="28"/>
        </w:rPr>
        <w:t>- участие представителей Совета в заседаниях Правления уполномоченного исполнительного органа государственной власти Пензенской области в области государственного регулирования тарифов;</w:t>
      </w:r>
    </w:p>
    <w:p w14:paraId="2DF8EEDB" w14:textId="77777777" w:rsidR="00230896" w:rsidRPr="00F0773E" w:rsidRDefault="00230896" w:rsidP="00F0773E">
      <w:pPr>
        <w:tabs>
          <w:tab w:val="left" w:pos="1273"/>
        </w:tabs>
        <w:spacing w:after="0" w:line="240" w:lineRule="auto"/>
        <w:ind w:right="-144" w:firstLine="709"/>
        <w:jc w:val="both"/>
        <w:rPr>
          <w:sz w:val="28"/>
          <w:szCs w:val="28"/>
        </w:rPr>
      </w:pPr>
      <w:r w:rsidRPr="00F0773E">
        <w:rPr>
          <w:sz w:val="28"/>
          <w:szCs w:val="28"/>
        </w:rPr>
        <w:t>- участие в рассмотрении в досудебном порядке споров, связанных с установлением и (или) применением регулируемых цен (тарифов);</w:t>
      </w:r>
    </w:p>
    <w:p w14:paraId="41F01EC6" w14:textId="77777777" w:rsidR="00230896" w:rsidRPr="00F0773E" w:rsidRDefault="00230896" w:rsidP="00F0773E">
      <w:pPr>
        <w:tabs>
          <w:tab w:val="left" w:pos="1273"/>
        </w:tabs>
        <w:spacing w:after="0" w:line="240" w:lineRule="auto"/>
        <w:ind w:right="-144" w:firstLine="709"/>
        <w:jc w:val="both"/>
        <w:rPr>
          <w:sz w:val="28"/>
          <w:szCs w:val="28"/>
        </w:rPr>
      </w:pPr>
      <w:r w:rsidRPr="00F0773E">
        <w:rPr>
          <w:sz w:val="28"/>
          <w:szCs w:val="28"/>
        </w:rPr>
        <w:t>- в случаях, предусмотренных законодательством Российской Федерации, оказание содействия защите прав потребителей путем направления исполнительному органу государственной власти Пензенской области в области государственного регулирования тарифов предложений об обращении с иском в суд о прекращении противоправных действий со стороны субъектов естественных монополий в отношении неопределенного круга лиц;</w:t>
      </w:r>
    </w:p>
    <w:p w14:paraId="33D97C41" w14:textId="77777777" w:rsidR="00230896" w:rsidRPr="00F0773E" w:rsidRDefault="00230896" w:rsidP="00F0773E">
      <w:pPr>
        <w:tabs>
          <w:tab w:val="left" w:pos="1273"/>
        </w:tabs>
        <w:spacing w:after="0" w:line="240" w:lineRule="auto"/>
        <w:ind w:right="-144" w:firstLine="709"/>
        <w:jc w:val="both"/>
        <w:rPr>
          <w:sz w:val="28"/>
          <w:szCs w:val="28"/>
        </w:rPr>
      </w:pPr>
      <w:r w:rsidRPr="00F0773E">
        <w:rPr>
          <w:sz w:val="28"/>
          <w:szCs w:val="28"/>
        </w:rPr>
        <w:t>- оказание содействия во внесудебном урегулировании текущих споров между потребителями и субъектами естественных монополий.</w:t>
      </w:r>
    </w:p>
    <w:p w14:paraId="7AD10BAB" w14:textId="77777777" w:rsidR="00230896" w:rsidRPr="00F0773E" w:rsidRDefault="00230896" w:rsidP="00F0773E">
      <w:pPr>
        <w:tabs>
          <w:tab w:val="left" w:pos="1273"/>
        </w:tabs>
        <w:spacing w:after="0" w:line="240" w:lineRule="auto"/>
        <w:ind w:right="-144" w:firstLine="709"/>
        <w:jc w:val="both"/>
        <w:rPr>
          <w:sz w:val="28"/>
          <w:szCs w:val="28"/>
        </w:rPr>
      </w:pPr>
      <w:r w:rsidRPr="00F0773E">
        <w:rPr>
          <w:sz w:val="28"/>
          <w:szCs w:val="28"/>
        </w:rPr>
        <w:t xml:space="preserve">В 2025 году Советом проведено 2 заседания, в ходе которых рассмотрены 9 проектов инвестиционных программ (корректировок инвестиционных программ) субъектов естественных монополий.  </w:t>
      </w:r>
    </w:p>
    <w:p w14:paraId="40B99030" w14:textId="1F2EF3F9" w:rsidR="00230896" w:rsidRPr="00F0773E" w:rsidRDefault="00230896" w:rsidP="00F0773E">
      <w:pPr>
        <w:tabs>
          <w:tab w:val="left" w:pos="1273"/>
        </w:tabs>
        <w:spacing w:after="0" w:line="240" w:lineRule="auto"/>
        <w:ind w:right="-144" w:firstLine="709"/>
        <w:jc w:val="both"/>
        <w:rPr>
          <w:sz w:val="28"/>
          <w:szCs w:val="28"/>
        </w:rPr>
      </w:pPr>
      <w:r w:rsidRPr="00F0773E">
        <w:rPr>
          <w:sz w:val="28"/>
          <w:szCs w:val="28"/>
        </w:rPr>
        <w:t>На заседаниях Совета также проанализированы результаты исполнения инвестиционных программ 6 территориальных сетевых организаций в 2024 году. Утвержденная стоимость проектов на 2025 год составила 431,6 млн рублей без НДС. Фактическое исполнение инвестиционных программ за 2024 год по результатам технологического и ценового аудита составило 603,8 млн рублей без НДС. Отклонение от утвержденной стоимости составило 167,7 млн рублей без НДС.</w:t>
      </w:r>
    </w:p>
    <w:p w14:paraId="1C2013F2" w14:textId="67B4AA58" w:rsidR="00BE4B73" w:rsidRPr="00BE4B73" w:rsidRDefault="00BE4B73" w:rsidP="00F0773E">
      <w:pPr>
        <w:tabs>
          <w:tab w:val="left" w:pos="1273"/>
        </w:tabs>
        <w:spacing w:after="0" w:line="240" w:lineRule="auto"/>
        <w:ind w:right="-144" w:firstLine="709"/>
        <w:jc w:val="both"/>
        <w:rPr>
          <w:sz w:val="28"/>
          <w:szCs w:val="28"/>
        </w:rPr>
      </w:pPr>
      <w:r w:rsidRPr="00F0773E">
        <w:rPr>
          <w:sz w:val="28"/>
          <w:szCs w:val="28"/>
        </w:rPr>
        <w:t>Протоколы заседаний Совета опубликованы в информационно-телекоммуникационной сети «Интернет» на официальном сайте Правительства Пензенской области в разделе Межотраслевой совет потребителей по вопросам деятельности субъектов естественных монополий при Губернаторе Пензенской области.</w:t>
      </w:r>
      <w:r w:rsidRPr="00BE4B73">
        <w:rPr>
          <w:sz w:val="28"/>
          <w:szCs w:val="28"/>
        </w:rPr>
        <w:t xml:space="preserve"> </w:t>
      </w:r>
    </w:p>
    <w:p w14:paraId="45043973" w14:textId="15A9FE63" w:rsidR="00BE4B73" w:rsidRPr="005971D0" w:rsidRDefault="00BE4B73" w:rsidP="00F0773E">
      <w:pPr>
        <w:tabs>
          <w:tab w:val="left" w:pos="1273"/>
        </w:tabs>
        <w:spacing w:after="0" w:line="240" w:lineRule="auto"/>
        <w:ind w:right="-144" w:firstLine="709"/>
        <w:jc w:val="both"/>
        <w:rPr>
          <w:sz w:val="28"/>
          <w:szCs w:val="28"/>
        </w:rPr>
      </w:pPr>
    </w:p>
    <w:p w14:paraId="79A99AC6" w14:textId="5C5648CA" w:rsidR="00473417" w:rsidRPr="00BA2F47" w:rsidRDefault="00473417" w:rsidP="00886966">
      <w:pPr>
        <w:tabs>
          <w:tab w:val="left" w:pos="1273"/>
        </w:tabs>
        <w:spacing w:after="0" w:line="240" w:lineRule="auto"/>
        <w:ind w:right="-2" w:firstLine="709"/>
        <w:jc w:val="both"/>
        <w:rPr>
          <w:rFonts w:eastAsia="Calibri"/>
          <w:b/>
          <w:sz w:val="28"/>
          <w:szCs w:val="28"/>
        </w:rPr>
      </w:pPr>
      <w:r w:rsidRPr="00BA2F47">
        <w:rPr>
          <w:rFonts w:eastAsia="Calibri"/>
          <w:b/>
          <w:bCs/>
          <w:sz w:val="28"/>
          <w:szCs w:val="28"/>
        </w:rPr>
        <w:t xml:space="preserve">2.7.2. </w:t>
      </w:r>
      <w:r w:rsidRPr="00BA2F47">
        <w:rPr>
          <w:rFonts w:eastAsia="Calibri"/>
          <w:b/>
          <w:sz w:val="28"/>
          <w:szCs w:val="28"/>
        </w:rPr>
        <w:t>Внедрение и применение механизма технологического и ценового аудита (далее – ТЦА) инвестиционных проектов субъектов естественных монополий и крупных инвестиционных проектов с государственным участием.</w:t>
      </w:r>
    </w:p>
    <w:p w14:paraId="17F0BFE5" w14:textId="77777777" w:rsidR="009151F5" w:rsidRPr="00F0773E" w:rsidRDefault="009151F5" w:rsidP="00F0773E">
      <w:pPr>
        <w:widowControl w:val="0"/>
        <w:spacing w:after="0" w:line="240" w:lineRule="auto"/>
        <w:ind w:firstLine="709"/>
        <w:jc w:val="both"/>
        <w:rPr>
          <w:sz w:val="28"/>
          <w:szCs w:val="28"/>
        </w:rPr>
      </w:pPr>
      <w:r w:rsidRPr="00F0773E">
        <w:rPr>
          <w:sz w:val="28"/>
          <w:szCs w:val="28"/>
        </w:rPr>
        <w:t>Внедрение и применение технологического и ценового аудита в Пензенской области осуществляется в ходе проведения Межотраслевого совета при Губернаторе Пензенской области.</w:t>
      </w:r>
    </w:p>
    <w:p w14:paraId="09FE6725" w14:textId="77777777" w:rsidR="009151F5" w:rsidRPr="00F0773E" w:rsidRDefault="009151F5" w:rsidP="00F0773E">
      <w:pPr>
        <w:widowControl w:val="0"/>
        <w:spacing w:after="0" w:line="240" w:lineRule="auto"/>
        <w:ind w:firstLine="709"/>
        <w:jc w:val="both"/>
        <w:rPr>
          <w:sz w:val="28"/>
          <w:szCs w:val="20"/>
        </w:rPr>
      </w:pPr>
      <w:r w:rsidRPr="00F0773E">
        <w:rPr>
          <w:sz w:val="28"/>
          <w:szCs w:val="28"/>
        </w:rPr>
        <w:t>Основные результаты технологического и ценового аудита приведены в таблице.</w:t>
      </w:r>
    </w:p>
    <w:p w14:paraId="7FC7BDB2" w14:textId="77777777" w:rsidR="009151F5" w:rsidRPr="00F0773E" w:rsidRDefault="009151F5" w:rsidP="00F0773E">
      <w:pPr>
        <w:widowControl w:val="0"/>
        <w:spacing w:after="0" w:line="240" w:lineRule="auto"/>
        <w:ind w:firstLine="709"/>
        <w:jc w:val="center"/>
        <w:rPr>
          <w:b/>
          <w:sz w:val="28"/>
          <w:szCs w:val="28"/>
        </w:rPr>
      </w:pPr>
      <w:r w:rsidRPr="00F0773E">
        <w:rPr>
          <w:b/>
          <w:sz w:val="28"/>
          <w:szCs w:val="28"/>
        </w:rPr>
        <w:t>Результаты технологического и ценового аудита.</w:t>
      </w:r>
    </w:p>
    <w:p w14:paraId="4AD5C55B" w14:textId="77777777" w:rsidR="009151F5" w:rsidRPr="00F0773E" w:rsidRDefault="009151F5" w:rsidP="00F0773E">
      <w:pPr>
        <w:widowControl w:val="0"/>
        <w:spacing w:after="0" w:line="240" w:lineRule="auto"/>
        <w:ind w:firstLine="709"/>
        <w:jc w:val="center"/>
        <w:rPr>
          <w:b/>
          <w:sz w:val="28"/>
          <w:szCs w:val="28"/>
        </w:rPr>
      </w:pP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1978"/>
        <w:gridCol w:w="1417"/>
        <w:gridCol w:w="1418"/>
        <w:gridCol w:w="979"/>
        <w:gridCol w:w="1572"/>
        <w:gridCol w:w="1560"/>
      </w:tblGrid>
      <w:tr w:rsidR="009151F5" w:rsidRPr="00F0773E" w14:paraId="5151EC01" w14:textId="77777777" w:rsidTr="009151F5">
        <w:trPr>
          <w:trHeight w:val="765"/>
          <w:jc w:val="center"/>
        </w:trPr>
        <w:tc>
          <w:tcPr>
            <w:tcW w:w="582" w:type="dxa"/>
            <w:vAlign w:val="center"/>
          </w:tcPr>
          <w:p w14:paraId="3C0DB9F3" w14:textId="77777777" w:rsidR="009151F5" w:rsidRPr="00F0773E" w:rsidRDefault="009151F5" w:rsidP="00F0773E">
            <w:pPr>
              <w:spacing w:after="0" w:line="240" w:lineRule="auto"/>
              <w:jc w:val="center"/>
              <w:rPr>
                <w:bCs/>
              </w:rPr>
            </w:pPr>
            <w:r w:rsidRPr="00F0773E">
              <w:rPr>
                <w:bCs/>
              </w:rPr>
              <w:t>№ п/п</w:t>
            </w:r>
          </w:p>
        </w:tc>
        <w:tc>
          <w:tcPr>
            <w:tcW w:w="1978" w:type="dxa"/>
            <w:vAlign w:val="center"/>
          </w:tcPr>
          <w:p w14:paraId="75A37FB5" w14:textId="77777777" w:rsidR="009151F5" w:rsidRPr="00F0773E" w:rsidRDefault="009151F5" w:rsidP="00F0773E">
            <w:pPr>
              <w:spacing w:after="0" w:line="240" w:lineRule="auto"/>
              <w:jc w:val="center"/>
              <w:rPr>
                <w:bCs/>
              </w:rPr>
            </w:pPr>
            <w:r w:rsidRPr="00F0773E">
              <w:rPr>
                <w:bCs/>
              </w:rPr>
              <w:t>Наименование заказчика</w:t>
            </w:r>
          </w:p>
        </w:tc>
        <w:tc>
          <w:tcPr>
            <w:tcW w:w="1417" w:type="dxa"/>
            <w:vAlign w:val="center"/>
          </w:tcPr>
          <w:p w14:paraId="1C673A31" w14:textId="77777777" w:rsidR="009151F5" w:rsidRPr="00F0773E" w:rsidRDefault="009151F5" w:rsidP="00F0773E">
            <w:pPr>
              <w:spacing w:after="0" w:line="240" w:lineRule="auto"/>
              <w:jc w:val="center"/>
              <w:rPr>
                <w:bCs/>
              </w:rPr>
            </w:pPr>
            <w:r w:rsidRPr="00F0773E">
              <w:rPr>
                <w:bCs/>
                <w:spacing w:val="-16"/>
              </w:rPr>
              <w:t>Наименование</w:t>
            </w:r>
            <w:r w:rsidRPr="00F0773E">
              <w:rPr>
                <w:bCs/>
              </w:rPr>
              <w:t xml:space="preserve"> проекта</w:t>
            </w:r>
          </w:p>
        </w:tc>
        <w:tc>
          <w:tcPr>
            <w:tcW w:w="1418" w:type="dxa"/>
            <w:vAlign w:val="center"/>
          </w:tcPr>
          <w:p w14:paraId="3F3031F5" w14:textId="77777777" w:rsidR="009151F5" w:rsidRPr="00F0773E" w:rsidRDefault="009151F5" w:rsidP="00F0773E">
            <w:pPr>
              <w:spacing w:after="0" w:line="240" w:lineRule="auto"/>
              <w:jc w:val="center"/>
              <w:rPr>
                <w:bCs/>
              </w:rPr>
            </w:pPr>
            <w:r w:rsidRPr="00F0773E">
              <w:rPr>
                <w:bCs/>
              </w:rPr>
              <w:t>Заявленная стоимость проекта,</w:t>
            </w:r>
          </w:p>
          <w:p w14:paraId="36F95AC6" w14:textId="77777777" w:rsidR="009151F5" w:rsidRPr="00F0773E" w:rsidRDefault="009151F5" w:rsidP="00F0773E">
            <w:pPr>
              <w:spacing w:after="0" w:line="240" w:lineRule="auto"/>
              <w:jc w:val="center"/>
              <w:rPr>
                <w:bCs/>
              </w:rPr>
            </w:pPr>
            <w:r w:rsidRPr="00F0773E">
              <w:rPr>
                <w:bCs/>
              </w:rPr>
              <w:t>млн руб.</w:t>
            </w:r>
          </w:p>
          <w:p w14:paraId="171C1E72" w14:textId="77777777" w:rsidR="009151F5" w:rsidRPr="00F0773E" w:rsidRDefault="009151F5" w:rsidP="00F0773E">
            <w:pPr>
              <w:spacing w:after="0" w:line="240" w:lineRule="auto"/>
              <w:jc w:val="center"/>
              <w:rPr>
                <w:bCs/>
              </w:rPr>
            </w:pPr>
            <w:r w:rsidRPr="00F0773E">
              <w:rPr>
                <w:bCs/>
              </w:rPr>
              <w:t>на 2025 год</w:t>
            </w:r>
          </w:p>
        </w:tc>
        <w:tc>
          <w:tcPr>
            <w:tcW w:w="979" w:type="dxa"/>
            <w:vAlign w:val="center"/>
          </w:tcPr>
          <w:p w14:paraId="2CC8BDF4" w14:textId="77777777" w:rsidR="009151F5" w:rsidRPr="00F0773E" w:rsidRDefault="009151F5" w:rsidP="00F0773E">
            <w:pPr>
              <w:spacing w:after="0" w:line="240" w:lineRule="auto"/>
              <w:jc w:val="center"/>
              <w:rPr>
                <w:bCs/>
              </w:rPr>
            </w:pPr>
            <w:r w:rsidRPr="00F0773E">
              <w:rPr>
                <w:bCs/>
                <w:spacing w:val="-20"/>
              </w:rPr>
              <w:t>Утверждено,</w:t>
            </w:r>
            <w:r w:rsidRPr="00F0773E">
              <w:rPr>
                <w:bCs/>
              </w:rPr>
              <w:t xml:space="preserve"> млн руб.</w:t>
            </w:r>
          </w:p>
        </w:tc>
        <w:tc>
          <w:tcPr>
            <w:tcW w:w="1572" w:type="dxa"/>
            <w:vAlign w:val="center"/>
          </w:tcPr>
          <w:p w14:paraId="2C2BF882" w14:textId="77777777" w:rsidR="009151F5" w:rsidRPr="00F0773E" w:rsidRDefault="009151F5" w:rsidP="00F0773E">
            <w:pPr>
              <w:spacing w:after="0" w:line="240" w:lineRule="auto"/>
              <w:jc w:val="center"/>
              <w:rPr>
                <w:bCs/>
              </w:rPr>
            </w:pPr>
            <w:r w:rsidRPr="00F0773E">
              <w:rPr>
                <w:bCs/>
              </w:rPr>
              <w:t>Отклонение от заявленной стоимости проекта,</w:t>
            </w:r>
          </w:p>
          <w:p w14:paraId="2DE955EA" w14:textId="77777777" w:rsidR="009151F5" w:rsidRPr="00F0773E" w:rsidRDefault="009151F5" w:rsidP="00F0773E">
            <w:pPr>
              <w:spacing w:after="0" w:line="240" w:lineRule="auto"/>
              <w:jc w:val="center"/>
              <w:rPr>
                <w:bCs/>
              </w:rPr>
            </w:pPr>
            <w:r w:rsidRPr="00F0773E">
              <w:rPr>
                <w:bCs/>
              </w:rPr>
              <w:t>млн руб.</w:t>
            </w:r>
          </w:p>
        </w:tc>
        <w:tc>
          <w:tcPr>
            <w:tcW w:w="1560" w:type="dxa"/>
            <w:vAlign w:val="center"/>
          </w:tcPr>
          <w:p w14:paraId="6B91BECF" w14:textId="77777777" w:rsidR="009151F5" w:rsidRPr="00F0773E" w:rsidRDefault="009151F5" w:rsidP="00F0773E">
            <w:pPr>
              <w:spacing w:after="0" w:line="240" w:lineRule="auto"/>
              <w:jc w:val="center"/>
              <w:rPr>
                <w:bCs/>
              </w:rPr>
            </w:pPr>
            <w:r w:rsidRPr="00F0773E">
              <w:rPr>
                <w:bCs/>
              </w:rPr>
              <w:t>Отклонение от заявленной стоимости проекта, %</w:t>
            </w:r>
          </w:p>
        </w:tc>
      </w:tr>
      <w:tr w:rsidR="009151F5" w:rsidRPr="00F0773E" w14:paraId="4A4C24CD" w14:textId="77777777" w:rsidTr="009151F5">
        <w:trPr>
          <w:trHeight w:val="765"/>
          <w:jc w:val="center"/>
        </w:trPr>
        <w:tc>
          <w:tcPr>
            <w:tcW w:w="582" w:type="dxa"/>
            <w:vAlign w:val="center"/>
          </w:tcPr>
          <w:p w14:paraId="4ED7D647" w14:textId="77777777" w:rsidR="009151F5" w:rsidRPr="00F0773E" w:rsidRDefault="009151F5" w:rsidP="00F0773E">
            <w:pPr>
              <w:spacing w:after="0" w:line="240" w:lineRule="auto"/>
              <w:jc w:val="center"/>
              <w:rPr>
                <w:bCs/>
              </w:rPr>
            </w:pPr>
            <w:r w:rsidRPr="00F0773E">
              <w:rPr>
                <w:bCs/>
              </w:rPr>
              <w:t>1</w:t>
            </w:r>
          </w:p>
        </w:tc>
        <w:tc>
          <w:tcPr>
            <w:tcW w:w="1978" w:type="dxa"/>
            <w:vAlign w:val="center"/>
          </w:tcPr>
          <w:p w14:paraId="49443B8F" w14:textId="77777777" w:rsidR="009151F5" w:rsidRPr="00F0773E" w:rsidRDefault="009151F5" w:rsidP="00F0773E">
            <w:pPr>
              <w:spacing w:after="0" w:line="240" w:lineRule="auto"/>
              <w:jc w:val="center"/>
              <w:rPr>
                <w:bCs/>
              </w:rPr>
            </w:pPr>
            <w:r w:rsidRPr="00F0773E">
              <w:rPr>
                <w:bCs/>
              </w:rPr>
              <w:t>АО «Пензенская горэлектросеть»</w:t>
            </w:r>
          </w:p>
        </w:tc>
        <w:tc>
          <w:tcPr>
            <w:tcW w:w="1417" w:type="dxa"/>
            <w:vAlign w:val="center"/>
          </w:tcPr>
          <w:p w14:paraId="59ADA7A7" w14:textId="77777777" w:rsidR="009151F5" w:rsidRPr="00F0773E" w:rsidRDefault="009151F5" w:rsidP="00F0773E">
            <w:pPr>
              <w:spacing w:after="0" w:line="240" w:lineRule="auto"/>
              <w:jc w:val="center"/>
              <w:rPr>
                <w:bCs/>
              </w:rPr>
            </w:pPr>
            <w:r w:rsidRPr="00F0773E">
              <w:rPr>
                <w:bCs/>
              </w:rPr>
              <w:t>инвестиционная программа на 2025-2029 гг.</w:t>
            </w:r>
          </w:p>
        </w:tc>
        <w:tc>
          <w:tcPr>
            <w:tcW w:w="1418" w:type="dxa"/>
            <w:vAlign w:val="center"/>
          </w:tcPr>
          <w:p w14:paraId="76058F2D" w14:textId="77777777" w:rsidR="009151F5" w:rsidRPr="00F0773E" w:rsidRDefault="009151F5" w:rsidP="00F0773E">
            <w:pPr>
              <w:spacing w:after="0" w:line="240" w:lineRule="auto"/>
              <w:jc w:val="center"/>
              <w:rPr>
                <w:bCs/>
              </w:rPr>
            </w:pPr>
            <w:r w:rsidRPr="00F0773E">
              <w:rPr>
                <w:bCs/>
              </w:rPr>
              <w:t>133,63</w:t>
            </w:r>
          </w:p>
        </w:tc>
        <w:tc>
          <w:tcPr>
            <w:tcW w:w="979" w:type="dxa"/>
            <w:vAlign w:val="center"/>
          </w:tcPr>
          <w:p w14:paraId="4E52A590" w14:textId="77777777" w:rsidR="009151F5" w:rsidRPr="00F0773E" w:rsidRDefault="009151F5" w:rsidP="00F0773E">
            <w:pPr>
              <w:spacing w:after="0" w:line="240" w:lineRule="auto"/>
              <w:jc w:val="center"/>
              <w:rPr>
                <w:bCs/>
              </w:rPr>
            </w:pPr>
            <w:r w:rsidRPr="00F0773E">
              <w:rPr>
                <w:bCs/>
              </w:rPr>
              <w:t>133,63</w:t>
            </w:r>
          </w:p>
        </w:tc>
        <w:tc>
          <w:tcPr>
            <w:tcW w:w="1572" w:type="dxa"/>
            <w:vAlign w:val="center"/>
          </w:tcPr>
          <w:p w14:paraId="53A654A9" w14:textId="77777777" w:rsidR="009151F5" w:rsidRPr="00F0773E" w:rsidRDefault="009151F5" w:rsidP="00F0773E">
            <w:pPr>
              <w:jc w:val="center"/>
            </w:pPr>
            <w:r w:rsidRPr="00F0773E">
              <w:rPr>
                <w:bCs/>
              </w:rPr>
              <w:t>0,0</w:t>
            </w:r>
          </w:p>
        </w:tc>
        <w:tc>
          <w:tcPr>
            <w:tcW w:w="1560" w:type="dxa"/>
            <w:vAlign w:val="center"/>
          </w:tcPr>
          <w:p w14:paraId="2F0ABEF2" w14:textId="77777777" w:rsidR="009151F5" w:rsidRPr="00F0773E" w:rsidRDefault="009151F5" w:rsidP="00F0773E">
            <w:pPr>
              <w:jc w:val="center"/>
            </w:pPr>
            <w:r w:rsidRPr="00F0773E">
              <w:rPr>
                <w:bCs/>
              </w:rPr>
              <w:t>0,0</w:t>
            </w:r>
          </w:p>
        </w:tc>
      </w:tr>
      <w:tr w:rsidR="009151F5" w:rsidRPr="00F0773E" w14:paraId="0B91FA2E" w14:textId="77777777" w:rsidTr="009151F5">
        <w:trPr>
          <w:trHeight w:val="161"/>
          <w:jc w:val="center"/>
        </w:trPr>
        <w:tc>
          <w:tcPr>
            <w:tcW w:w="582" w:type="dxa"/>
            <w:vAlign w:val="center"/>
          </w:tcPr>
          <w:p w14:paraId="662CB2F9" w14:textId="77777777" w:rsidR="009151F5" w:rsidRPr="00F0773E" w:rsidRDefault="009151F5" w:rsidP="00F0773E">
            <w:pPr>
              <w:spacing w:after="0" w:line="240" w:lineRule="auto"/>
              <w:jc w:val="center"/>
              <w:rPr>
                <w:bCs/>
              </w:rPr>
            </w:pPr>
            <w:r w:rsidRPr="00F0773E">
              <w:rPr>
                <w:bCs/>
              </w:rPr>
              <w:t>2</w:t>
            </w:r>
          </w:p>
        </w:tc>
        <w:tc>
          <w:tcPr>
            <w:tcW w:w="1978" w:type="dxa"/>
            <w:vAlign w:val="center"/>
          </w:tcPr>
          <w:p w14:paraId="5BDAE6E0" w14:textId="77777777" w:rsidR="009151F5" w:rsidRPr="00F0773E" w:rsidRDefault="009151F5" w:rsidP="00F0773E">
            <w:pPr>
              <w:spacing w:after="0" w:line="240" w:lineRule="auto"/>
              <w:jc w:val="center"/>
              <w:rPr>
                <w:bCs/>
              </w:rPr>
            </w:pPr>
            <w:r w:rsidRPr="00F0773E">
              <w:rPr>
                <w:bCs/>
              </w:rPr>
              <w:t>Куйбышевская дирекция по энергообеспечению – структурного подразделения Трансэнерго – филиала ОАО «РЖД»</w:t>
            </w:r>
          </w:p>
        </w:tc>
        <w:tc>
          <w:tcPr>
            <w:tcW w:w="1417" w:type="dxa"/>
            <w:vAlign w:val="center"/>
          </w:tcPr>
          <w:p w14:paraId="77D81935" w14:textId="77777777" w:rsidR="009151F5" w:rsidRPr="00F0773E" w:rsidRDefault="009151F5" w:rsidP="00F0773E">
            <w:pPr>
              <w:spacing w:after="0" w:line="240" w:lineRule="auto"/>
              <w:jc w:val="center"/>
              <w:rPr>
                <w:bCs/>
              </w:rPr>
            </w:pPr>
            <w:r w:rsidRPr="00F0773E">
              <w:rPr>
                <w:bCs/>
              </w:rPr>
              <w:t>Инвестиционная программа на 2025-2029 гг.</w:t>
            </w:r>
          </w:p>
        </w:tc>
        <w:tc>
          <w:tcPr>
            <w:tcW w:w="1418" w:type="dxa"/>
            <w:vAlign w:val="center"/>
          </w:tcPr>
          <w:p w14:paraId="384BED6E" w14:textId="77777777" w:rsidR="009151F5" w:rsidRPr="00F0773E" w:rsidRDefault="009151F5" w:rsidP="00F0773E">
            <w:pPr>
              <w:spacing w:after="0" w:line="240" w:lineRule="auto"/>
              <w:jc w:val="center"/>
              <w:rPr>
                <w:bCs/>
              </w:rPr>
            </w:pPr>
            <w:r w:rsidRPr="00F0773E">
              <w:rPr>
                <w:bCs/>
              </w:rPr>
              <w:t>32,34</w:t>
            </w:r>
          </w:p>
        </w:tc>
        <w:tc>
          <w:tcPr>
            <w:tcW w:w="979" w:type="dxa"/>
            <w:vAlign w:val="center"/>
          </w:tcPr>
          <w:p w14:paraId="53E07372" w14:textId="77777777" w:rsidR="009151F5" w:rsidRPr="00F0773E" w:rsidRDefault="009151F5" w:rsidP="00F0773E">
            <w:pPr>
              <w:spacing w:after="0" w:line="240" w:lineRule="auto"/>
              <w:jc w:val="center"/>
              <w:rPr>
                <w:bCs/>
              </w:rPr>
            </w:pPr>
            <w:r w:rsidRPr="00F0773E">
              <w:rPr>
                <w:bCs/>
              </w:rPr>
              <w:t>32,34</w:t>
            </w:r>
          </w:p>
        </w:tc>
        <w:tc>
          <w:tcPr>
            <w:tcW w:w="1572" w:type="dxa"/>
            <w:vAlign w:val="center"/>
          </w:tcPr>
          <w:p w14:paraId="64B9B820" w14:textId="77777777" w:rsidR="009151F5" w:rsidRPr="00F0773E" w:rsidRDefault="009151F5" w:rsidP="00F0773E">
            <w:pPr>
              <w:jc w:val="center"/>
            </w:pPr>
            <w:r w:rsidRPr="00F0773E">
              <w:rPr>
                <w:bCs/>
              </w:rPr>
              <w:t>0,0</w:t>
            </w:r>
          </w:p>
        </w:tc>
        <w:tc>
          <w:tcPr>
            <w:tcW w:w="1560" w:type="dxa"/>
            <w:vAlign w:val="center"/>
          </w:tcPr>
          <w:p w14:paraId="43D98A0D" w14:textId="77777777" w:rsidR="009151F5" w:rsidRPr="00F0773E" w:rsidRDefault="009151F5" w:rsidP="00F0773E">
            <w:pPr>
              <w:jc w:val="center"/>
            </w:pPr>
            <w:r w:rsidRPr="00F0773E">
              <w:rPr>
                <w:bCs/>
              </w:rPr>
              <w:t>0,0</w:t>
            </w:r>
          </w:p>
        </w:tc>
      </w:tr>
      <w:tr w:rsidR="009151F5" w:rsidRPr="00F0773E" w14:paraId="7D03100D" w14:textId="77777777" w:rsidTr="009151F5">
        <w:trPr>
          <w:trHeight w:val="1575"/>
          <w:jc w:val="center"/>
        </w:trPr>
        <w:tc>
          <w:tcPr>
            <w:tcW w:w="582" w:type="dxa"/>
            <w:vAlign w:val="center"/>
          </w:tcPr>
          <w:p w14:paraId="7A3767F0" w14:textId="77777777" w:rsidR="009151F5" w:rsidRPr="00F0773E" w:rsidRDefault="009151F5" w:rsidP="00F0773E">
            <w:pPr>
              <w:spacing w:after="0" w:line="240" w:lineRule="auto"/>
              <w:jc w:val="center"/>
            </w:pPr>
            <w:r w:rsidRPr="00F0773E">
              <w:t>3</w:t>
            </w:r>
          </w:p>
        </w:tc>
        <w:tc>
          <w:tcPr>
            <w:tcW w:w="1978" w:type="dxa"/>
            <w:vAlign w:val="center"/>
          </w:tcPr>
          <w:p w14:paraId="3A9B48FD" w14:textId="77777777" w:rsidR="009151F5" w:rsidRPr="00F0773E" w:rsidRDefault="009151F5" w:rsidP="00F0773E">
            <w:pPr>
              <w:spacing w:after="0" w:line="240" w:lineRule="auto"/>
              <w:jc w:val="center"/>
              <w:rPr>
                <w:bCs/>
              </w:rPr>
            </w:pPr>
            <w:r w:rsidRPr="00F0773E">
              <w:rPr>
                <w:bCs/>
              </w:rPr>
              <w:t>Юго-Восточная дирекция по энергообеспечению структурного подразделения Трансэнерго - филиала ОАО «РЖД»</w:t>
            </w:r>
          </w:p>
        </w:tc>
        <w:tc>
          <w:tcPr>
            <w:tcW w:w="1417" w:type="dxa"/>
            <w:vAlign w:val="center"/>
          </w:tcPr>
          <w:p w14:paraId="724BF3D7" w14:textId="77777777" w:rsidR="009151F5" w:rsidRPr="00F0773E" w:rsidRDefault="009151F5" w:rsidP="00F0773E">
            <w:pPr>
              <w:spacing w:after="0" w:line="240" w:lineRule="auto"/>
              <w:jc w:val="center"/>
              <w:rPr>
                <w:bCs/>
              </w:rPr>
            </w:pPr>
            <w:r w:rsidRPr="00F0773E">
              <w:rPr>
                <w:bCs/>
              </w:rPr>
              <w:t>Инвестиционная программа на 2025-2029 гг.</w:t>
            </w:r>
          </w:p>
        </w:tc>
        <w:tc>
          <w:tcPr>
            <w:tcW w:w="1418" w:type="dxa"/>
            <w:vAlign w:val="center"/>
          </w:tcPr>
          <w:p w14:paraId="66D66874" w14:textId="77777777" w:rsidR="009151F5" w:rsidRPr="00F0773E" w:rsidRDefault="009151F5" w:rsidP="00F0773E">
            <w:pPr>
              <w:spacing w:after="0" w:line="240" w:lineRule="auto"/>
              <w:jc w:val="center"/>
              <w:rPr>
                <w:bCs/>
              </w:rPr>
            </w:pPr>
            <w:r w:rsidRPr="00F0773E">
              <w:rPr>
                <w:bCs/>
              </w:rPr>
              <w:t>12,00</w:t>
            </w:r>
          </w:p>
        </w:tc>
        <w:tc>
          <w:tcPr>
            <w:tcW w:w="979" w:type="dxa"/>
            <w:vAlign w:val="center"/>
          </w:tcPr>
          <w:p w14:paraId="4A7212F7" w14:textId="77777777" w:rsidR="009151F5" w:rsidRPr="00F0773E" w:rsidRDefault="009151F5" w:rsidP="00F0773E">
            <w:pPr>
              <w:spacing w:after="0" w:line="240" w:lineRule="auto"/>
              <w:jc w:val="center"/>
              <w:rPr>
                <w:bCs/>
              </w:rPr>
            </w:pPr>
            <w:r w:rsidRPr="00F0773E">
              <w:rPr>
                <w:bCs/>
              </w:rPr>
              <w:t>12,00</w:t>
            </w:r>
          </w:p>
        </w:tc>
        <w:tc>
          <w:tcPr>
            <w:tcW w:w="1572" w:type="dxa"/>
            <w:vAlign w:val="center"/>
          </w:tcPr>
          <w:p w14:paraId="154E6BFE" w14:textId="77777777" w:rsidR="009151F5" w:rsidRPr="00F0773E" w:rsidRDefault="009151F5" w:rsidP="00F0773E">
            <w:pPr>
              <w:jc w:val="center"/>
            </w:pPr>
            <w:r w:rsidRPr="00F0773E">
              <w:rPr>
                <w:bCs/>
              </w:rPr>
              <w:t>0,0</w:t>
            </w:r>
          </w:p>
        </w:tc>
        <w:tc>
          <w:tcPr>
            <w:tcW w:w="1560" w:type="dxa"/>
            <w:vAlign w:val="center"/>
          </w:tcPr>
          <w:p w14:paraId="7C91B614" w14:textId="77777777" w:rsidR="009151F5" w:rsidRPr="00F0773E" w:rsidRDefault="009151F5" w:rsidP="00F0773E">
            <w:pPr>
              <w:jc w:val="center"/>
            </w:pPr>
            <w:r w:rsidRPr="00F0773E">
              <w:rPr>
                <w:bCs/>
              </w:rPr>
              <w:t>0,0</w:t>
            </w:r>
          </w:p>
        </w:tc>
      </w:tr>
      <w:tr w:rsidR="009151F5" w:rsidRPr="00F0773E" w14:paraId="23A01065" w14:textId="77777777" w:rsidTr="009151F5">
        <w:trPr>
          <w:trHeight w:val="945"/>
          <w:jc w:val="center"/>
        </w:trPr>
        <w:tc>
          <w:tcPr>
            <w:tcW w:w="582" w:type="dxa"/>
            <w:vAlign w:val="center"/>
          </w:tcPr>
          <w:p w14:paraId="798BCD69" w14:textId="77777777" w:rsidR="009151F5" w:rsidRPr="00F0773E" w:rsidRDefault="009151F5" w:rsidP="00F0773E">
            <w:pPr>
              <w:spacing w:after="0" w:line="240" w:lineRule="auto"/>
              <w:jc w:val="center"/>
            </w:pPr>
            <w:r w:rsidRPr="00F0773E">
              <w:t>4</w:t>
            </w:r>
          </w:p>
        </w:tc>
        <w:tc>
          <w:tcPr>
            <w:tcW w:w="1978" w:type="dxa"/>
            <w:vAlign w:val="center"/>
          </w:tcPr>
          <w:p w14:paraId="03543DBE" w14:textId="77777777" w:rsidR="009151F5" w:rsidRPr="00F0773E" w:rsidRDefault="009151F5" w:rsidP="00F0773E">
            <w:pPr>
              <w:spacing w:after="0" w:line="240" w:lineRule="auto"/>
              <w:jc w:val="center"/>
              <w:rPr>
                <w:bCs/>
              </w:rPr>
            </w:pPr>
            <w:r w:rsidRPr="00F0773E">
              <w:rPr>
                <w:bCs/>
              </w:rPr>
              <w:t>Филиал «Уральский» АО «Оборонэнерго»</w:t>
            </w:r>
          </w:p>
        </w:tc>
        <w:tc>
          <w:tcPr>
            <w:tcW w:w="1417" w:type="dxa"/>
            <w:vAlign w:val="center"/>
          </w:tcPr>
          <w:p w14:paraId="51D15A98" w14:textId="77777777" w:rsidR="009151F5" w:rsidRPr="00F0773E" w:rsidRDefault="009151F5" w:rsidP="00F0773E">
            <w:pPr>
              <w:spacing w:after="0" w:line="240" w:lineRule="auto"/>
              <w:jc w:val="center"/>
              <w:rPr>
                <w:bCs/>
              </w:rPr>
            </w:pPr>
            <w:r w:rsidRPr="00F0773E">
              <w:rPr>
                <w:bCs/>
              </w:rPr>
              <w:t>Инвестиционная программа на 2025-2029 гг.</w:t>
            </w:r>
          </w:p>
        </w:tc>
        <w:tc>
          <w:tcPr>
            <w:tcW w:w="1418" w:type="dxa"/>
            <w:vAlign w:val="center"/>
          </w:tcPr>
          <w:p w14:paraId="678D5861" w14:textId="77777777" w:rsidR="009151F5" w:rsidRPr="00F0773E" w:rsidRDefault="009151F5" w:rsidP="00F0773E">
            <w:pPr>
              <w:spacing w:after="0" w:line="240" w:lineRule="auto"/>
              <w:jc w:val="center"/>
              <w:rPr>
                <w:bCs/>
              </w:rPr>
            </w:pPr>
            <w:r w:rsidRPr="00F0773E">
              <w:rPr>
                <w:bCs/>
              </w:rPr>
              <w:t>4,84</w:t>
            </w:r>
          </w:p>
        </w:tc>
        <w:tc>
          <w:tcPr>
            <w:tcW w:w="979" w:type="dxa"/>
            <w:vAlign w:val="center"/>
          </w:tcPr>
          <w:p w14:paraId="348465F1" w14:textId="77777777" w:rsidR="009151F5" w:rsidRPr="00F0773E" w:rsidRDefault="009151F5" w:rsidP="00F0773E">
            <w:pPr>
              <w:spacing w:after="0" w:line="240" w:lineRule="auto"/>
              <w:jc w:val="center"/>
              <w:rPr>
                <w:bCs/>
              </w:rPr>
            </w:pPr>
            <w:r w:rsidRPr="00F0773E">
              <w:rPr>
                <w:bCs/>
              </w:rPr>
              <w:t>4,84</w:t>
            </w:r>
          </w:p>
        </w:tc>
        <w:tc>
          <w:tcPr>
            <w:tcW w:w="1572" w:type="dxa"/>
            <w:vAlign w:val="center"/>
          </w:tcPr>
          <w:p w14:paraId="5647AD2F" w14:textId="77777777" w:rsidR="009151F5" w:rsidRPr="00F0773E" w:rsidRDefault="009151F5" w:rsidP="00F0773E">
            <w:pPr>
              <w:jc w:val="center"/>
            </w:pPr>
            <w:r w:rsidRPr="00F0773E">
              <w:rPr>
                <w:bCs/>
              </w:rPr>
              <w:t>0,0</w:t>
            </w:r>
          </w:p>
        </w:tc>
        <w:tc>
          <w:tcPr>
            <w:tcW w:w="1560" w:type="dxa"/>
            <w:vAlign w:val="center"/>
          </w:tcPr>
          <w:p w14:paraId="16CBCDBA" w14:textId="77777777" w:rsidR="009151F5" w:rsidRPr="00F0773E" w:rsidRDefault="009151F5" w:rsidP="00F0773E">
            <w:pPr>
              <w:jc w:val="center"/>
            </w:pPr>
            <w:r w:rsidRPr="00F0773E">
              <w:rPr>
                <w:bCs/>
              </w:rPr>
              <w:t>0,0</w:t>
            </w:r>
          </w:p>
        </w:tc>
      </w:tr>
      <w:tr w:rsidR="009151F5" w:rsidRPr="00F0773E" w14:paraId="09148840" w14:textId="77777777" w:rsidTr="009151F5">
        <w:trPr>
          <w:trHeight w:val="945"/>
          <w:jc w:val="center"/>
        </w:trPr>
        <w:tc>
          <w:tcPr>
            <w:tcW w:w="582" w:type="dxa"/>
            <w:vAlign w:val="center"/>
          </w:tcPr>
          <w:p w14:paraId="4EA1B288" w14:textId="77777777" w:rsidR="009151F5" w:rsidRPr="00F0773E" w:rsidRDefault="009151F5" w:rsidP="00F0773E">
            <w:pPr>
              <w:spacing w:after="0" w:line="240" w:lineRule="auto"/>
              <w:jc w:val="center"/>
              <w:rPr>
                <w:bCs/>
              </w:rPr>
            </w:pPr>
            <w:r w:rsidRPr="00F0773E">
              <w:rPr>
                <w:bCs/>
              </w:rPr>
              <w:t>5</w:t>
            </w:r>
          </w:p>
        </w:tc>
        <w:tc>
          <w:tcPr>
            <w:tcW w:w="1978" w:type="dxa"/>
            <w:vAlign w:val="center"/>
          </w:tcPr>
          <w:p w14:paraId="2C4ADBF5" w14:textId="77777777" w:rsidR="009151F5" w:rsidRPr="00F0773E" w:rsidRDefault="009151F5" w:rsidP="00F0773E">
            <w:pPr>
              <w:spacing w:after="0" w:line="240" w:lineRule="auto"/>
              <w:jc w:val="center"/>
              <w:rPr>
                <w:bCs/>
              </w:rPr>
            </w:pPr>
            <w:r w:rsidRPr="00F0773E">
              <w:rPr>
                <w:bCs/>
              </w:rPr>
              <w:t>АО «Горэлектросеть»</w:t>
            </w:r>
          </w:p>
        </w:tc>
        <w:tc>
          <w:tcPr>
            <w:tcW w:w="1417" w:type="dxa"/>
            <w:vAlign w:val="center"/>
          </w:tcPr>
          <w:p w14:paraId="4EE50398" w14:textId="77777777" w:rsidR="009151F5" w:rsidRPr="00F0773E" w:rsidRDefault="009151F5" w:rsidP="00F0773E">
            <w:pPr>
              <w:spacing w:after="0" w:line="240" w:lineRule="auto"/>
              <w:jc w:val="center"/>
              <w:rPr>
                <w:bCs/>
              </w:rPr>
            </w:pPr>
            <w:r w:rsidRPr="00F0773E">
              <w:rPr>
                <w:bCs/>
              </w:rPr>
              <w:t>Инвестиционная программа на 2025-2029 гг.</w:t>
            </w:r>
          </w:p>
        </w:tc>
        <w:tc>
          <w:tcPr>
            <w:tcW w:w="1418" w:type="dxa"/>
            <w:vAlign w:val="center"/>
          </w:tcPr>
          <w:p w14:paraId="42C7C3E6" w14:textId="77777777" w:rsidR="009151F5" w:rsidRPr="00F0773E" w:rsidRDefault="009151F5" w:rsidP="00F0773E">
            <w:pPr>
              <w:spacing w:after="0" w:line="240" w:lineRule="auto"/>
              <w:jc w:val="center"/>
              <w:rPr>
                <w:bCs/>
              </w:rPr>
            </w:pPr>
            <w:r w:rsidRPr="00F0773E">
              <w:rPr>
                <w:bCs/>
              </w:rPr>
              <w:t>78,94</w:t>
            </w:r>
          </w:p>
        </w:tc>
        <w:tc>
          <w:tcPr>
            <w:tcW w:w="979" w:type="dxa"/>
            <w:vAlign w:val="center"/>
          </w:tcPr>
          <w:p w14:paraId="04B314B1" w14:textId="77777777" w:rsidR="009151F5" w:rsidRPr="00F0773E" w:rsidRDefault="009151F5" w:rsidP="00F0773E">
            <w:pPr>
              <w:spacing w:after="0" w:line="240" w:lineRule="auto"/>
              <w:jc w:val="center"/>
              <w:rPr>
                <w:bCs/>
              </w:rPr>
            </w:pPr>
            <w:r w:rsidRPr="00F0773E">
              <w:rPr>
                <w:bCs/>
              </w:rPr>
              <w:t>78,94</w:t>
            </w:r>
          </w:p>
        </w:tc>
        <w:tc>
          <w:tcPr>
            <w:tcW w:w="1572" w:type="dxa"/>
            <w:vAlign w:val="center"/>
          </w:tcPr>
          <w:p w14:paraId="652D7E60" w14:textId="77777777" w:rsidR="009151F5" w:rsidRPr="00F0773E" w:rsidRDefault="009151F5" w:rsidP="00F0773E">
            <w:pPr>
              <w:jc w:val="center"/>
              <w:rPr>
                <w:bCs/>
              </w:rPr>
            </w:pPr>
            <w:r w:rsidRPr="00F0773E">
              <w:rPr>
                <w:bCs/>
              </w:rPr>
              <w:t>0,547</w:t>
            </w:r>
          </w:p>
        </w:tc>
        <w:tc>
          <w:tcPr>
            <w:tcW w:w="1560" w:type="dxa"/>
            <w:vAlign w:val="center"/>
          </w:tcPr>
          <w:p w14:paraId="1D560BEF" w14:textId="77777777" w:rsidR="009151F5" w:rsidRPr="00F0773E" w:rsidRDefault="009151F5" w:rsidP="00F0773E">
            <w:pPr>
              <w:jc w:val="center"/>
              <w:rPr>
                <w:bCs/>
              </w:rPr>
            </w:pPr>
            <w:r w:rsidRPr="00F0773E">
              <w:rPr>
                <w:bCs/>
              </w:rPr>
              <w:t>-0,6</w:t>
            </w:r>
          </w:p>
        </w:tc>
      </w:tr>
      <w:tr w:rsidR="009151F5" w:rsidRPr="00F0773E" w14:paraId="7474C06F" w14:textId="77777777" w:rsidTr="009151F5">
        <w:trPr>
          <w:trHeight w:val="945"/>
          <w:jc w:val="center"/>
        </w:trPr>
        <w:tc>
          <w:tcPr>
            <w:tcW w:w="582" w:type="dxa"/>
            <w:vAlign w:val="center"/>
          </w:tcPr>
          <w:p w14:paraId="73BBAA1B" w14:textId="77777777" w:rsidR="009151F5" w:rsidRPr="00F0773E" w:rsidRDefault="009151F5" w:rsidP="00F0773E">
            <w:pPr>
              <w:spacing w:after="0" w:line="240" w:lineRule="auto"/>
              <w:jc w:val="center"/>
            </w:pPr>
            <w:r w:rsidRPr="00F0773E">
              <w:t>6</w:t>
            </w:r>
          </w:p>
        </w:tc>
        <w:tc>
          <w:tcPr>
            <w:tcW w:w="1978" w:type="dxa"/>
            <w:vAlign w:val="center"/>
          </w:tcPr>
          <w:p w14:paraId="0179CA1E" w14:textId="77777777" w:rsidR="009151F5" w:rsidRPr="00F0773E" w:rsidRDefault="009151F5" w:rsidP="00F0773E">
            <w:pPr>
              <w:spacing w:after="0" w:line="240" w:lineRule="auto"/>
              <w:jc w:val="center"/>
              <w:rPr>
                <w:bCs/>
              </w:rPr>
            </w:pPr>
            <w:r w:rsidRPr="00F0773E">
              <w:rPr>
                <w:bCs/>
              </w:rPr>
              <w:t>ООО «ТНС энерго Пенза»</w:t>
            </w:r>
          </w:p>
        </w:tc>
        <w:tc>
          <w:tcPr>
            <w:tcW w:w="1417" w:type="dxa"/>
            <w:vAlign w:val="center"/>
          </w:tcPr>
          <w:p w14:paraId="384BA190" w14:textId="77777777" w:rsidR="009151F5" w:rsidRPr="00F0773E" w:rsidRDefault="009151F5" w:rsidP="00F0773E">
            <w:pPr>
              <w:spacing w:after="0" w:line="240" w:lineRule="auto"/>
              <w:jc w:val="center"/>
              <w:rPr>
                <w:bCs/>
              </w:rPr>
            </w:pPr>
            <w:r w:rsidRPr="00F0773E">
              <w:rPr>
                <w:bCs/>
              </w:rPr>
              <w:t>Инвестиционная программа на 2025-2029 гг.</w:t>
            </w:r>
          </w:p>
        </w:tc>
        <w:tc>
          <w:tcPr>
            <w:tcW w:w="1418" w:type="dxa"/>
            <w:vAlign w:val="center"/>
          </w:tcPr>
          <w:p w14:paraId="4881E1C9" w14:textId="77777777" w:rsidR="009151F5" w:rsidRPr="00F0773E" w:rsidRDefault="009151F5" w:rsidP="00F0773E">
            <w:pPr>
              <w:spacing w:after="0" w:line="240" w:lineRule="auto"/>
              <w:jc w:val="center"/>
              <w:rPr>
                <w:bCs/>
              </w:rPr>
            </w:pPr>
            <w:r w:rsidRPr="00F0773E">
              <w:rPr>
                <w:bCs/>
              </w:rPr>
              <w:t>158,571</w:t>
            </w:r>
          </w:p>
        </w:tc>
        <w:tc>
          <w:tcPr>
            <w:tcW w:w="979" w:type="dxa"/>
            <w:vAlign w:val="center"/>
          </w:tcPr>
          <w:p w14:paraId="39BFC478" w14:textId="77777777" w:rsidR="009151F5" w:rsidRPr="00F0773E" w:rsidRDefault="009151F5" w:rsidP="00F0773E">
            <w:pPr>
              <w:spacing w:after="0" w:line="240" w:lineRule="auto"/>
              <w:jc w:val="center"/>
              <w:rPr>
                <w:bCs/>
              </w:rPr>
            </w:pPr>
            <w:r w:rsidRPr="00F0773E">
              <w:rPr>
                <w:bCs/>
              </w:rPr>
              <w:t>158,571</w:t>
            </w:r>
          </w:p>
        </w:tc>
        <w:tc>
          <w:tcPr>
            <w:tcW w:w="1572" w:type="dxa"/>
            <w:vAlign w:val="center"/>
          </w:tcPr>
          <w:p w14:paraId="0CE11161" w14:textId="77777777" w:rsidR="009151F5" w:rsidRPr="00F0773E" w:rsidRDefault="009151F5" w:rsidP="00F0773E">
            <w:pPr>
              <w:jc w:val="center"/>
            </w:pPr>
            <w:r w:rsidRPr="00F0773E">
              <w:rPr>
                <w:bCs/>
              </w:rPr>
              <w:t>0,0</w:t>
            </w:r>
          </w:p>
        </w:tc>
        <w:tc>
          <w:tcPr>
            <w:tcW w:w="1560" w:type="dxa"/>
            <w:vAlign w:val="center"/>
          </w:tcPr>
          <w:p w14:paraId="31646B4A" w14:textId="77777777" w:rsidR="009151F5" w:rsidRPr="00F0773E" w:rsidRDefault="009151F5" w:rsidP="00F0773E">
            <w:pPr>
              <w:jc w:val="center"/>
            </w:pPr>
            <w:r w:rsidRPr="00F0773E">
              <w:rPr>
                <w:bCs/>
              </w:rPr>
              <w:t>0,0</w:t>
            </w:r>
          </w:p>
        </w:tc>
      </w:tr>
      <w:tr w:rsidR="009151F5" w:rsidRPr="00F0773E" w14:paraId="653BC131" w14:textId="77777777" w:rsidTr="009151F5">
        <w:trPr>
          <w:trHeight w:val="945"/>
          <w:jc w:val="center"/>
        </w:trPr>
        <w:tc>
          <w:tcPr>
            <w:tcW w:w="582" w:type="dxa"/>
            <w:vAlign w:val="center"/>
          </w:tcPr>
          <w:p w14:paraId="3E075843" w14:textId="77777777" w:rsidR="009151F5" w:rsidRPr="00F0773E" w:rsidRDefault="009151F5" w:rsidP="00F0773E">
            <w:pPr>
              <w:spacing w:after="0" w:line="240" w:lineRule="auto"/>
              <w:jc w:val="center"/>
            </w:pPr>
            <w:r w:rsidRPr="00F0773E">
              <w:t>7</w:t>
            </w:r>
          </w:p>
        </w:tc>
        <w:tc>
          <w:tcPr>
            <w:tcW w:w="1978" w:type="dxa"/>
            <w:vAlign w:val="center"/>
          </w:tcPr>
          <w:p w14:paraId="3AD1D895" w14:textId="77777777" w:rsidR="009151F5" w:rsidRPr="00F0773E" w:rsidRDefault="009151F5" w:rsidP="00F0773E">
            <w:pPr>
              <w:spacing w:after="0" w:line="240" w:lineRule="auto"/>
              <w:jc w:val="center"/>
              <w:rPr>
                <w:bCs/>
              </w:rPr>
            </w:pPr>
            <w:r w:rsidRPr="00F0773E">
              <w:rPr>
                <w:bCs/>
              </w:rPr>
              <w:t>ООО ПКФ «Энергетик-2001»</w:t>
            </w:r>
          </w:p>
        </w:tc>
        <w:tc>
          <w:tcPr>
            <w:tcW w:w="1417" w:type="dxa"/>
            <w:vAlign w:val="center"/>
          </w:tcPr>
          <w:p w14:paraId="1F6EA898" w14:textId="77777777" w:rsidR="009151F5" w:rsidRPr="00F0773E" w:rsidRDefault="009151F5" w:rsidP="00F0773E">
            <w:pPr>
              <w:spacing w:after="0" w:line="240" w:lineRule="auto"/>
              <w:jc w:val="center"/>
              <w:rPr>
                <w:bCs/>
              </w:rPr>
            </w:pPr>
            <w:r w:rsidRPr="00F0773E">
              <w:rPr>
                <w:bCs/>
              </w:rPr>
              <w:t>Инвестиционная программа на 2025-2029 гг.</w:t>
            </w:r>
          </w:p>
        </w:tc>
        <w:tc>
          <w:tcPr>
            <w:tcW w:w="1418" w:type="dxa"/>
            <w:vAlign w:val="center"/>
          </w:tcPr>
          <w:p w14:paraId="7346883D" w14:textId="77777777" w:rsidR="009151F5" w:rsidRPr="00F0773E" w:rsidRDefault="009151F5" w:rsidP="00F0773E">
            <w:pPr>
              <w:spacing w:after="0" w:line="240" w:lineRule="auto"/>
              <w:jc w:val="center"/>
              <w:rPr>
                <w:bCs/>
              </w:rPr>
            </w:pPr>
            <w:r w:rsidRPr="00F0773E">
              <w:rPr>
                <w:bCs/>
              </w:rPr>
              <w:t>0</w:t>
            </w:r>
          </w:p>
        </w:tc>
        <w:tc>
          <w:tcPr>
            <w:tcW w:w="979" w:type="dxa"/>
            <w:vAlign w:val="center"/>
          </w:tcPr>
          <w:p w14:paraId="73E56EC3" w14:textId="77777777" w:rsidR="009151F5" w:rsidRPr="00F0773E" w:rsidRDefault="009151F5" w:rsidP="00F0773E">
            <w:pPr>
              <w:spacing w:after="0" w:line="240" w:lineRule="auto"/>
              <w:jc w:val="center"/>
              <w:rPr>
                <w:bCs/>
              </w:rPr>
            </w:pPr>
            <w:r w:rsidRPr="00F0773E">
              <w:rPr>
                <w:bCs/>
              </w:rPr>
              <w:t>0</w:t>
            </w:r>
          </w:p>
        </w:tc>
        <w:tc>
          <w:tcPr>
            <w:tcW w:w="1572" w:type="dxa"/>
            <w:vAlign w:val="center"/>
          </w:tcPr>
          <w:p w14:paraId="43D7308A" w14:textId="77777777" w:rsidR="009151F5" w:rsidRPr="00F0773E" w:rsidRDefault="009151F5" w:rsidP="00F0773E">
            <w:pPr>
              <w:spacing w:after="0" w:line="240" w:lineRule="auto"/>
              <w:jc w:val="center"/>
              <w:rPr>
                <w:bCs/>
              </w:rPr>
            </w:pPr>
            <w:r w:rsidRPr="00F0773E">
              <w:rPr>
                <w:bCs/>
              </w:rPr>
              <w:t>0</w:t>
            </w:r>
          </w:p>
        </w:tc>
        <w:tc>
          <w:tcPr>
            <w:tcW w:w="1560" w:type="dxa"/>
            <w:vAlign w:val="center"/>
          </w:tcPr>
          <w:p w14:paraId="316E0828" w14:textId="77777777" w:rsidR="009151F5" w:rsidRPr="00F0773E" w:rsidRDefault="009151F5" w:rsidP="00F0773E">
            <w:pPr>
              <w:spacing w:after="0" w:line="240" w:lineRule="auto"/>
              <w:jc w:val="center"/>
              <w:rPr>
                <w:bCs/>
              </w:rPr>
            </w:pPr>
            <w:r w:rsidRPr="00F0773E">
              <w:rPr>
                <w:bCs/>
              </w:rPr>
              <w:t>0</w:t>
            </w:r>
          </w:p>
        </w:tc>
      </w:tr>
      <w:tr w:rsidR="009151F5" w:rsidRPr="00F0773E" w14:paraId="70F3C7F2" w14:textId="77777777" w:rsidTr="009151F5">
        <w:trPr>
          <w:trHeight w:val="558"/>
          <w:jc w:val="center"/>
        </w:trPr>
        <w:tc>
          <w:tcPr>
            <w:tcW w:w="582" w:type="dxa"/>
            <w:vAlign w:val="center"/>
          </w:tcPr>
          <w:p w14:paraId="406F6CC3" w14:textId="77777777" w:rsidR="009151F5" w:rsidRPr="00F0773E" w:rsidRDefault="009151F5" w:rsidP="00F0773E">
            <w:pPr>
              <w:spacing w:after="0" w:line="240" w:lineRule="auto"/>
              <w:jc w:val="center"/>
            </w:pPr>
            <w:r w:rsidRPr="00F0773E">
              <w:t>8</w:t>
            </w:r>
          </w:p>
        </w:tc>
        <w:tc>
          <w:tcPr>
            <w:tcW w:w="1978" w:type="dxa"/>
            <w:vAlign w:val="center"/>
          </w:tcPr>
          <w:p w14:paraId="0DAC4744" w14:textId="77777777" w:rsidR="009151F5" w:rsidRPr="00F0773E" w:rsidRDefault="009151F5" w:rsidP="00F0773E">
            <w:pPr>
              <w:spacing w:after="0" w:line="240" w:lineRule="auto"/>
              <w:jc w:val="center"/>
              <w:rPr>
                <w:bCs/>
              </w:rPr>
            </w:pPr>
            <w:r w:rsidRPr="00F0773E">
              <w:rPr>
                <w:bCs/>
              </w:rPr>
              <w:t>ООО «Сетевая компания»</w:t>
            </w:r>
          </w:p>
        </w:tc>
        <w:tc>
          <w:tcPr>
            <w:tcW w:w="1417" w:type="dxa"/>
            <w:vAlign w:val="center"/>
          </w:tcPr>
          <w:p w14:paraId="2536A7B0" w14:textId="77777777" w:rsidR="009151F5" w:rsidRPr="00F0773E" w:rsidRDefault="009151F5" w:rsidP="00F0773E">
            <w:pPr>
              <w:spacing w:after="0" w:line="240" w:lineRule="auto"/>
              <w:jc w:val="center"/>
              <w:rPr>
                <w:bCs/>
              </w:rPr>
            </w:pPr>
            <w:r w:rsidRPr="00F0773E">
              <w:rPr>
                <w:bCs/>
              </w:rPr>
              <w:t>Инвестиционная программа на 2025-2029 гг.</w:t>
            </w:r>
          </w:p>
        </w:tc>
        <w:tc>
          <w:tcPr>
            <w:tcW w:w="1418" w:type="dxa"/>
            <w:vAlign w:val="center"/>
          </w:tcPr>
          <w:p w14:paraId="3CCBD651" w14:textId="77777777" w:rsidR="009151F5" w:rsidRPr="00F0773E" w:rsidRDefault="009151F5" w:rsidP="00F0773E">
            <w:pPr>
              <w:spacing w:after="0" w:line="240" w:lineRule="auto"/>
              <w:jc w:val="center"/>
              <w:rPr>
                <w:bCs/>
              </w:rPr>
            </w:pPr>
            <w:r w:rsidRPr="00F0773E">
              <w:rPr>
                <w:bCs/>
              </w:rPr>
              <w:t>0</w:t>
            </w:r>
          </w:p>
        </w:tc>
        <w:tc>
          <w:tcPr>
            <w:tcW w:w="979" w:type="dxa"/>
            <w:vAlign w:val="center"/>
          </w:tcPr>
          <w:p w14:paraId="72E9B0EC" w14:textId="77777777" w:rsidR="009151F5" w:rsidRPr="00F0773E" w:rsidRDefault="009151F5" w:rsidP="00F0773E">
            <w:pPr>
              <w:spacing w:after="0" w:line="240" w:lineRule="auto"/>
              <w:jc w:val="center"/>
              <w:rPr>
                <w:bCs/>
              </w:rPr>
            </w:pPr>
            <w:r w:rsidRPr="00F0773E">
              <w:rPr>
                <w:bCs/>
              </w:rPr>
              <w:t>0</w:t>
            </w:r>
          </w:p>
        </w:tc>
        <w:tc>
          <w:tcPr>
            <w:tcW w:w="1572" w:type="dxa"/>
            <w:vAlign w:val="center"/>
          </w:tcPr>
          <w:p w14:paraId="0A35433A" w14:textId="77777777" w:rsidR="009151F5" w:rsidRPr="00F0773E" w:rsidRDefault="009151F5" w:rsidP="00F0773E">
            <w:pPr>
              <w:spacing w:after="0" w:line="240" w:lineRule="auto"/>
              <w:jc w:val="center"/>
              <w:rPr>
                <w:bCs/>
              </w:rPr>
            </w:pPr>
            <w:r w:rsidRPr="00F0773E">
              <w:rPr>
                <w:bCs/>
              </w:rPr>
              <w:t>0</w:t>
            </w:r>
          </w:p>
        </w:tc>
        <w:tc>
          <w:tcPr>
            <w:tcW w:w="1560" w:type="dxa"/>
            <w:vAlign w:val="center"/>
          </w:tcPr>
          <w:p w14:paraId="3860B45B" w14:textId="77777777" w:rsidR="009151F5" w:rsidRPr="00F0773E" w:rsidRDefault="009151F5" w:rsidP="00F0773E">
            <w:pPr>
              <w:spacing w:after="0" w:line="240" w:lineRule="auto"/>
              <w:jc w:val="center"/>
              <w:rPr>
                <w:bCs/>
              </w:rPr>
            </w:pPr>
            <w:r w:rsidRPr="00F0773E">
              <w:rPr>
                <w:bCs/>
              </w:rPr>
              <w:t>0</w:t>
            </w:r>
          </w:p>
        </w:tc>
      </w:tr>
      <w:tr w:rsidR="009151F5" w:rsidRPr="00F0773E" w14:paraId="14AD6AC2" w14:textId="77777777" w:rsidTr="009151F5">
        <w:trPr>
          <w:trHeight w:val="945"/>
          <w:jc w:val="center"/>
        </w:trPr>
        <w:tc>
          <w:tcPr>
            <w:tcW w:w="582" w:type="dxa"/>
            <w:vAlign w:val="center"/>
          </w:tcPr>
          <w:p w14:paraId="534A744B" w14:textId="77777777" w:rsidR="009151F5" w:rsidRPr="00F0773E" w:rsidRDefault="009151F5" w:rsidP="00F0773E">
            <w:pPr>
              <w:spacing w:after="0" w:line="240" w:lineRule="auto"/>
              <w:jc w:val="center"/>
            </w:pPr>
            <w:r w:rsidRPr="00F0773E">
              <w:t>9</w:t>
            </w:r>
          </w:p>
        </w:tc>
        <w:tc>
          <w:tcPr>
            <w:tcW w:w="1978" w:type="dxa"/>
            <w:vAlign w:val="center"/>
          </w:tcPr>
          <w:p w14:paraId="6A5C31F1" w14:textId="77777777" w:rsidR="009151F5" w:rsidRPr="00F0773E" w:rsidRDefault="009151F5" w:rsidP="00F0773E">
            <w:pPr>
              <w:spacing w:after="0" w:line="240" w:lineRule="auto"/>
              <w:jc w:val="center"/>
              <w:rPr>
                <w:bCs/>
              </w:rPr>
            </w:pPr>
            <w:r w:rsidRPr="00F0773E">
              <w:rPr>
                <w:bCs/>
              </w:rPr>
              <w:t>АО «ФНПЦ «ПО «Старт им. Проценко»</w:t>
            </w:r>
          </w:p>
        </w:tc>
        <w:tc>
          <w:tcPr>
            <w:tcW w:w="1417" w:type="dxa"/>
            <w:vAlign w:val="center"/>
          </w:tcPr>
          <w:p w14:paraId="6DF4DC70" w14:textId="77777777" w:rsidR="009151F5" w:rsidRPr="00F0773E" w:rsidRDefault="009151F5" w:rsidP="00F0773E">
            <w:pPr>
              <w:spacing w:after="0" w:line="240" w:lineRule="auto"/>
              <w:jc w:val="center"/>
              <w:rPr>
                <w:bCs/>
              </w:rPr>
            </w:pPr>
            <w:r w:rsidRPr="00F0773E">
              <w:rPr>
                <w:bCs/>
              </w:rPr>
              <w:t>Инвестиционная программа на 2025-2029 гг.</w:t>
            </w:r>
          </w:p>
        </w:tc>
        <w:tc>
          <w:tcPr>
            <w:tcW w:w="1418" w:type="dxa"/>
            <w:vAlign w:val="center"/>
          </w:tcPr>
          <w:p w14:paraId="65B9B87C" w14:textId="77777777" w:rsidR="009151F5" w:rsidRPr="00F0773E" w:rsidRDefault="009151F5" w:rsidP="00F0773E">
            <w:pPr>
              <w:spacing w:after="0" w:line="240" w:lineRule="auto"/>
              <w:jc w:val="center"/>
              <w:rPr>
                <w:bCs/>
              </w:rPr>
            </w:pPr>
            <w:r w:rsidRPr="00F0773E">
              <w:rPr>
                <w:bCs/>
              </w:rPr>
              <w:t>11,30</w:t>
            </w:r>
          </w:p>
        </w:tc>
        <w:tc>
          <w:tcPr>
            <w:tcW w:w="979" w:type="dxa"/>
            <w:vAlign w:val="center"/>
          </w:tcPr>
          <w:p w14:paraId="20E75A5F" w14:textId="77777777" w:rsidR="009151F5" w:rsidRPr="00F0773E" w:rsidRDefault="009151F5" w:rsidP="00F0773E">
            <w:pPr>
              <w:spacing w:after="0" w:line="240" w:lineRule="auto"/>
              <w:jc w:val="center"/>
              <w:rPr>
                <w:bCs/>
              </w:rPr>
            </w:pPr>
            <w:r w:rsidRPr="00F0773E">
              <w:rPr>
                <w:bCs/>
              </w:rPr>
              <w:t>11,30</w:t>
            </w:r>
          </w:p>
        </w:tc>
        <w:tc>
          <w:tcPr>
            <w:tcW w:w="1572" w:type="dxa"/>
            <w:vAlign w:val="center"/>
          </w:tcPr>
          <w:p w14:paraId="6682A283" w14:textId="77777777" w:rsidR="009151F5" w:rsidRPr="00F0773E" w:rsidRDefault="009151F5" w:rsidP="00F0773E">
            <w:pPr>
              <w:jc w:val="center"/>
              <w:rPr>
                <w:bCs/>
              </w:rPr>
            </w:pPr>
            <w:r w:rsidRPr="00F0773E">
              <w:rPr>
                <w:bCs/>
              </w:rPr>
              <w:t>0</w:t>
            </w:r>
          </w:p>
        </w:tc>
        <w:tc>
          <w:tcPr>
            <w:tcW w:w="1560" w:type="dxa"/>
            <w:vAlign w:val="center"/>
          </w:tcPr>
          <w:p w14:paraId="3CA157AD" w14:textId="77777777" w:rsidR="009151F5" w:rsidRPr="00F0773E" w:rsidRDefault="009151F5" w:rsidP="00F0773E">
            <w:pPr>
              <w:jc w:val="center"/>
              <w:rPr>
                <w:bCs/>
              </w:rPr>
            </w:pPr>
            <w:r w:rsidRPr="00F0773E">
              <w:rPr>
                <w:bCs/>
              </w:rPr>
              <w:t>0</w:t>
            </w:r>
          </w:p>
        </w:tc>
      </w:tr>
    </w:tbl>
    <w:p w14:paraId="721F4F16" w14:textId="77777777" w:rsidR="00130814" w:rsidRPr="00F0773E" w:rsidRDefault="00130814" w:rsidP="00F0773E">
      <w:pPr>
        <w:spacing w:after="0" w:line="240" w:lineRule="auto"/>
        <w:jc w:val="both"/>
        <w:rPr>
          <w:sz w:val="28"/>
          <w:szCs w:val="28"/>
        </w:rPr>
      </w:pPr>
    </w:p>
    <w:p w14:paraId="362A03FE" w14:textId="0103F696" w:rsidR="00130814" w:rsidRPr="00F0773E" w:rsidRDefault="00130814" w:rsidP="00F0773E">
      <w:pPr>
        <w:spacing w:after="0" w:line="240" w:lineRule="auto"/>
        <w:ind w:firstLine="709"/>
        <w:jc w:val="both"/>
        <w:rPr>
          <w:sz w:val="28"/>
          <w:szCs w:val="28"/>
        </w:rPr>
      </w:pPr>
      <w:r w:rsidRPr="00F0773E">
        <w:rPr>
          <w:sz w:val="28"/>
          <w:szCs w:val="28"/>
        </w:rPr>
        <w:t>Фактическое исполнение инвестиционных программ (корректировок инвестиционных программ) субъектов естественных монополий за 202</w:t>
      </w:r>
      <w:r w:rsidR="009151F5" w:rsidRPr="00F0773E">
        <w:rPr>
          <w:sz w:val="28"/>
          <w:szCs w:val="28"/>
        </w:rPr>
        <w:t>4</w:t>
      </w:r>
      <w:r w:rsidRPr="00F0773E">
        <w:rPr>
          <w:sz w:val="28"/>
          <w:szCs w:val="28"/>
        </w:rPr>
        <w:t xml:space="preserve"> год:</w:t>
      </w:r>
    </w:p>
    <w:p w14:paraId="23947445" w14:textId="77777777" w:rsidR="009151F5" w:rsidRPr="00F0773E" w:rsidRDefault="009151F5" w:rsidP="00F0773E">
      <w:pPr>
        <w:spacing w:after="0" w:line="240" w:lineRule="auto"/>
        <w:ind w:firstLine="709"/>
        <w:jc w:val="both"/>
        <w:rPr>
          <w:sz w:val="28"/>
          <w:szCs w:val="28"/>
        </w:rPr>
      </w:pPr>
    </w:p>
    <w:tbl>
      <w:tblPr>
        <w:tblW w:w="9351" w:type="dxa"/>
        <w:jc w:val="center"/>
        <w:tblLayout w:type="fixed"/>
        <w:tblLook w:val="04A0" w:firstRow="1" w:lastRow="0" w:firstColumn="1" w:lastColumn="0" w:noHBand="0" w:noVBand="1"/>
      </w:tblPr>
      <w:tblGrid>
        <w:gridCol w:w="2122"/>
        <w:gridCol w:w="1701"/>
        <w:gridCol w:w="1275"/>
        <w:gridCol w:w="1276"/>
        <w:gridCol w:w="1559"/>
        <w:gridCol w:w="1418"/>
      </w:tblGrid>
      <w:tr w:rsidR="009151F5" w:rsidRPr="00F0773E" w14:paraId="336CD7D6" w14:textId="77777777" w:rsidTr="00EF7E05">
        <w:trPr>
          <w:trHeight w:val="699"/>
          <w:jc w:val="center"/>
        </w:trPr>
        <w:tc>
          <w:tcPr>
            <w:tcW w:w="2122" w:type="dxa"/>
            <w:tcBorders>
              <w:top w:val="single" w:sz="4" w:space="0" w:color="auto"/>
              <w:left w:val="single" w:sz="4" w:space="0" w:color="auto"/>
              <w:bottom w:val="single" w:sz="4" w:space="0" w:color="auto"/>
              <w:right w:val="single" w:sz="4" w:space="0" w:color="auto"/>
            </w:tcBorders>
            <w:noWrap/>
            <w:vAlign w:val="center"/>
          </w:tcPr>
          <w:p w14:paraId="020ED2D8" w14:textId="77777777" w:rsidR="009151F5" w:rsidRPr="00F0773E" w:rsidRDefault="009151F5" w:rsidP="00F0773E">
            <w:pPr>
              <w:spacing w:after="0" w:line="240" w:lineRule="auto"/>
              <w:jc w:val="center"/>
            </w:pPr>
            <w:r w:rsidRPr="00F0773E">
              <w:t>Наименование заказчика</w:t>
            </w:r>
          </w:p>
        </w:tc>
        <w:tc>
          <w:tcPr>
            <w:tcW w:w="1701" w:type="dxa"/>
            <w:tcBorders>
              <w:top w:val="single" w:sz="4" w:space="0" w:color="auto"/>
              <w:left w:val="none" w:sz="4" w:space="0" w:color="000000"/>
              <w:bottom w:val="single" w:sz="4" w:space="0" w:color="auto"/>
              <w:right w:val="single" w:sz="4" w:space="0" w:color="auto"/>
            </w:tcBorders>
            <w:vAlign w:val="center"/>
          </w:tcPr>
          <w:p w14:paraId="0DBB4E50" w14:textId="77777777" w:rsidR="009151F5" w:rsidRPr="00F0773E" w:rsidRDefault="009151F5" w:rsidP="00F0773E">
            <w:pPr>
              <w:spacing w:after="0" w:line="240" w:lineRule="auto"/>
              <w:jc w:val="center"/>
            </w:pPr>
            <w:r w:rsidRPr="00F0773E">
              <w:t>Наименование проекта</w:t>
            </w:r>
          </w:p>
        </w:tc>
        <w:tc>
          <w:tcPr>
            <w:tcW w:w="1275" w:type="dxa"/>
            <w:tcBorders>
              <w:top w:val="single" w:sz="4" w:space="0" w:color="auto"/>
              <w:left w:val="single" w:sz="4" w:space="0" w:color="auto"/>
              <w:bottom w:val="single" w:sz="4" w:space="0" w:color="auto"/>
              <w:right w:val="single" w:sz="4" w:space="0" w:color="auto"/>
            </w:tcBorders>
            <w:noWrap/>
            <w:vAlign w:val="center"/>
          </w:tcPr>
          <w:p w14:paraId="65B7FC20" w14:textId="77777777" w:rsidR="009151F5" w:rsidRPr="00F0773E" w:rsidRDefault="009151F5" w:rsidP="00F0773E">
            <w:pPr>
              <w:spacing w:after="0" w:line="240" w:lineRule="auto"/>
              <w:jc w:val="center"/>
            </w:pPr>
            <w:r w:rsidRPr="00F0773E">
              <w:t>План 2024</w:t>
            </w:r>
          </w:p>
          <w:p w14:paraId="5E5036C8" w14:textId="77777777" w:rsidR="009151F5" w:rsidRPr="00F0773E" w:rsidRDefault="009151F5" w:rsidP="00F0773E">
            <w:pPr>
              <w:spacing w:after="0" w:line="240" w:lineRule="auto"/>
              <w:jc w:val="center"/>
            </w:pPr>
            <w:r w:rsidRPr="00F0773E">
              <w:t>млн. руб.</w:t>
            </w:r>
          </w:p>
        </w:tc>
        <w:tc>
          <w:tcPr>
            <w:tcW w:w="1276" w:type="dxa"/>
            <w:tcBorders>
              <w:top w:val="single" w:sz="4" w:space="0" w:color="auto"/>
              <w:left w:val="none" w:sz="4" w:space="0" w:color="000000"/>
              <w:bottom w:val="single" w:sz="4" w:space="0" w:color="auto"/>
              <w:right w:val="single" w:sz="4" w:space="0" w:color="auto"/>
            </w:tcBorders>
            <w:noWrap/>
            <w:vAlign w:val="center"/>
          </w:tcPr>
          <w:p w14:paraId="46528AB8" w14:textId="77777777" w:rsidR="009151F5" w:rsidRPr="00F0773E" w:rsidRDefault="009151F5" w:rsidP="00F0773E">
            <w:pPr>
              <w:spacing w:after="0" w:line="240" w:lineRule="auto"/>
              <w:jc w:val="center"/>
            </w:pPr>
            <w:r w:rsidRPr="00F0773E">
              <w:t>Факт 2024</w:t>
            </w:r>
          </w:p>
          <w:p w14:paraId="67A09C8B" w14:textId="77777777" w:rsidR="009151F5" w:rsidRPr="00F0773E" w:rsidRDefault="009151F5" w:rsidP="00F0773E">
            <w:pPr>
              <w:spacing w:after="0" w:line="240" w:lineRule="auto"/>
              <w:jc w:val="center"/>
            </w:pPr>
            <w:r w:rsidRPr="00F0773E">
              <w:t>млн. руб.</w:t>
            </w:r>
          </w:p>
        </w:tc>
        <w:tc>
          <w:tcPr>
            <w:tcW w:w="1559" w:type="dxa"/>
            <w:tcBorders>
              <w:top w:val="single" w:sz="4" w:space="0" w:color="auto"/>
              <w:left w:val="none" w:sz="4" w:space="0" w:color="000000"/>
              <w:bottom w:val="single" w:sz="4" w:space="0" w:color="auto"/>
              <w:right w:val="single" w:sz="4" w:space="0" w:color="auto"/>
            </w:tcBorders>
            <w:vAlign w:val="center"/>
          </w:tcPr>
          <w:p w14:paraId="17A26953" w14:textId="77777777" w:rsidR="009151F5" w:rsidRPr="00F0773E" w:rsidRDefault="009151F5" w:rsidP="00F0773E">
            <w:pPr>
              <w:spacing w:after="0" w:line="240" w:lineRule="auto"/>
              <w:jc w:val="center"/>
            </w:pPr>
            <w:r w:rsidRPr="00F0773E">
              <w:t>Отклонение от заявленной стоимости проекта,</w:t>
            </w:r>
          </w:p>
          <w:p w14:paraId="4CAF4D0C" w14:textId="77777777" w:rsidR="009151F5" w:rsidRPr="00F0773E" w:rsidRDefault="009151F5" w:rsidP="00F0773E">
            <w:pPr>
              <w:spacing w:after="0" w:line="240" w:lineRule="auto"/>
              <w:jc w:val="center"/>
            </w:pPr>
            <w:r w:rsidRPr="00F0773E">
              <w:t>млн. руб.</w:t>
            </w:r>
          </w:p>
        </w:tc>
        <w:tc>
          <w:tcPr>
            <w:tcW w:w="1418" w:type="dxa"/>
            <w:tcBorders>
              <w:top w:val="single" w:sz="4" w:space="0" w:color="auto"/>
              <w:left w:val="single" w:sz="4" w:space="0" w:color="auto"/>
              <w:bottom w:val="single" w:sz="4" w:space="0" w:color="auto"/>
              <w:right w:val="single" w:sz="4" w:space="0" w:color="auto"/>
            </w:tcBorders>
            <w:vAlign w:val="center"/>
          </w:tcPr>
          <w:p w14:paraId="7C2BB287" w14:textId="77777777" w:rsidR="009151F5" w:rsidRPr="00F0773E" w:rsidRDefault="009151F5" w:rsidP="00F0773E">
            <w:pPr>
              <w:spacing w:after="0" w:line="240" w:lineRule="auto"/>
              <w:jc w:val="center"/>
            </w:pPr>
            <w:r w:rsidRPr="00F0773E">
              <w:t>Отклонение от заявленной стоимости проекта, %</w:t>
            </w:r>
          </w:p>
        </w:tc>
      </w:tr>
      <w:tr w:rsidR="009151F5" w:rsidRPr="00F0773E" w14:paraId="77DBAA72" w14:textId="77777777" w:rsidTr="00EF7E05">
        <w:trPr>
          <w:trHeight w:val="375"/>
          <w:jc w:val="center"/>
        </w:trPr>
        <w:tc>
          <w:tcPr>
            <w:tcW w:w="2122" w:type="dxa"/>
            <w:tcBorders>
              <w:top w:val="none" w:sz="4" w:space="0" w:color="000000"/>
              <w:left w:val="single" w:sz="4" w:space="0" w:color="auto"/>
              <w:bottom w:val="single" w:sz="4" w:space="0" w:color="auto"/>
              <w:right w:val="single" w:sz="4" w:space="0" w:color="auto"/>
            </w:tcBorders>
            <w:vAlign w:val="center"/>
          </w:tcPr>
          <w:p w14:paraId="71A0EAB5" w14:textId="77777777" w:rsidR="009151F5" w:rsidRPr="00F0773E" w:rsidRDefault="009151F5" w:rsidP="00F0773E">
            <w:pPr>
              <w:spacing w:after="0" w:line="240" w:lineRule="auto"/>
              <w:jc w:val="center"/>
              <w:rPr>
                <w:bCs/>
              </w:rPr>
            </w:pPr>
            <w:r w:rsidRPr="00F0773E">
              <w:rPr>
                <w:bCs/>
              </w:rPr>
              <w:t>АО «Горэлектросеть»</w:t>
            </w:r>
          </w:p>
        </w:tc>
        <w:tc>
          <w:tcPr>
            <w:tcW w:w="1701" w:type="dxa"/>
            <w:tcBorders>
              <w:top w:val="none" w:sz="4" w:space="0" w:color="000000"/>
              <w:left w:val="none" w:sz="4" w:space="0" w:color="000000"/>
              <w:bottom w:val="single" w:sz="4" w:space="0" w:color="auto"/>
              <w:right w:val="single" w:sz="4" w:space="0" w:color="auto"/>
            </w:tcBorders>
            <w:vAlign w:val="center"/>
          </w:tcPr>
          <w:p w14:paraId="455903E9" w14:textId="77777777" w:rsidR="009151F5" w:rsidRPr="00F0773E" w:rsidRDefault="009151F5" w:rsidP="00F0773E">
            <w:pPr>
              <w:spacing w:after="0" w:line="240" w:lineRule="auto"/>
              <w:jc w:val="center"/>
              <w:rPr>
                <w:bCs/>
              </w:rPr>
            </w:pPr>
            <w:r w:rsidRPr="00F0773E">
              <w:rPr>
                <w:bCs/>
              </w:rPr>
              <w:t>Инвестиционная программа на 2020-2024 гг.</w:t>
            </w:r>
          </w:p>
        </w:tc>
        <w:tc>
          <w:tcPr>
            <w:tcW w:w="1275"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02F7D9B0" w14:textId="77777777" w:rsidR="009151F5" w:rsidRPr="00F0773E" w:rsidRDefault="009151F5" w:rsidP="00F0773E">
            <w:pPr>
              <w:spacing w:after="0" w:line="240" w:lineRule="auto"/>
              <w:jc w:val="center"/>
              <w:rPr>
                <w:bCs/>
              </w:rPr>
            </w:pPr>
            <w:r w:rsidRPr="00F0773E">
              <w:rPr>
                <w:bCs/>
              </w:rPr>
              <w:t xml:space="preserve">42,805 </w:t>
            </w:r>
          </w:p>
        </w:tc>
        <w:tc>
          <w:tcPr>
            <w:tcW w:w="1276"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7966F8D2" w14:textId="77777777" w:rsidR="009151F5" w:rsidRPr="00F0773E" w:rsidRDefault="009151F5" w:rsidP="00F0773E">
            <w:pPr>
              <w:spacing w:after="0" w:line="240" w:lineRule="auto"/>
              <w:jc w:val="center"/>
              <w:rPr>
                <w:bCs/>
              </w:rPr>
            </w:pPr>
            <w:r w:rsidRPr="00F0773E">
              <w:rPr>
                <w:bCs/>
              </w:rPr>
              <w:t xml:space="preserve">42,810 </w:t>
            </w:r>
          </w:p>
        </w:tc>
        <w:tc>
          <w:tcPr>
            <w:tcW w:w="1559" w:type="dxa"/>
            <w:tcBorders>
              <w:top w:val="single" w:sz="4" w:space="0" w:color="auto"/>
              <w:left w:val="none" w:sz="4" w:space="0" w:color="000000"/>
              <w:bottom w:val="single" w:sz="4" w:space="0" w:color="auto"/>
              <w:right w:val="single" w:sz="4" w:space="0" w:color="auto"/>
            </w:tcBorders>
            <w:shd w:val="clear" w:color="000000" w:fill="FFFFFF"/>
            <w:vAlign w:val="center"/>
          </w:tcPr>
          <w:p w14:paraId="7E647FDB" w14:textId="77777777" w:rsidR="009151F5" w:rsidRPr="00F0773E" w:rsidRDefault="009151F5" w:rsidP="00F0773E">
            <w:pPr>
              <w:spacing w:after="0" w:line="240" w:lineRule="auto"/>
              <w:jc w:val="center"/>
              <w:rPr>
                <w:bCs/>
              </w:rPr>
            </w:pPr>
            <w:r w:rsidRPr="00F0773E">
              <w:rPr>
                <w:bCs/>
              </w:rPr>
              <w:t>0,005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7089F728" w14:textId="77777777" w:rsidR="009151F5" w:rsidRPr="00F0773E" w:rsidRDefault="009151F5" w:rsidP="00F0773E">
            <w:pPr>
              <w:spacing w:after="0" w:line="240" w:lineRule="auto"/>
              <w:jc w:val="center"/>
              <w:rPr>
                <w:bCs/>
              </w:rPr>
            </w:pPr>
            <w:r w:rsidRPr="00F0773E">
              <w:rPr>
                <w:bCs/>
              </w:rPr>
              <w:t>-0,02</w:t>
            </w:r>
          </w:p>
        </w:tc>
      </w:tr>
      <w:tr w:rsidR="009151F5" w:rsidRPr="00F0773E" w14:paraId="6A44A493" w14:textId="77777777" w:rsidTr="00EF7E05">
        <w:trPr>
          <w:trHeight w:val="659"/>
          <w:jc w:val="center"/>
        </w:trPr>
        <w:tc>
          <w:tcPr>
            <w:tcW w:w="2122" w:type="dxa"/>
            <w:tcBorders>
              <w:top w:val="single" w:sz="4" w:space="0" w:color="auto"/>
              <w:left w:val="single" w:sz="4" w:space="0" w:color="auto"/>
              <w:bottom w:val="single" w:sz="4" w:space="0" w:color="auto"/>
              <w:right w:val="single" w:sz="4" w:space="0" w:color="auto"/>
            </w:tcBorders>
            <w:vAlign w:val="center"/>
          </w:tcPr>
          <w:p w14:paraId="4126CD6D" w14:textId="77777777" w:rsidR="009151F5" w:rsidRPr="00F0773E" w:rsidRDefault="009151F5" w:rsidP="00F0773E">
            <w:pPr>
              <w:spacing w:after="0" w:line="240" w:lineRule="auto"/>
              <w:jc w:val="center"/>
              <w:rPr>
                <w:bCs/>
              </w:rPr>
            </w:pPr>
            <w:r w:rsidRPr="00F0773E">
              <w:rPr>
                <w:bCs/>
              </w:rPr>
              <w:t>АО «Пензенская горэлектросеть»</w:t>
            </w:r>
          </w:p>
        </w:tc>
        <w:tc>
          <w:tcPr>
            <w:tcW w:w="1701" w:type="dxa"/>
            <w:tcBorders>
              <w:top w:val="single" w:sz="4" w:space="0" w:color="auto"/>
              <w:left w:val="single" w:sz="4" w:space="0" w:color="auto"/>
              <w:bottom w:val="single" w:sz="4" w:space="0" w:color="auto"/>
              <w:right w:val="single" w:sz="4" w:space="0" w:color="auto"/>
            </w:tcBorders>
            <w:vAlign w:val="center"/>
          </w:tcPr>
          <w:p w14:paraId="08A3ABBD" w14:textId="77777777" w:rsidR="009151F5" w:rsidRPr="00F0773E" w:rsidRDefault="009151F5" w:rsidP="00F0773E">
            <w:pPr>
              <w:spacing w:after="0" w:line="240" w:lineRule="auto"/>
              <w:jc w:val="center"/>
              <w:rPr>
                <w:bCs/>
              </w:rPr>
            </w:pPr>
            <w:r w:rsidRPr="00F0773E">
              <w:rPr>
                <w:bCs/>
              </w:rPr>
              <w:t>инвестиционная программа на 2020-2024 гг.</w:t>
            </w:r>
          </w:p>
        </w:tc>
        <w:tc>
          <w:tcPr>
            <w:tcW w:w="1275" w:type="dxa"/>
            <w:tcBorders>
              <w:top w:val="single" w:sz="4" w:space="0" w:color="auto"/>
              <w:left w:val="single" w:sz="4" w:space="0" w:color="auto"/>
              <w:bottom w:val="single" w:sz="4" w:space="0" w:color="auto"/>
              <w:right w:val="single" w:sz="4" w:space="0" w:color="auto"/>
            </w:tcBorders>
            <w:noWrap/>
            <w:vAlign w:val="center"/>
          </w:tcPr>
          <w:p w14:paraId="0A001CAC" w14:textId="77777777" w:rsidR="009151F5" w:rsidRPr="00F0773E" w:rsidRDefault="009151F5" w:rsidP="00F0773E">
            <w:pPr>
              <w:spacing w:after="0" w:line="240" w:lineRule="auto"/>
              <w:jc w:val="center"/>
              <w:rPr>
                <w:bCs/>
              </w:rPr>
            </w:pPr>
            <w:r w:rsidRPr="00F0773E">
              <w:rPr>
                <w:bCs/>
              </w:rPr>
              <w:t>147,91</w:t>
            </w:r>
          </w:p>
        </w:tc>
        <w:tc>
          <w:tcPr>
            <w:tcW w:w="1276" w:type="dxa"/>
            <w:tcBorders>
              <w:top w:val="single" w:sz="4" w:space="0" w:color="auto"/>
              <w:left w:val="single" w:sz="4" w:space="0" w:color="auto"/>
              <w:bottom w:val="single" w:sz="4" w:space="0" w:color="auto"/>
              <w:right w:val="single" w:sz="4" w:space="0" w:color="auto"/>
            </w:tcBorders>
            <w:noWrap/>
            <w:vAlign w:val="center"/>
          </w:tcPr>
          <w:p w14:paraId="4158B000" w14:textId="77777777" w:rsidR="009151F5" w:rsidRPr="00F0773E" w:rsidRDefault="009151F5" w:rsidP="00F0773E">
            <w:pPr>
              <w:spacing w:after="0" w:line="240" w:lineRule="auto"/>
              <w:jc w:val="center"/>
              <w:rPr>
                <w:bCs/>
              </w:rPr>
            </w:pPr>
            <w:r w:rsidRPr="00F0773E">
              <w:rPr>
                <w:bCs/>
              </w:rPr>
              <w:t>122,73</w:t>
            </w:r>
          </w:p>
        </w:tc>
        <w:tc>
          <w:tcPr>
            <w:tcW w:w="1559" w:type="dxa"/>
            <w:tcBorders>
              <w:top w:val="single" w:sz="4" w:space="0" w:color="auto"/>
              <w:left w:val="single" w:sz="4" w:space="0" w:color="auto"/>
              <w:bottom w:val="single" w:sz="4" w:space="0" w:color="auto"/>
              <w:right w:val="single" w:sz="4" w:space="0" w:color="auto"/>
            </w:tcBorders>
            <w:vAlign w:val="center"/>
          </w:tcPr>
          <w:p w14:paraId="0264CEB7" w14:textId="77777777" w:rsidR="009151F5" w:rsidRPr="00F0773E" w:rsidRDefault="009151F5" w:rsidP="00F0773E">
            <w:pPr>
              <w:spacing w:after="0" w:line="240" w:lineRule="auto"/>
              <w:jc w:val="center"/>
              <w:rPr>
                <w:bCs/>
              </w:rPr>
            </w:pPr>
            <w:r w:rsidRPr="00F0773E">
              <w:rPr>
                <w:bCs/>
              </w:rPr>
              <w:t>-25,18</w:t>
            </w:r>
          </w:p>
        </w:tc>
        <w:tc>
          <w:tcPr>
            <w:tcW w:w="1418" w:type="dxa"/>
            <w:tcBorders>
              <w:top w:val="single" w:sz="4" w:space="0" w:color="auto"/>
              <w:left w:val="single" w:sz="4" w:space="0" w:color="auto"/>
              <w:bottom w:val="single" w:sz="4" w:space="0" w:color="auto"/>
              <w:right w:val="single" w:sz="4" w:space="0" w:color="auto"/>
            </w:tcBorders>
            <w:vAlign w:val="center"/>
          </w:tcPr>
          <w:p w14:paraId="705AE65E" w14:textId="77777777" w:rsidR="009151F5" w:rsidRPr="00F0773E" w:rsidRDefault="009151F5" w:rsidP="00F0773E">
            <w:pPr>
              <w:spacing w:after="0" w:line="240" w:lineRule="auto"/>
              <w:jc w:val="center"/>
              <w:rPr>
                <w:bCs/>
              </w:rPr>
            </w:pPr>
            <w:r w:rsidRPr="00F0773E">
              <w:rPr>
                <w:bCs/>
              </w:rPr>
              <w:t>-17,02</w:t>
            </w:r>
          </w:p>
        </w:tc>
      </w:tr>
      <w:tr w:rsidR="009151F5" w:rsidRPr="00F0773E" w14:paraId="29FC78EA" w14:textId="77777777" w:rsidTr="00EF7E05">
        <w:trPr>
          <w:trHeight w:val="811"/>
          <w:jc w:val="center"/>
        </w:trPr>
        <w:tc>
          <w:tcPr>
            <w:tcW w:w="2122" w:type="dxa"/>
            <w:tcBorders>
              <w:top w:val="single" w:sz="4" w:space="0" w:color="auto"/>
              <w:left w:val="single" w:sz="4" w:space="0" w:color="auto"/>
              <w:bottom w:val="single" w:sz="4" w:space="0" w:color="auto"/>
              <w:right w:val="single" w:sz="4" w:space="0" w:color="auto"/>
            </w:tcBorders>
            <w:vAlign w:val="center"/>
          </w:tcPr>
          <w:p w14:paraId="666A990E" w14:textId="77777777" w:rsidR="009151F5" w:rsidRPr="00F0773E" w:rsidRDefault="009151F5" w:rsidP="00F0773E">
            <w:pPr>
              <w:spacing w:after="0" w:line="240" w:lineRule="auto"/>
              <w:jc w:val="center"/>
              <w:rPr>
                <w:bCs/>
              </w:rPr>
            </w:pPr>
            <w:r w:rsidRPr="00F0773E">
              <w:rPr>
                <w:bCs/>
              </w:rPr>
              <w:t>Филиал «Уральский» АО «Оборонэнерго»</w:t>
            </w:r>
          </w:p>
        </w:tc>
        <w:tc>
          <w:tcPr>
            <w:tcW w:w="1701" w:type="dxa"/>
            <w:tcBorders>
              <w:top w:val="single" w:sz="4" w:space="0" w:color="auto"/>
              <w:left w:val="none" w:sz="4" w:space="0" w:color="000000"/>
              <w:bottom w:val="single" w:sz="4" w:space="0" w:color="auto"/>
              <w:right w:val="single" w:sz="4" w:space="0" w:color="auto"/>
            </w:tcBorders>
            <w:vAlign w:val="center"/>
          </w:tcPr>
          <w:p w14:paraId="227E9F61" w14:textId="77777777" w:rsidR="009151F5" w:rsidRPr="00F0773E" w:rsidRDefault="009151F5" w:rsidP="00F0773E">
            <w:pPr>
              <w:spacing w:after="0" w:line="240" w:lineRule="auto"/>
              <w:jc w:val="center"/>
              <w:rPr>
                <w:bCs/>
              </w:rPr>
            </w:pPr>
            <w:r w:rsidRPr="00F0773E">
              <w:rPr>
                <w:bCs/>
              </w:rPr>
              <w:t>Инвестиционная программа на 2020-2024 гг.</w:t>
            </w:r>
          </w:p>
        </w:tc>
        <w:tc>
          <w:tcPr>
            <w:tcW w:w="1275" w:type="dxa"/>
            <w:tcBorders>
              <w:top w:val="single" w:sz="4" w:space="0" w:color="auto"/>
              <w:left w:val="single" w:sz="4" w:space="0" w:color="auto"/>
              <w:bottom w:val="single" w:sz="4" w:space="0" w:color="auto"/>
              <w:right w:val="single" w:sz="4" w:space="0" w:color="auto"/>
            </w:tcBorders>
            <w:noWrap/>
            <w:vAlign w:val="center"/>
          </w:tcPr>
          <w:p w14:paraId="6EB5184A" w14:textId="77777777" w:rsidR="009151F5" w:rsidRPr="00F0773E" w:rsidRDefault="009151F5" w:rsidP="00F0773E">
            <w:pPr>
              <w:spacing w:after="0" w:line="240" w:lineRule="auto"/>
              <w:jc w:val="center"/>
              <w:rPr>
                <w:bCs/>
              </w:rPr>
            </w:pPr>
            <w:r w:rsidRPr="00F0773E">
              <w:rPr>
                <w:bCs/>
              </w:rPr>
              <w:t>1,391</w:t>
            </w:r>
          </w:p>
        </w:tc>
        <w:tc>
          <w:tcPr>
            <w:tcW w:w="1276" w:type="dxa"/>
            <w:tcBorders>
              <w:top w:val="single" w:sz="4" w:space="0" w:color="auto"/>
              <w:left w:val="none" w:sz="4" w:space="0" w:color="000000"/>
              <w:bottom w:val="single" w:sz="4" w:space="0" w:color="auto"/>
              <w:right w:val="single" w:sz="4" w:space="0" w:color="auto"/>
            </w:tcBorders>
            <w:noWrap/>
            <w:vAlign w:val="center"/>
          </w:tcPr>
          <w:p w14:paraId="3471B6BC" w14:textId="77777777" w:rsidR="009151F5" w:rsidRPr="00F0773E" w:rsidRDefault="009151F5" w:rsidP="00F0773E">
            <w:pPr>
              <w:spacing w:after="0" w:line="240" w:lineRule="auto"/>
              <w:jc w:val="center"/>
              <w:rPr>
                <w:bCs/>
              </w:rPr>
            </w:pPr>
            <w:r w:rsidRPr="00F0773E">
              <w:rPr>
                <w:bCs/>
              </w:rPr>
              <w:t>1,391</w:t>
            </w:r>
          </w:p>
        </w:tc>
        <w:tc>
          <w:tcPr>
            <w:tcW w:w="1559" w:type="dxa"/>
            <w:tcBorders>
              <w:top w:val="single" w:sz="4" w:space="0" w:color="auto"/>
              <w:left w:val="none" w:sz="4" w:space="0" w:color="000000"/>
              <w:bottom w:val="single" w:sz="4" w:space="0" w:color="auto"/>
              <w:right w:val="single" w:sz="4" w:space="0" w:color="auto"/>
            </w:tcBorders>
            <w:vAlign w:val="center"/>
          </w:tcPr>
          <w:p w14:paraId="097C1AD9" w14:textId="77777777" w:rsidR="009151F5" w:rsidRPr="00F0773E" w:rsidRDefault="009151F5" w:rsidP="00F0773E">
            <w:pPr>
              <w:spacing w:after="0" w:line="240" w:lineRule="auto"/>
              <w:jc w:val="center"/>
              <w:rPr>
                <w:bCs/>
              </w:rPr>
            </w:pPr>
            <w:r w:rsidRPr="00F0773E">
              <w:rPr>
                <w:bCs/>
              </w:rPr>
              <w:t>0</w:t>
            </w:r>
          </w:p>
        </w:tc>
        <w:tc>
          <w:tcPr>
            <w:tcW w:w="1418" w:type="dxa"/>
            <w:tcBorders>
              <w:top w:val="single" w:sz="4" w:space="0" w:color="auto"/>
              <w:left w:val="single" w:sz="4" w:space="0" w:color="auto"/>
              <w:bottom w:val="single" w:sz="4" w:space="0" w:color="auto"/>
              <w:right w:val="single" w:sz="4" w:space="0" w:color="auto"/>
            </w:tcBorders>
            <w:vAlign w:val="center"/>
          </w:tcPr>
          <w:p w14:paraId="791EB46C" w14:textId="77777777" w:rsidR="009151F5" w:rsidRPr="00F0773E" w:rsidRDefault="009151F5" w:rsidP="00F0773E">
            <w:pPr>
              <w:spacing w:after="0" w:line="240" w:lineRule="auto"/>
              <w:jc w:val="center"/>
              <w:rPr>
                <w:bCs/>
              </w:rPr>
            </w:pPr>
            <w:r w:rsidRPr="00F0773E">
              <w:rPr>
                <w:bCs/>
              </w:rPr>
              <w:t>0</w:t>
            </w:r>
          </w:p>
        </w:tc>
      </w:tr>
      <w:tr w:rsidR="009151F5" w:rsidRPr="00F0773E" w14:paraId="17DBC72D" w14:textId="77777777" w:rsidTr="00EF7E05">
        <w:trPr>
          <w:trHeight w:val="1500"/>
          <w:jc w:val="center"/>
        </w:trPr>
        <w:tc>
          <w:tcPr>
            <w:tcW w:w="2122" w:type="dxa"/>
            <w:tcBorders>
              <w:top w:val="none" w:sz="4" w:space="0" w:color="000000"/>
              <w:left w:val="single" w:sz="4" w:space="0" w:color="auto"/>
              <w:bottom w:val="single" w:sz="4" w:space="0" w:color="auto"/>
              <w:right w:val="single" w:sz="4" w:space="0" w:color="auto"/>
            </w:tcBorders>
            <w:vAlign w:val="center"/>
          </w:tcPr>
          <w:p w14:paraId="55B76F37" w14:textId="77777777" w:rsidR="009151F5" w:rsidRPr="00F0773E" w:rsidRDefault="009151F5" w:rsidP="00F0773E">
            <w:pPr>
              <w:spacing w:after="0" w:line="240" w:lineRule="auto"/>
              <w:jc w:val="center"/>
              <w:rPr>
                <w:bCs/>
              </w:rPr>
            </w:pPr>
            <w:r w:rsidRPr="00F0773E">
              <w:rPr>
                <w:bCs/>
              </w:rPr>
              <w:t>Куйбышевская дирекция по энергообеспечению – структурного подразделения Трансэнерго – филиала ОАО «РЖД»</w:t>
            </w:r>
          </w:p>
        </w:tc>
        <w:tc>
          <w:tcPr>
            <w:tcW w:w="1701" w:type="dxa"/>
            <w:tcBorders>
              <w:top w:val="none" w:sz="4" w:space="0" w:color="000000"/>
              <w:left w:val="none" w:sz="4" w:space="0" w:color="000000"/>
              <w:bottom w:val="single" w:sz="4" w:space="0" w:color="auto"/>
              <w:right w:val="single" w:sz="4" w:space="0" w:color="auto"/>
            </w:tcBorders>
            <w:vAlign w:val="center"/>
          </w:tcPr>
          <w:p w14:paraId="79327262" w14:textId="77777777" w:rsidR="009151F5" w:rsidRPr="00F0773E" w:rsidRDefault="009151F5" w:rsidP="00F0773E">
            <w:pPr>
              <w:spacing w:after="0" w:line="240" w:lineRule="auto"/>
              <w:jc w:val="center"/>
              <w:rPr>
                <w:bCs/>
              </w:rPr>
            </w:pPr>
            <w:r w:rsidRPr="00F0773E">
              <w:rPr>
                <w:bCs/>
              </w:rPr>
              <w:t>Инвестиционная программа на 2020-2024 гг.</w:t>
            </w:r>
          </w:p>
        </w:tc>
        <w:tc>
          <w:tcPr>
            <w:tcW w:w="1275" w:type="dxa"/>
            <w:tcBorders>
              <w:top w:val="none" w:sz="4" w:space="0" w:color="000000"/>
              <w:left w:val="single" w:sz="4" w:space="0" w:color="auto"/>
              <w:bottom w:val="single" w:sz="4" w:space="0" w:color="auto"/>
              <w:right w:val="single" w:sz="4" w:space="0" w:color="auto"/>
            </w:tcBorders>
            <w:noWrap/>
            <w:vAlign w:val="center"/>
          </w:tcPr>
          <w:p w14:paraId="1F5B1EE7" w14:textId="77777777" w:rsidR="009151F5" w:rsidRPr="00F0773E" w:rsidRDefault="009151F5" w:rsidP="00F0773E">
            <w:pPr>
              <w:spacing w:after="0" w:line="240" w:lineRule="auto"/>
              <w:jc w:val="center"/>
              <w:rPr>
                <w:bCs/>
              </w:rPr>
            </w:pPr>
            <w:r w:rsidRPr="00F0773E">
              <w:rPr>
                <w:bCs/>
              </w:rPr>
              <w:t>110,305</w:t>
            </w:r>
          </w:p>
        </w:tc>
        <w:tc>
          <w:tcPr>
            <w:tcW w:w="1276" w:type="dxa"/>
            <w:tcBorders>
              <w:top w:val="none" w:sz="4" w:space="0" w:color="000000"/>
              <w:left w:val="none" w:sz="4" w:space="0" w:color="000000"/>
              <w:bottom w:val="single" w:sz="4" w:space="0" w:color="auto"/>
              <w:right w:val="single" w:sz="4" w:space="0" w:color="auto"/>
            </w:tcBorders>
            <w:noWrap/>
            <w:vAlign w:val="center"/>
          </w:tcPr>
          <w:p w14:paraId="05BD3CCB" w14:textId="77777777" w:rsidR="009151F5" w:rsidRPr="00F0773E" w:rsidRDefault="009151F5" w:rsidP="00F0773E">
            <w:pPr>
              <w:spacing w:after="0" w:line="240" w:lineRule="auto"/>
              <w:jc w:val="center"/>
              <w:rPr>
                <w:bCs/>
              </w:rPr>
            </w:pPr>
            <w:r w:rsidRPr="00F0773E">
              <w:rPr>
                <w:bCs/>
              </w:rPr>
              <w:t>304,330</w:t>
            </w:r>
          </w:p>
        </w:tc>
        <w:tc>
          <w:tcPr>
            <w:tcW w:w="1559" w:type="dxa"/>
            <w:tcBorders>
              <w:top w:val="single" w:sz="4" w:space="0" w:color="auto"/>
              <w:left w:val="none" w:sz="4" w:space="0" w:color="000000"/>
              <w:bottom w:val="single" w:sz="4" w:space="0" w:color="auto"/>
              <w:right w:val="single" w:sz="4" w:space="0" w:color="auto"/>
            </w:tcBorders>
            <w:vAlign w:val="center"/>
          </w:tcPr>
          <w:p w14:paraId="47D1E60D" w14:textId="77777777" w:rsidR="009151F5" w:rsidRPr="00F0773E" w:rsidRDefault="009151F5" w:rsidP="00F0773E">
            <w:pPr>
              <w:spacing w:after="0" w:line="240" w:lineRule="auto"/>
              <w:jc w:val="center"/>
              <w:rPr>
                <w:bCs/>
              </w:rPr>
            </w:pPr>
            <w:r w:rsidRPr="00F0773E">
              <w:rPr>
                <w:bCs/>
              </w:rPr>
              <w:t>194,03</w:t>
            </w:r>
          </w:p>
        </w:tc>
        <w:tc>
          <w:tcPr>
            <w:tcW w:w="1418" w:type="dxa"/>
            <w:tcBorders>
              <w:top w:val="single" w:sz="4" w:space="0" w:color="auto"/>
              <w:left w:val="single" w:sz="4" w:space="0" w:color="auto"/>
              <w:bottom w:val="single" w:sz="4" w:space="0" w:color="auto"/>
              <w:right w:val="single" w:sz="4" w:space="0" w:color="auto"/>
            </w:tcBorders>
            <w:vAlign w:val="center"/>
          </w:tcPr>
          <w:p w14:paraId="5A73644D" w14:textId="77777777" w:rsidR="009151F5" w:rsidRPr="00F0773E" w:rsidRDefault="009151F5" w:rsidP="00F0773E">
            <w:pPr>
              <w:spacing w:after="0" w:line="240" w:lineRule="auto"/>
              <w:jc w:val="center"/>
              <w:rPr>
                <w:bCs/>
              </w:rPr>
            </w:pPr>
            <w:r w:rsidRPr="00F0773E">
              <w:rPr>
                <w:bCs/>
              </w:rPr>
              <w:t>175,9</w:t>
            </w:r>
          </w:p>
        </w:tc>
      </w:tr>
      <w:tr w:rsidR="009151F5" w:rsidRPr="00F0773E" w14:paraId="703CEAB4" w14:textId="77777777" w:rsidTr="00EF7E05">
        <w:trPr>
          <w:trHeight w:val="1655"/>
          <w:jc w:val="center"/>
        </w:trPr>
        <w:tc>
          <w:tcPr>
            <w:tcW w:w="2122" w:type="dxa"/>
            <w:tcBorders>
              <w:top w:val="none" w:sz="4" w:space="0" w:color="000000"/>
              <w:left w:val="single" w:sz="4" w:space="0" w:color="auto"/>
              <w:bottom w:val="single" w:sz="4" w:space="0" w:color="auto"/>
              <w:right w:val="single" w:sz="4" w:space="0" w:color="auto"/>
            </w:tcBorders>
            <w:shd w:val="clear" w:color="000000" w:fill="FFFFFF"/>
            <w:vAlign w:val="center"/>
          </w:tcPr>
          <w:p w14:paraId="6574BDB8" w14:textId="77777777" w:rsidR="009151F5" w:rsidRPr="00F0773E" w:rsidRDefault="009151F5" w:rsidP="00F0773E">
            <w:pPr>
              <w:spacing w:after="0" w:line="240" w:lineRule="auto"/>
              <w:jc w:val="center"/>
              <w:rPr>
                <w:bCs/>
              </w:rPr>
            </w:pPr>
            <w:r w:rsidRPr="00F0773E">
              <w:rPr>
                <w:bCs/>
              </w:rPr>
              <w:t>Юго-Восточная дирекция по энергообеспечению структурного подразделения Трансэнерго - филиала ОАО «РЖД»</w:t>
            </w:r>
          </w:p>
        </w:tc>
        <w:tc>
          <w:tcPr>
            <w:tcW w:w="1701" w:type="dxa"/>
            <w:tcBorders>
              <w:top w:val="none" w:sz="4" w:space="0" w:color="000000"/>
              <w:left w:val="none" w:sz="4" w:space="0" w:color="000000"/>
              <w:bottom w:val="single" w:sz="4" w:space="0" w:color="auto"/>
              <w:right w:val="single" w:sz="4" w:space="0" w:color="auto"/>
            </w:tcBorders>
            <w:shd w:val="clear" w:color="000000" w:fill="FFFFFF"/>
            <w:vAlign w:val="center"/>
          </w:tcPr>
          <w:p w14:paraId="4A9F3AC6" w14:textId="77777777" w:rsidR="009151F5" w:rsidRPr="00F0773E" w:rsidRDefault="009151F5" w:rsidP="00F0773E">
            <w:pPr>
              <w:spacing w:after="0" w:line="240" w:lineRule="auto"/>
              <w:jc w:val="center"/>
              <w:rPr>
                <w:bCs/>
              </w:rPr>
            </w:pPr>
            <w:r w:rsidRPr="00F0773E">
              <w:rPr>
                <w:bCs/>
              </w:rPr>
              <w:t>Инвестиционная программа на 2020-2024 гг.</w:t>
            </w:r>
          </w:p>
        </w:tc>
        <w:tc>
          <w:tcPr>
            <w:tcW w:w="1275" w:type="dxa"/>
            <w:tcBorders>
              <w:top w:val="none" w:sz="4" w:space="0" w:color="000000"/>
              <w:left w:val="single" w:sz="4" w:space="0" w:color="auto"/>
              <w:bottom w:val="single" w:sz="4" w:space="0" w:color="auto"/>
              <w:right w:val="single" w:sz="4" w:space="0" w:color="auto"/>
            </w:tcBorders>
            <w:shd w:val="clear" w:color="000000" w:fill="FFFFFF"/>
            <w:noWrap/>
            <w:vAlign w:val="center"/>
          </w:tcPr>
          <w:p w14:paraId="599E8C3B" w14:textId="77777777" w:rsidR="009151F5" w:rsidRPr="00F0773E" w:rsidRDefault="009151F5" w:rsidP="00F0773E">
            <w:pPr>
              <w:spacing w:after="0" w:line="240" w:lineRule="auto"/>
              <w:jc w:val="center"/>
              <w:rPr>
                <w:bCs/>
              </w:rPr>
            </w:pPr>
            <w:r w:rsidRPr="00F0773E">
              <w:rPr>
                <w:bCs/>
              </w:rPr>
              <w:t>18,72</w:t>
            </w:r>
          </w:p>
        </w:tc>
        <w:tc>
          <w:tcPr>
            <w:tcW w:w="1276" w:type="dxa"/>
            <w:tcBorders>
              <w:top w:val="none" w:sz="4" w:space="0" w:color="000000"/>
              <w:left w:val="none" w:sz="4" w:space="0" w:color="000000"/>
              <w:bottom w:val="single" w:sz="4" w:space="0" w:color="auto"/>
              <w:right w:val="single" w:sz="4" w:space="0" w:color="auto"/>
            </w:tcBorders>
            <w:shd w:val="clear" w:color="000000" w:fill="FFFFFF"/>
            <w:noWrap/>
            <w:vAlign w:val="center"/>
          </w:tcPr>
          <w:p w14:paraId="32768628" w14:textId="77777777" w:rsidR="009151F5" w:rsidRPr="00F0773E" w:rsidRDefault="009151F5" w:rsidP="00F0773E">
            <w:pPr>
              <w:spacing w:after="0" w:line="240" w:lineRule="auto"/>
              <w:jc w:val="center"/>
              <w:rPr>
                <w:bCs/>
              </w:rPr>
            </w:pPr>
            <w:r w:rsidRPr="00F0773E">
              <w:rPr>
                <w:bCs/>
              </w:rPr>
              <w:t>17,574</w:t>
            </w:r>
          </w:p>
        </w:tc>
        <w:tc>
          <w:tcPr>
            <w:tcW w:w="1559" w:type="dxa"/>
            <w:tcBorders>
              <w:top w:val="single" w:sz="4" w:space="0" w:color="auto"/>
              <w:left w:val="none" w:sz="4" w:space="0" w:color="000000"/>
              <w:bottom w:val="single" w:sz="4" w:space="0" w:color="auto"/>
              <w:right w:val="single" w:sz="4" w:space="0" w:color="auto"/>
            </w:tcBorders>
            <w:shd w:val="clear" w:color="000000" w:fill="FFFFFF"/>
            <w:vAlign w:val="center"/>
          </w:tcPr>
          <w:p w14:paraId="08057464" w14:textId="77777777" w:rsidR="009151F5" w:rsidRPr="00F0773E" w:rsidRDefault="009151F5" w:rsidP="00F0773E">
            <w:pPr>
              <w:spacing w:after="0" w:line="240" w:lineRule="auto"/>
              <w:jc w:val="center"/>
              <w:rPr>
                <w:bCs/>
              </w:rPr>
            </w:pPr>
            <w:r w:rsidRPr="00F0773E">
              <w:rPr>
                <w:bCs/>
              </w:rPr>
              <w:t>-11,46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544EDB39" w14:textId="77777777" w:rsidR="009151F5" w:rsidRPr="00F0773E" w:rsidRDefault="009151F5" w:rsidP="00F0773E">
            <w:pPr>
              <w:spacing w:after="0" w:line="240" w:lineRule="auto"/>
              <w:jc w:val="center"/>
              <w:rPr>
                <w:bCs/>
              </w:rPr>
            </w:pPr>
            <w:r w:rsidRPr="00F0773E">
              <w:rPr>
                <w:bCs/>
              </w:rPr>
              <w:t>-6,12</w:t>
            </w:r>
          </w:p>
        </w:tc>
      </w:tr>
      <w:tr w:rsidR="009151F5" w:rsidRPr="00F0773E" w14:paraId="5A0C521D" w14:textId="77777777" w:rsidTr="00EF7E05">
        <w:trPr>
          <w:trHeight w:val="1472"/>
          <w:jc w:val="center"/>
        </w:trPr>
        <w:tc>
          <w:tcPr>
            <w:tcW w:w="2122" w:type="dxa"/>
            <w:tcBorders>
              <w:top w:val="single" w:sz="4" w:space="0" w:color="auto"/>
              <w:left w:val="single" w:sz="4" w:space="0" w:color="auto"/>
              <w:bottom w:val="single" w:sz="4" w:space="0" w:color="auto"/>
              <w:right w:val="single" w:sz="4" w:space="0" w:color="auto"/>
            </w:tcBorders>
            <w:shd w:val="clear" w:color="000000" w:fill="FFFFFF"/>
            <w:vAlign w:val="center"/>
          </w:tcPr>
          <w:p w14:paraId="6C04E2CA" w14:textId="77777777" w:rsidR="009151F5" w:rsidRPr="00F0773E" w:rsidRDefault="009151F5" w:rsidP="00F0773E">
            <w:pPr>
              <w:spacing w:after="0" w:line="240" w:lineRule="auto"/>
              <w:jc w:val="center"/>
              <w:rPr>
                <w:bCs/>
              </w:rPr>
            </w:pPr>
            <w:r w:rsidRPr="00F0773E">
              <w:rPr>
                <w:bCs/>
              </w:rPr>
              <w:t>ООО «ТНС энерго Пенза»</w:t>
            </w:r>
          </w:p>
        </w:tc>
        <w:tc>
          <w:tcPr>
            <w:tcW w:w="1701" w:type="dxa"/>
            <w:tcBorders>
              <w:top w:val="single" w:sz="4" w:space="0" w:color="auto"/>
              <w:left w:val="none" w:sz="4" w:space="0" w:color="000000"/>
              <w:bottom w:val="single" w:sz="4" w:space="0" w:color="auto"/>
              <w:right w:val="single" w:sz="4" w:space="0" w:color="auto"/>
            </w:tcBorders>
            <w:shd w:val="clear" w:color="000000" w:fill="FFFFFF"/>
            <w:vAlign w:val="center"/>
          </w:tcPr>
          <w:p w14:paraId="127D52B3" w14:textId="77777777" w:rsidR="009151F5" w:rsidRPr="00F0773E" w:rsidRDefault="009151F5" w:rsidP="00F0773E">
            <w:pPr>
              <w:spacing w:after="0" w:line="240" w:lineRule="auto"/>
              <w:jc w:val="center"/>
              <w:rPr>
                <w:bCs/>
              </w:rPr>
            </w:pPr>
            <w:r w:rsidRPr="00F0773E">
              <w:rPr>
                <w:bCs/>
              </w:rPr>
              <w:t>Инвестиционная программа на период реализации 2022 - 2024 гг.</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DA657B" w14:textId="77777777" w:rsidR="009151F5" w:rsidRPr="00F0773E" w:rsidRDefault="009151F5" w:rsidP="00F0773E">
            <w:pPr>
              <w:spacing w:after="0" w:line="240" w:lineRule="auto"/>
              <w:jc w:val="center"/>
              <w:rPr>
                <w:bCs/>
              </w:rPr>
            </w:pPr>
            <w:r w:rsidRPr="00F0773E">
              <w:rPr>
                <w:bCs/>
              </w:rPr>
              <w:t>114,963</w:t>
            </w:r>
          </w:p>
        </w:tc>
        <w:tc>
          <w:tcPr>
            <w:tcW w:w="1276" w:type="dxa"/>
            <w:tcBorders>
              <w:top w:val="single" w:sz="4" w:space="0" w:color="auto"/>
              <w:left w:val="none" w:sz="4" w:space="0" w:color="000000"/>
              <w:bottom w:val="single" w:sz="4" w:space="0" w:color="auto"/>
              <w:right w:val="single" w:sz="4" w:space="0" w:color="auto"/>
            </w:tcBorders>
            <w:shd w:val="clear" w:color="000000" w:fill="FFFFFF"/>
            <w:noWrap/>
            <w:vAlign w:val="center"/>
          </w:tcPr>
          <w:p w14:paraId="11741254" w14:textId="77777777" w:rsidR="009151F5" w:rsidRPr="00F0773E" w:rsidRDefault="009151F5" w:rsidP="00F0773E">
            <w:pPr>
              <w:spacing w:after="0" w:line="240" w:lineRule="auto"/>
              <w:jc w:val="center"/>
              <w:rPr>
                <w:bCs/>
              </w:rPr>
            </w:pPr>
            <w:r w:rsidRPr="00F0773E">
              <w:rPr>
                <w:bCs/>
              </w:rPr>
              <w:t>114,963</w:t>
            </w:r>
          </w:p>
        </w:tc>
        <w:tc>
          <w:tcPr>
            <w:tcW w:w="1559" w:type="dxa"/>
            <w:tcBorders>
              <w:top w:val="single" w:sz="4" w:space="0" w:color="auto"/>
              <w:left w:val="none" w:sz="4" w:space="0" w:color="000000"/>
              <w:bottom w:val="single" w:sz="4" w:space="0" w:color="auto"/>
              <w:right w:val="single" w:sz="4" w:space="0" w:color="auto"/>
            </w:tcBorders>
            <w:shd w:val="clear" w:color="000000" w:fill="FFFFFF"/>
            <w:vAlign w:val="center"/>
          </w:tcPr>
          <w:p w14:paraId="2CEFD0B2" w14:textId="77777777" w:rsidR="009151F5" w:rsidRPr="00F0773E" w:rsidRDefault="009151F5" w:rsidP="00F0773E">
            <w:pPr>
              <w:spacing w:after="0" w:line="240" w:lineRule="auto"/>
              <w:jc w:val="center"/>
              <w:rPr>
                <w:bCs/>
              </w:rPr>
            </w:pPr>
            <w:r w:rsidRPr="00F0773E">
              <w:rPr>
                <w:bCs/>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07260EA4" w14:textId="77777777" w:rsidR="009151F5" w:rsidRPr="00F0773E" w:rsidRDefault="009151F5" w:rsidP="00F0773E">
            <w:pPr>
              <w:spacing w:after="0" w:line="240" w:lineRule="auto"/>
              <w:jc w:val="center"/>
              <w:rPr>
                <w:bCs/>
              </w:rPr>
            </w:pPr>
            <w:r w:rsidRPr="00F0773E">
              <w:rPr>
                <w:bCs/>
              </w:rPr>
              <w:t>0</w:t>
            </w:r>
          </w:p>
        </w:tc>
      </w:tr>
    </w:tbl>
    <w:p w14:paraId="77B8A7EB" w14:textId="77777777" w:rsidR="009151F5" w:rsidRPr="00F0773E" w:rsidRDefault="009151F5" w:rsidP="00F0773E">
      <w:pPr>
        <w:spacing w:after="0" w:line="240" w:lineRule="auto"/>
        <w:ind w:firstLine="709"/>
        <w:jc w:val="both"/>
        <w:rPr>
          <w:sz w:val="28"/>
          <w:szCs w:val="28"/>
        </w:rPr>
      </w:pPr>
    </w:p>
    <w:p w14:paraId="04E7EAA3" w14:textId="77777777" w:rsidR="00130814" w:rsidRPr="00F0773E" w:rsidRDefault="00130814" w:rsidP="00F0773E">
      <w:pPr>
        <w:spacing w:after="0" w:line="240" w:lineRule="auto"/>
        <w:ind w:firstLine="709"/>
        <w:jc w:val="right"/>
        <w:rPr>
          <w:sz w:val="28"/>
          <w:szCs w:val="28"/>
        </w:rPr>
      </w:pPr>
    </w:p>
    <w:p w14:paraId="5E4AFE2C" w14:textId="77777777" w:rsidR="009151F5" w:rsidRPr="00F0773E" w:rsidRDefault="009151F5" w:rsidP="00F0773E">
      <w:pPr>
        <w:tabs>
          <w:tab w:val="left" w:pos="1273"/>
        </w:tabs>
        <w:spacing w:after="0" w:line="240" w:lineRule="auto"/>
        <w:ind w:right="-144" w:firstLine="709"/>
        <w:jc w:val="both"/>
        <w:rPr>
          <w:sz w:val="28"/>
          <w:szCs w:val="28"/>
        </w:rPr>
      </w:pPr>
      <w:r w:rsidRPr="00F0773E">
        <w:rPr>
          <w:sz w:val="28"/>
          <w:szCs w:val="28"/>
        </w:rPr>
        <w:t>Основными задачами реализации инвестиционных программ (проектов) стали:</w:t>
      </w:r>
    </w:p>
    <w:p w14:paraId="7E05D5F1" w14:textId="77777777" w:rsidR="009151F5" w:rsidRPr="00F0773E" w:rsidRDefault="009151F5" w:rsidP="00F0773E">
      <w:pPr>
        <w:tabs>
          <w:tab w:val="left" w:pos="1273"/>
        </w:tabs>
        <w:spacing w:after="0" w:line="240" w:lineRule="auto"/>
        <w:ind w:right="-144" w:firstLine="709"/>
        <w:jc w:val="both"/>
        <w:rPr>
          <w:sz w:val="28"/>
          <w:szCs w:val="28"/>
        </w:rPr>
      </w:pPr>
      <w:r w:rsidRPr="00F0773E">
        <w:rPr>
          <w:sz w:val="28"/>
          <w:szCs w:val="28"/>
        </w:rPr>
        <w:t>- в сфере электроснабжения – решение проблем наличия в энергосистеме значительного количества электротехнического оборудования, линий электропередач, отработавших свой технический ресурс и требующих замены, ликвидация дефицита электрической мощности в проблемных районах, повышение надежности и качества электроснабжения жителей, возможность присоединения новых и реконструкции существующих электроустановок потребителей;</w:t>
      </w:r>
    </w:p>
    <w:p w14:paraId="40ED7756" w14:textId="77777777" w:rsidR="009151F5" w:rsidRPr="00F0773E" w:rsidRDefault="009151F5" w:rsidP="00F0773E">
      <w:pPr>
        <w:tabs>
          <w:tab w:val="left" w:pos="1273"/>
        </w:tabs>
        <w:spacing w:after="0" w:line="240" w:lineRule="auto"/>
        <w:ind w:right="-144" w:firstLine="709"/>
        <w:jc w:val="both"/>
        <w:rPr>
          <w:sz w:val="28"/>
          <w:szCs w:val="28"/>
        </w:rPr>
      </w:pPr>
      <w:r w:rsidRPr="00F0773E">
        <w:rPr>
          <w:sz w:val="28"/>
          <w:szCs w:val="28"/>
        </w:rPr>
        <w:t>- в сфере водоснабжения и теплоснабжения – модернизация и реконструкция, а также строительство новых объектов, направленных на обеспечение доступности жилищно-коммунальных услуг, соответствующих установленным санитарным нормам и нормативам качества.</w:t>
      </w:r>
    </w:p>
    <w:p w14:paraId="7107F096" w14:textId="77777777" w:rsidR="009151F5" w:rsidRPr="00F0773E" w:rsidRDefault="009151F5" w:rsidP="00F0773E">
      <w:pPr>
        <w:tabs>
          <w:tab w:val="left" w:pos="1273"/>
        </w:tabs>
        <w:spacing w:after="0" w:line="240" w:lineRule="auto"/>
        <w:ind w:right="-144" w:firstLine="709"/>
        <w:jc w:val="both"/>
        <w:rPr>
          <w:sz w:val="28"/>
          <w:szCs w:val="28"/>
        </w:rPr>
      </w:pPr>
      <w:r w:rsidRPr="00F0773E">
        <w:rPr>
          <w:sz w:val="28"/>
          <w:szCs w:val="28"/>
        </w:rPr>
        <w:t>В соответствии со Стандартом раскрытия информации субъектами оптового и розничного рынков электрической энергии, тепло- и водоснабжения информация о планах капитальных вложений, основных параметрах инвестиционных программ и прочая информация размещена на официальных сайтах организаций.</w:t>
      </w:r>
    </w:p>
    <w:p w14:paraId="58A59C3B" w14:textId="77777777" w:rsidR="009151F5" w:rsidRPr="00F0773E" w:rsidRDefault="009151F5" w:rsidP="00F0773E">
      <w:pPr>
        <w:tabs>
          <w:tab w:val="left" w:pos="1273"/>
        </w:tabs>
        <w:spacing w:after="0" w:line="240" w:lineRule="auto"/>
        <w:ind w:right="-144" w:firstLine="709"/>
        <w:jc w:val="both"/>
        <w:rPr>
          <w:sz w:val="28"/>
          <w:szCs w:val="28"/>
        </w:rPr>
      </w:pPr>
      <w:r w:rsidRPr="00F0773E">
        <w:rPr>
          <w:sz w:val="28"/>
          <w:szCs w:val="28"/>
        </w:rPr>
        <w:t>По всем инвестиционным программам субъектов естественных монополий в сфере водоснабжения и электроснабжения в Пензенской области обеспечено раскрытие информации.</w:t>
      </w:r>
    </w:p>
    <w:p w14:paraId="64677972" w14:textId="77777777" w:rsidR="009151F5" w:rsidRPr="00F0773E" w:rsidRDefault="009151F5" w:rsidP="00F0773E">
      <w:pPr>
        <w:tabs>
          <w:tab w:val="left" w:pos="1273"/>
        </w:tabs>
        <w:spacing w:after="0" w:line="240" w:lineRule="auto"/>
        <w:ind w:right="-144" w:firstLine="709"/>
        <w:jc w:val="both"/>
        <w:rPr>
          <w:sz w:val="28"/>
          <w:szCs w:val="28"/>
        </w:rPr>
      </w:pPr>
      <w:r w:rsidRPr="00F0773E">
        <w:rPr>
          <w:sz w:val="28"/>
          <w:szCs w:val="28"/>
        </w:rPr>
        <w:t>В рамках анализа инвестиционных программ осуществляется их ценовой и технологический аудит.</w:t>
      </w:r>
    </w:p>
    <w:p w14:paraId="70AAE779" w14:textId="77777777" w:rsidR="009151F5" w:rsidRPr="00F0773E" w:rsidRDefault="009151F5" w:rsidP="00F0773E">
      <w:pPr>
        <w:tabs>
          <w:tab w:val="left" w:pos="1273"/>
        </w:tabs>
        <w:spacing w:after="0" w:line="240" w:lineRule="auto"/>
        <w:ind w:right="-144" w:firstLine="709"/>
        <w:jc w:val="both"/>
        <w:rPr>
          <w:sz w:val="28"/>
          <w:szCs w:val="28"/>
        </w:rPr>
      </w:pPr>
      <w:r w:rsidRPr="00F0773E">
        <w:rPr>
          <w:sz w:val="28"/>
          <w:szCs w:val="28"/>
        </w:rPr>
        <w:t>Проведение данных мероприятий предусмотрено Положением о Министерстве жилищно – коммунального хозяйства и гражданской</w:t>
      </w:r>
      <w:r w:rsidRPr="00F0773E">
        <w:rPr>
          <w:sz w:val="28"/>
          <w:szCs w:val="28"/>
        </w:rPr>
        <w:tab/>
        <w:t xml:space="preserve"> защиты населения Пензенской области от 19.07.2021 № 424-пП (с последующими изменениями), утвержденным постановлением Правительства Пензенской области.</w:t>
      </w:r>
    </w:p>
    <w:p w14:paraId="677EFDB9" w14:textId="77777777" w:rsidR="009151F5" w:rsidRPr="00F0773E" w:rsidRDefault="009151F5" w:rsidP="00F0773E">
      <w:pPr>
        <w:tabs>
          <w:tab w:val="left" w:pos="1273"/>
        </w:tabs>
        <w:spacing w:after="0" w:line="240" w:lineRule="auto"/>
        <w:ind w:right="-144" w:firstLine="709"/>
        <w:jc w:val="both"/>
        <w:rPr>
          <w:sz w:val="28"/>
          <w:szCs w:val="28"/>
        </w:rPr>
      </w:pPr>
      <w:r w:rsidRPr="00F0773E">
        <w:rPr>
          <w:sz w:val="28"/>
          <w:szCs w:val="28"/>
        </w:rPr>
        <w:t>В 2025 году Министерством жилищно – коммунального хозяйства и гражданской</w:t>
      </w:r>
      <w:r w:rsidRPr="00F0773E">
        <w:rPr>
          <w:sz w:val="28"/>
          <w:szCs w:val="28"/>
        </w:rPr>
        <w:tab/>
        <w:t xml:space="preserve"> защиты населения Пензенской области ежеквартально осуществлялся контроль за исполнением инвестиционных программ, реализуемых субъектами естественных монополий на территории Пензенской области, в форме:</w:t>
      </w:r>
    </w:p>
    <w:p w14:paraId="0DD88A49" w14:textId="77777777" w:rsidR="009151F5" w:rsidRPr="00F0773E" w:rsidRDefault="009151F5" w:rsidP="00F0773E">
      <w:pPr>
        <w:tabs>
          <w:tab w:val="left" w:pos="1273"/>
        </w:tabs>
        <w:spacing w:after="0" w:line="240" w:lineRule="auto"/>
        <w:ind w:right="-144" w:firstLine="709"/>
        <w:jc w:val="both"/>
        <w:rPr>
          <w:sz w:val="28"/>
          <w:szCs w:val="28"/>
        </w:rPr>
      </w:pPr>
      <w:r w:rsidRPr="00F0773E">
        <w:rPr>
          <w:sz w:val="28"/>
          <w:szCs w:val="28"/>
        </w:rPr>
        <w:t>- анализа заключений (отчетов) о проведении технологического и ценового аудита отчетов о реализации инвестиционных программ и (или) инвестиционных проектов (при их наличии);</w:t>
      </w:r>
    </w:p>
    <w:p w14:paraId="473DD176" w14:textId="77777777" w:rsidR="009151F5" w:rsidRPr="00F0773E" w:rsidRDefault="009151F5" w:rsidP="00F0773E">
      <w:pPr>
        <w:tabs>
          <w:tab w:val="left" w:pos="1273"/>
        </w:tabs>
        <w:spacing w:after="0" w:line="240" w:lineRule="auto"/>
        <w:ind w:right="-144" w:firstLine="709"/>
        <w:jc w:val="both"/>
        <w:rPr>
          <w:sz w:val="28"/>
          <w:szCs w:val="28"/>
        </w:rPr>
      </w:pPr>
      <w:r w:rsidRPr="00F0773E">
        <w:rPr>
          <w:sz w:val="28"/>
          <w:szCs w:val="28"/>
        </w:rPr>
        <w:t>- анализа отчетов о реализации инвестиционных программ, в том числе об использовании средств, предусмотренных в качестве источников финансирования инвестиционных программ;</w:t>
      </w:r>
    </w:p>
    <w:p w14:paraId="29996586" w14:textId="77777777" w:rsidR="009151F5" w:rsidRPr="00F0773E" w:rsidRDefault="009151F5" w:rsidP="00F0773E">
      <w:pPr>
        <w:tabs>
          <w:tab w:val="left" w:pos="1273"/>
        </w:tabs>
        <w:spacing w:after="0" w:line="240" w:lineRule="auto"/>
        <w:ind w:right="-144" w:firstLine="709"/>
        <w:jc w:val="both"/>
        <w:rPr>
          <w:sz w:val="28"/>
          <w:szCs w:val="28"/>
        </w:rPr>
      </w:pPr>
      <w:r w:rsidRPr="00F0773E">
        <w:rPr>
          <w:sz w:val="28"/>
          <w:szCs w:val="28"/>
        </w:rPr>
        <w:t>- анализа отчетов об осуществленных закупках товаров, работ и услуг для целей реализации инвестиционных проектов;</w:t>
      </w:r>
    </w:p>
    <w:p w14:paraId="7CD88E5B" w14:textId="77777777" w:rsidR="009151F5" w:rsidRPr="00F0773E" w:rsidRDefault="009151F5" w:rsidP="00F0773E">
      <w:pPr>
        <w:tabs>
          <w:tab w:val="left" w:pos="1273"/>
        </w:tabs>
        <w:spacing w:after="0" w:line="240" w:lineRule="auto"/>
        <w:ind w:right="-144" w:firstLine="709"/>
        <w:jc w:val="both"/>
        <w:rPr>
          <w:sz w:val="28"/>
          <w:szCs w:val="28"/>
        </w:rPr>
      </w:pPr>
      <w:r w:rsidRPr="00F0773E">
        <w:rPr>
          <w:sz w:val="28"/>
          <w:szCs w:val="28"/>
        </w:rPr>
        <w:t>- проведения плановых и внеплановых проверок.</w:t>
      </w:r>
    </w:p>
    <w:p w14:paraId="1ADA409B" w14:textId="77777777" w:rsidR="009151F5" w:rsidRDefault="009151F5" w:rsidP="00F0773E">
      <w:pPr>
        <w:tabs>
          <w:tab w:val="left" w:pos="1273"/>
        </w:tabs>
        <w:spacing w:after="0" w:line="240" w:lineRule="auto"/>
        <w:ind w:right="-144" w:firstLine="709"/>
        <w:jc w:val="both"/>
        <w:rPr>
          <w:rFonts w:eastAsia="Calibri"/>
          <w:b/>
          <w:sz w:val="28"/>
          <w:szCs w:val="28"/>
        </w:rPr>
      </w:pPr>
      <w:r w:rsidRPr="00F0773E">
        <w:rPr>
          <w:sz w:val="28"/>
          <w:szCs w:val="28"/>
        </w:rPr>
        <w:t>Министерство жилищно – коммунального хозяйства и гражданской</w:t>
      </w:r>
      <w:r w:rsidRPr="00F0773E">
        <w:rPr>
          <w:sz w:val="28"/>
          <w:szCs w:val="28"/>
        </w:rPr>
        <w:tab/>
        <w:t xml:space="preserve"> защиты населения Пензенской области в рамках мониторинга инвестиционных программ ежеквартально направляет в ФАС России сводную информацию в формате шаблонов NET.INV., INV.WARM., INV.VSNA., INV.VOTV. по системе «ЕИАС».</w:t>
      </w:r>
    </w:p>
    <w:p w14:paraId="41ED446A" w14:textId="77777777" w:rsidR="009151F5" w:rsidRDefault="009151F5" w:rsidP="00F0773E">
      <w:pPr>
        <w:tabs>
          <w:tab w:val="left" w:pos="1273"/>
        </w:tabs>
        <w:spacing w:after="0" w:line="240" w:lineRule="auto"/>
        <w:ind w:right="-144" w:firstLine="709"/>
        <w:jc w:val="both"/>
        <w:rPr>
          <w:rFonts w:eastAsia="Calibri"/>
          <w:b/>
          <w:sz w:val="28"/>
          <w:szCs w:val="28"/>
        </w:rPr>
      </w:pPr>
    </w:p>
    <w:p w14:paraId="7AA38BD9" w14:textId="77777777" w:rsidR="00473417" w:rsidRPr="005971D0" w:rsidRDefault="00473417" w:rsidP="00937D9B">
      <w:pPr>
        <w:widowControl w:val="0"/>
        <w:spacing w:after="0" w:line="240" w:lineRule="auto"/>
        <w:ind w:right="-2" w:firstLine="709"/>
        <w:jc w:val="both"/>
        <w:rPr>
          <w:rFonts w:eastAsia="Calibri"/>
          <w:b/>
          <w:sz w:val="28"/>
          <w:szCs w:val="28"/>
        </w:rPr>
      </w:pPr>
      <w:r w:rsidRPr="005971D0">
        <w:rPr>
          <w:rFonts w:eastAsia="Calibri"/>
          <w:b/>
          <w:sz w:val="28"/>
          <w:szCs w:val="28"/>
        </w:rPr>
        <w:t xml:space="preserve">2.7.3. Повышение прозрачности деятельности субъектов естественных монополий в </w:t>
      </w:r>
      <w:r w:rsidRPr="005971D0">
        <w:rPr>
          <w:b/>
          <w:sz w:val="28"/>
          <w:szCs w:val="28"/>
        </w:rPr>
        <w:t xml:space="preserve">Пензенской </w:t>
      </w:r>
      <w:r w:rsidRPr="005971D0">
        <w:rPr>
          <w:rFonts w:eastAsia="Calibri"/>
          <w:b/>
          <w:sz w:val="28"/>
          <w:szCs w:val="28"/>
        </w:rPr>
        <w:t>области.</w:t>
      </w:r>
    </w:p>
    <w:p w14:paraId="541F3EC5" w14:textId="77777777" w:rsidR="004B3B04" w:rsidRPr="00F0773E" w:rsidRDefault="004B3B04" w:rsidP="00F0773E">
      <w:pPr>
        <w:tabs>
          <w:tab w:val="left" w:pos="-3420"/>
          <w:tab w:val="left" w:pos="1134"/>
        </w:tabs>
        <w:spacing w:after="0" w:line="240" w:lineRule="auto"/>
        <w:ind w:firstLine="709"/>
        <w:jc w:val="both"/>
        <w:rPr>
          <w:iCs/>
          <w:sz w:val="28"/>
          <w:szCs w:val="28"/>
        </w:rPr>
      </w:pPr>
      <w:r w:rsidRPr="00F0773E">
        <w:rPr>
          <w:iCs/>
          <w:sz w:val="28"/>
          <w:szCs w:val="28"/>
        </w:rPr>
        <w:t>В целях с</w:t>
      </w:r>
      <w:r w:rsidRPr="00F0773E">
        <w:rPr>
          <w:sz w:val="28"/>
          <w:szCs w:val="28"/>
        </w:rPr>
        <w:t xml:space="preserve">оздания и реализации механизма общественного контроля за деятельностью субъектов естественных монополий в «дорожной карте» по содействию развитию конкуренции в Пензенской области разработан комплекс мероприятий по </w:t>
      </w:r>
      <w:r w:rsidRPr="00F0773E">
        <w:rPr>
          <w:iCs/>
          <w:sz w:val="28"/>
          <w:szCs w:val="28"/>
        </w:rPr>
        <w:t xml:space="preserve">раскрытию информации, повышающих прозрачность деятельности субъектов естественных монополий, в том числе: </w:t>
      </w:r>
    </w:p>
    <w:p w14:paraId="4DB7E242" w14:textId="77777777" w:rsidR="004B3B04" w:rsidRPr="00F0773E" w:rsidRDefault="004B3B04" w:rsidP="00F0773E">
      <w:pPr>
        <w:tabs>
          <w:tab w:val="left" w:pos="-3420"/>
          <w:tab w:val="left" w:pos="1134"/>
        </w:tabs>
        <w:spacing w:after="0" w:line="240" w:lineRule="auto"/>
        <w:ind w:firstLine="709"/>
        <w:jc w:val="both"/>
        <w:rPr>
          <w:sz w:val="28"/>
          <w:szCs w:val="28"/>
        </w:rPr>
      </w:pPr>
      <w:r w:rsidRPr="00F0773E">
        <w:rPr>
          <w:sz w:val="28"/>
          <w:szCs w:val="28"/>
        </w:rPr>
        <w:t>- формирование межотраслевого совета потребителей Пензенской области по вопросам деятельности субъектов естественных монополий в соответствии с Концепцией создания и развития механизмов общественного контроля за деятельностью субъектов естественных монополий с участием потребителей, утвержденной распоряжением Правительства Российской Федерации от 19.09.2013 № 1689-р;</w:t>
      </w:r>
    </w:p>
    <w:p w14:paraId="06226E69" w14:textId="77777777" w:rsidR="004B3B04" w:rsidRPr="00F0773E" w:rsidRDefault="004B3B04" w:rsidP="00F0773E">
      <w:pPr>
        <w:tabs>
          <w:tab w:val="left" w:pos="-3420"/>
          <w:tab w:val="left" w:pos="1134"/>
        </w:tabs>
        <w:spacing w:after="0" w:line="240" w:lineRule="auto"/>
        <w:ind w:firstLine="709"/>
        <w:jc w:val="both"/>
        <w:rPr>
          <w:sz w:val="28"/>
          <w:szCs w:val="28"/>
        </w:rPr>
      </w:pPr>
      <w:r w:rsidRPr="00F0773E">
        <w:rPr>
          <w:sz w:val="28"/>
          <w:szCs w:val="28"/>
        </w:rPr>
        <w:t>- размещение в открытом доступе для всех участников общественного контроля за деятельностью субъектов естественных монополий порядка проведения процедур общественного контроля (проведения технологического и ценового аудита, процедуры рассмотрения тарифных заявок субъектов естественных монополий);</w:t>
      </w:r>
    </w:p>
    <w:p w14:paraId="71F26325" w14:textId="77777777" w:rsidR="004B3B04" w:rsidRPr="00F0773E" w:rsidRDefault="004B3B04" w:rsidP="00F0773E">
      <w:pPr>
        <w:tabs>
          <w:tab w:val="left" w:pos="-3420"/>
          <w:tab w:val="left" w:pos="1134"/>
        </w:tabs>
        <w:spacing w:after="0" w:line="240" w:lineRule="auto"/>
        <w:ind w:firstLine="709"/>
        <w:jc w:val="both"/>
        <w:rPr>
          <w:sz w:val="28"/>
          <w:szCs w:val="28"/>
        </w:rPr>
      </w:pPr>
      <w:r w:rsidRPr="00F0773E">
        <w:rPr>
          <w:sz w:val="28"/>
          <w:szCs w:val="28"/>
        </w:rPr>
        <w:t>- обеспечение контроля над проведением технологического и ценового аудита инвестиционных программ и проектов субъектов естественных монополий, осуществляющих свою деятельность на территории Пензенской области;</w:t>
      </w:r>
    </w:p>
    <w:p w14:paraId="7AD27AB3" w14:textId="77777777" w:rsidR="004B3B04" w:rsidRPr="00F0773E" w:rsidRDefault="004B3B04" w:rsidP="00F0773E">
      <w:pPr>
        <w:tabs>
          <w:tab w:val="left" w:pos="-3420"/>
          <w:tab w:val="left" w:pos="1134"/>
        </w:tabs>
        <w:spacing w:after="0" w:line="240" w:lineRule="auto"/>
        <w:ind w:firstLine="709"/>
        <w:jc w:val="both"/>
        <w:rPr>
          <w:sz w:val="28"/>
          <w:szCs w:val="28"/>
        </w:rPr>
      </w:pPr>
      <w:r w:rsidRPr="00F0773E">
        <w:rPr>
          <w:sz w:val="28"/>
          <w:szCs w:val="28"/>
        </w:rPr>
        <w:t>- организация мониторинга реализации инвестиционных проектов естественных монополий Пензенской области;</w:t>
      </w:r>
    </w:p>
    <w:p w14:paraId="77BA1365" w14:textId="77777777" w:rsidR="004B3B04" w:rsidRPr="00F0773E" w:rsidRDefault="004B3B04" w:rsidP="00F0773E">
      <w:pPr>
        <w:widowControl w:val="0"/>
        <w:tabs>
          <w:tab w:val="left" w:pos="1134"/>
        </w:tabs>
        <w:spacing w:after="0" w:line="240" w:lineRule="auto"/>
        <w:ind w:firstLine="709"/>
        <w:jc w:val="both"/>
        <w:rPr>
          <w:sz w:val="28"/>
          <w:szCs w:val="28"/>
        </w:rPr>
      </w:pPr>
      <w:r w:rsidRPr="00F0773E">
        <w:rPr>
          <w:sz w:val="28"/>
          <w:szCs w:val="28"/>
        </w:rPr>
        <w:t>- обеспечение контроля за раскрытием информации и деятельностью субъектов естественных монополий;</w:t>
      </w:r>
    </w:p>
    <w:p w14:paraId="3886F8F6" w14:textId="77777777" w:rsidR="004B3B04" w:rsidRPr="00F0773E" w:rsidRDefault="004B3B04" w:rsidP="00F0773E">
      <w:pPr>
        <w:tabs>
          <w:tab w:val="left" w:pos="-3420"/>
          <w:tab w:val="left" w:pos="1134"/>
        </w:tabs>
        <w:spacing w:after="0" w:line="240" w:lineRule="auto"/>
        <w:ind w:firstLine="709"/>
        <w:jc w:val="both"/>
        <w:rPr>
          <w:sz w:val="28"/>
          <w:szCs w:val="28"/>
        </w:rPr>
      </w:pPr>
      <w:r w:rsidRPr="00F0773E">
        <w:rPr>
          <w:sz w:val="28"/>
          <w:szCs w:val="28"/>
        </w:rPr>
        <w:t>- оказание информационного и технического содействия субъектам естественных монополий при подготовке и размещении в открытом доступе в сети Интернет информации о свободных резервах трансформаторной мощности с указанием и отображением на карте Пензенской области ориентировочного места подключения (технологического присоединения), подготовленной в соответствии со Стандартом развития конкуренции в субъектах Российской Федерации.</w:t>
      </w:r>
    </w:p>
    <w:p w14:paraId="2D09C52B" w14:textId="77777777" w:rsidR="004B3B04" w:rsidRPr="00F0773E" w:rsidRDefault="004B3B04" w:rsidP="00F0773E">
      <w:pPr>
        <w:spacing w:after="0" w:line="240" w:lineRule="auto"/>
        <w:ind w:firstLine="709"/>
        <w:contextualSpacing/>
        <w:jc w:val="both"/>
        <w:rPr>
          <w:i/>
          <w:sz w:val="28"/>
          <w:szCs w:val="28"/>
        </w:rPr>
      </w:pPr>
      <w:r w:rsidRPr="00F0773E">
        <w:rPr>
          <w:sz w:val="28"/>
          <w:szCs w:val="28"/>
        </w:rPr>
        <w:t xml:space="preserve">Информация о свободных резервах трансформаторной мощности с указанием и отображением на географической карте Пензенской области ориентировочного места подключения (технологического присоединения) к сетям филиала ПАО «Россети Волга» - «Пензаэнерго» (крупнейшая территориальная сетевая организация региона) 110 - 35 кВ размещена на официальном сайте ПАО «Россети Волга» в разделе «Потребителям» </w:t>
      </w:r>
      <w:r w:rsidRPr="00F0773E">
        <w:rPr>
          <w:i/>
          <w:sz w:val="28"/>
          <w:szCs w:val="28"/>
        </w:rPr>
        <w:t>(</w:t>
      </w:r>
      <w:hyperlink r:id="rId12" w:tooltip="http://www.mrsk-volgi.ru/ru/klientam/interaktiv/" w:history="1">
        <w:r w:rsidRPr="00F0773E">
          <w:rPr>
            <w:i/>
            <w:sz w:val="28"/>
            <w:szCs w:val="28"/>
            <w:u w:val="single"/>
          </w:rPr>
          <w:t>http://www.mrsk-volgi.ru/ru/klientam/interaktiv/</w:t>
        </w:r>
      </w:hyperlink>
      <w:r w:rsidRPr="00F0773E">
        <w:rPr>
          <w:i/>
          <w:sz w:val="28"/>
          <w:szCs w:val="28"/>
        </w:rPr>
        <w:t>).</w:t>
      </w:r>
    </w:p>
    <w:p w14:paraId="6ADDC741" w14:textId="77777777" w:rsidR="004B3B04" w:rsidRPr="00F0773E" w:rsidRDefault="004B3B04" w:rsidP="00F0773E">
      <w:pPr>
        <w:spacing w:after="0" w:line="240" w:lineRule="auto"/>
        <w:ind w:firstLine="708"/>
        <w:jc w:val="both"/>
        <w:rPr>
          <w:sz w:val="28"/>
          <w:szCs w:val="28"/>
        </w:rPr>
      </w:pPr>
      <w:r w:rsidRPr="00F0773E">
        <w:rPr>
          <w:sz w:val="28"/>
          <w:szCs w:val="28"/>
        </w:rPr>
        <w:t xml:space="preserve">Информация о количестве поданных заявок и заключенных договоров на технологическое присоединение, а также о планируемых сроках их строительства и реконструкции в соответствии с утвержденной инвестиционной программой (в случае ее наличия) размещается на официальных сайтах территориальных сетевых организаций в информационно-телекоммуникационной сети «Интернет». Контроль над соблюдением требований стандартов раскрытия информации территориальными сетевыми организациями осуществляется Министерством жилищно – коммунального хозяйства и гражданской1 защиты населения Пензенской области в рамках наделенных полномочий </w:t>
      </w:r>
      <w:r w:rsidRPr="00F0773E">
        <w:rPr>
          <w:i/>
          <w:sz w:val="28"/>
          <w:szCs w:val="28"/>
        </w:rPr>
        <w:t>(</w:t>
      </w:r>
      <w:r w:rsidRPr="00F0773E">
        <w:rPr>
          <w:i/>
          <w:sz w:val="28"/>
          <w:szCs w:val="28"/>
          <w:u w:val="single"/>
          <w:lang w:eastAsia="ar-SA"/>
        </w:rPr>
        <w:t xml:space="preserve">https://uprgkh.pnzreg.ru/work/tarifnoe-regulirovanie/standarty-raskrytiya-informatsii/pravlenie_info/pravlenie_info.php </w:t>
      </w:r>
      <w:r w:rsidRPr="00F0773E">
        <w:rPr>
          <w:i/>
          <w:sz w:val="28"/>
          <w:szCs w:val="28"/>
        </w:rPr>
        <w:t>).</w:t>
      </w:r>
    </w:p>
    <w:p w14:paraId="5931F123" w14:textId="77777777" w:rsidR="004B3B04" w:rsidRPr="00F0773E" w:rsidRDefault="004B3B04" w:rsidP="00F0773E">
      <w:pPr>
        <w:tabs>
          <w:tab w:val="left" w:pos="-3420"/>
          <w:tab w:val="left" w:pos="1134"/>
        </w:tabs>
        <w:spacing w:after="0" w:line="240" w:lineRule="auto"/>
        <w:ind w:firstLine="709"/>
        <w:jc w:val="both"/>
        <w:rPr>
          <w:sz w:val="28"/>
          <w:szCs w:val="28"/>
        </w:rPr>
      </w:pPr>
      <w:r w:rsidRPr="00F0773E">
        <w:rPr>
          <w:sz w:val="28"/>
          <w:szCs w:val="28"/>
        </w:rPr>
        <w:t xml:space="preserve">Информация о наличии (отсутствии) технической возможности доступа к регулируемым услугам по транспортировке газа по газораспределительным сетям, включая информацию о проектной мощности (пропускной способности) газораспределительных станций и наличии свободных резервов мощности и размере этих резервов, размещена на официальном сайте АО «Газпром газораспределение Пенза» в информационно-телекоммуникационной сети «Интернет» в разделе «Акционерам и инвесторам» </w:t>
      </w:r>
      <w:r w:rsidRPr="00F0773E">
        <w:rPr>
          <w:i/>
          <w:sz w:val="28"/>
          <w:szCs w:val="28"/>
        </w:rPr>
        <w:t>(</w:t>
      </w:r>
      <w:hyperlink r:id="rId13" w:tooltip="http://penzaoblgaz.ru/aktsioneram-i-investoram/raskrytie-informatsii/" w:history="1">
        <w:r w:rsidRPr="00F0773E">
          <w:rPr>
            <w:i/>
            <w:sz w:val="28"/>
            <w:szCs w:val="28"/>
            <w:u w:val="single"/>
          </w:rPr>
          <w:t>http://penzaoblgaz.ru/aktsioneram-i-investoram/raskrytie-informatsii/</w:t>
        </w:r>
      </w:hyperlink>
      <w:r w:rsidRPr="00F0773E">
        <w:rPr>
          <w:i/>
          <w:sz w:val="28"/>
          <w:szCs w:val="28"/>
        </w:rPr>
        <w:t> )</w:t>
      </w:r>
      <w:r w:rsidRPr="00F0773E">
        <w:rPr>
          <w:sz w:val="28"/>
          <w:szCs w:val="28"/>
        </w:rPr>
        <w:t xml:space="preserve">; на официальном сайте                                          АО «Кузнецкмежрайгаз» в информационно-телекоммуникационной сети «Интернет» в разделе «Раскрытие информации» </w:t>
      </w:r>
      <w:r w:rsidRPr="00F0773E">
        <w:rPr>
          <w:i/>
          <w:sz w:val="28"/>
          <w:szCs w:val="28"/>
        </w:rPr>
        <w:t>(</w:t>
      </w:r>
      <w:hyperlink r:id="rId14" w:tooltip="http://www.kuzneckmrg.ru/raskrytie-informatsii/2021.html" w:history="1">
        <w:r w:rsidRPr="00F0773E">
          <w:rPr>
            <w:i/>
            <w:sz w:val="28"/>
            <w:szCs w:val="28"/>
            <w:u w:val="single"/>
          </w:rPr>
          <w:t>http://www.kuzneckmrg.ru/raskrytie-informatsii/2021.html</w:t>
        </w:r>
      </w:hyperlink>
      <w:r w:rsidRPr="00F0773E">
        <w:rPr>
          <w:i/>
          <w:sz w:val="28"/>
          <w:szCs w:val="28"/>
        </w:rPr>
        <w:t xml:space="preserve"> )</w:t>
      </w:r>
      <w:r w:rsidRPr="00F0773E">
        <w:rPr>
          <w:sz w:val="28"/>
          <w:szCs w:val="28"/>
        </w:rPr>
        <w:t xml:space="preserve">. </w:t>
      </w:r>
    </w:p>
    <w:p w14:paraId="6BFCB48A" w14:textId="77777777" w:rsidR="004B3B04" w:rsidRPr="00F0773E" w:rsidRDefault="004B3B04" w:rsidP="00F0773E">
      <w:pPr>
        <w:tabs>
          <w:tab w:val="left" w:pos="-3420"/>
          <w:tab w:val="left" w:pos="1134"/>
        </w:tabs>
        <w:spacing w:after="0" w:line="240" w:lineRule="auto"/>
        <w:ind w:firstLine="709"/>
        <w:jc w:val="both"/>
        <w:rPr>
          <w:i/>
          <w:sz w:val="28"/>
          <w:szCs w:val="28"/>
        </w:rPr>
      </w:pPr>
      <w:r w:rsidRPr="00F0773E">
        <w:rPr>
          <w:sz w:val="28"/>
          <w:szCs w:val="28"/>
        </w:rPr>
        <w:t xml:space="preserve">Раскрытие информации о деятельности субъектов естественных монополий, осуществляемой на территории Пензенской области и указанной в пункте 55 Стандарта развития конкуренции в субъектах РФ, осуществляется на странице, созданной на сайте Министерства жилищно-коммунального хозяйства и гражданской защиты населения Пензенской области </w:t>
      </w:r>
      <w:r w:rsidRPr="00F0773E">
        <w:rPr>
          <w:i/>
          <w:sz w:val="28"/>
          <w:szCs w:val="28"/>
        </w:rPr>
        <w:t xml:space="preserve">(https://uprgkh.pnzreg.ru/work/tarifnoe-regulirovanie/standarty-raskrytiya-informatsii/standart55_info/index.php). </w:t>
      </w:r>
    </w:p>
    <w:p w14:paraId="58A6F064" w14:textId="77777777" w:rsidR="004B3B04" w:rsidRPr="00F0773E" w:rsidRDefault="004B3B04" w:rsidP="00F0773E">
      <w:pPr>
        <w:tabs>
          <w:tab w:val="left" w:pos="-3420"/>
          <w:tab w:val="left" w:pos="1134"/>
        </w:tabs>
        <w:spacing w:after="0" w:line="240" w:lineRule="auto"/>
        <w:ind w:firstLine="709"/>
        <w:jc w:val="both"/>
        <w:rPr>
          <w:i/>
          <w:sz w:val="28"/>
          <w:szCs w:val="28"/>
        </w:rPr>
      </w:pPr>
      <w:r w:rsidRPr="00F0773E">
        <w:rPr>
          <w:sz w:val="28"/>
          <w:szCs w:val="28"/>
        </w:rPr>
        <w:t xml:space="preserve">Информация о порядке технологического присоединения к электросетям размещена на официальных сайтах сетевых компаний в сети Интернет. Например, подать заявку на технологическое присоединение в ЗАО «Пензенская горэлектросеть» можно по адресу: </w:t>
      </w:r>
      <w:r w:rsidRPr="00F0773E">
        <w:rPr>
          <w:i/>
          <w:u w:val="single"/>
        </w:rPr>
        <w:t>(</w:t>
      </w:r>
      <w:hyperlink r:id="rId15" w:tooltip="http://pges.su/potreb/p3.php/" w:history="1">
        <w:r w:rsidRPr="00F0773E">
          <w:rPr>
            <w:i/>
            <w:sz w:val="28"/>
            <w:szCs w:val="28"/>
            <w:u w:val="single"/>
          </w:rPr>
          <w:t>http://pges.su/potreb/p3.php/</w:t>
        </w:r>
      </w:hyperlink>
      <w:r w:rsidRPr="00F0773E">
        <w:rPr>
          <w:i/>
          <w:sz w:val="28"/>
          <w:szCs w:val="28"/>
        </w:rPr>
        <w:t>).</w:t>
      </w:r>
    </w:p>
    <w:p w14:paraId="176119A7" w14:textId="77777777" w:rsidR="004B3B04" w:rsidRPr="00F0773E" w:rsidRDefault="004B3B04" w:rsidP="00F0773E">
      <w:pPr>
        <w:tabs>
          <w:tab w:val="left" w:pos="-3420"/>
          <w:tab w:val="left" w:pos="1134"/>
        </w:tabs>
        <w:spacing w:after="0" w:line="240" w:lineRule="auto"/>
        <w:ind w:firstLine="709"/>
        <w:jc w:val="both"/>
        <w:rPr>
          <w:bCs/>
          <w:i/>
          <w:sz w:val="28"/>
          <w:szCs w:val="28"/>
        </w:rPr>
      </w:pPr>
      <w:r w:rsidRPr="00F0773E">
        <w:rPr>
          <w:sz w:val="28"/>
          <w:szCs w:val="28"/>
        </w:rPr>
        <w:t xml:space="preserve">Информация о наличии объема свободной для технологического присоединения потребителей трансформаторной мощности с указанием текущего объема свободной мощности по центрам питания 35 кВ и выше </w:t>
      </w:r>
      <w:r w:rsidRPr="00F0773E">
        <w:rPr>
          <w:bCs/>
          <w:i/>
          <w:sz w:val="28"/>
          <w:szCs w:val="28"/>
        </w:rPr>
        <w:t>(</w:t>
      </w:r>
      <w:hyperlink r:id="rId16" w:tooltip="http://www.mrsk-volgi.ru/ru/klientam/interaktiv/" w:history="1">
        <w:r w:rsidRPr="00F0773E">
          <w:rPr>
            <w:bCs/>
            <w:i/>
            <w:sz w:val="28"/>
            <w:szCs w:val="28"/>
            <w:u w:val="single"/>
          </w:rPr>
          <w:t>http://www.mrsk-volgi.ru/ru/klientam/interaktiv/</w:t>
        </w:r>
      </w:hyperlink>
      <w:r w:rsidRPr="00F0773E">
        <w:rPr>
          <w:bCs/>
          <w:i/>
          <w:sz w:val="28"/>
          <w:szCs w:val="28"/>
        </w:rPr>
        <w:t>).</w:t>
      </w:r>
    </w:p>
    <w:p w14:paraId="0321CFAC" w14:textId="77777777" w:rsidR="004B3B04" w:rsidRPr="00F0773E" w:rsidRDefault="004B3B04" w:rsidP="00F0773E">
      <w:pPr>
        <w:spacing w:after="0" w:line="240" w:lineRule="auto"/>
        <w:ind w:firstLine="709"/>
        <w:jc w:val="both"/>
        <w:rPr>
          <w:sz w:val="28"/>
          <w:szCs w:val="28"/>
        </w:rPr>
      </w:pPr>
      <w:r w:rsidRPr="00F0773E">
        <w:rPr>
          <w:sz w:val="28"/>
          <w:szCs w:val="28"/>
        </w:rPr>
        <w:t>Размер платы за технологическое присоединение к газораспределительным сетям вышеуказанных организаций ежегодно устанавливается Министерством</w:t>
      </w:r>
      <w:r w:rsidRPr="00F0773E">
        <w:t xml:space="preserve"> </w:t>
      </w:r>
      <w:r w:rsidRPr="00F0773E">
        <w:rPr>
          <w:sz w:val="28"/>
          <w:szCs w:val="28"/>
        </w:rPr>
        <w:t>жилищно-коммунального хозяйства и гражданской защиты населения Пензенской области.</w:t>
      </w:r>
    </w:p>
    <w:p w14:paraId="4328AF35" w14:textId="77777777" w:rsidR="004B3B04" w:rsidRPr="00F0773E" w:rsidRDefault="004B3B04" w:rsidP="00F0773E">
      <w:pPr>
        <w:tabs>
          <w:tab w:val="left" w:pos="1134"/>
        </w:tabs>
        <w:spacing w:after="0" w:line="240" w:lineRule="auto"/>
        <w:ind w:firstLine="709"/>
        <w:jc w:val="both"/>
        <w:rPr>
          <w:sz w:val="28"/>
          <w:szCs w:val="28"/>
        </w:rPr>
      </w:pPr>
      <w:r w:rsidRPr="00F0773E">
        <w:rPr>
          <w:sz w:val="28"/>
          <w:szCs w:val="28"/>
        </w:rPr>
        <w:t>Эксплуатацию межпоселковых и внутрипоселковых распределительных газопроводов на территории Пензенской области осуществляют:</w:t>
      </w:r>
    </w:p>
    <w:p w14:paraId="0AD6672A" w14:textId="77777777" w:rsidR="004B3B04" w:rsidRPr="00F0773E" w:rsidRDefault="004B3B04" w:rsidP="00F0773E">
      <w:pPr>
        <w:tabs>
          <w:tab w:val="left" w:pos="1134"/>
        </w:tabs>
        <w:spacing w:after="0" w:line="240" w:lineRule="auto"/>
        <w:ind w:firstLine="709"/>
        <w:jc w:val="both"/>
        <w:rPr>
          <w:sz w:val="28"/>
          <w:szCs w:val="28"/>
          <w:shd w:val="clear" w:color="auto" w:fill="FFFFFF"/>
        </w:rPr>
      </w:pPr>
      <w:r w:rsidRPr="00F0773E">
        <w:rPr>
          <w:sz w:val="28"/>
          <w:szCs w:val="28"/>
        </w:rPr>
        <w:t>- </w:t>
      </w:r>
      <w:r w:rsidRPr="00F0773E">
        <w:rPr>
          <w:sz w:val="28"/>
          <w:szCs w:val="28"/>
          <w:shd w:val="clear" w:color="auto" w:fill="C6D9F1" w:themeFill="text2" w:themeFillTint="33"/>
        </w:rPr>
        <w:t xml:space="preserve">АО «Газпром газораспределение Пенза», информация о технологическом присоединении размещена по адресу: </w:t>
      </w:r>
      <w:r w:rsidRPr="00F0773E">
        <w:rPr>
          <w:i/>
          <w:sz w:val="28"/>
          <w:szCs w:val="28"/>
          <w:shd w:val="clear" w:color="auto" w:fill="C6D9F1" w:themeFill="text2" w:themeFillTint="33"/>
        </w:rPr>
        <w:t>(</w:t>
      </w:r>
      <w:hyperlink r:id="rId17" w:tooltip="http://penzaoblgaz.ru/osnashchenie.php" w:history="1">
        <w:r w:rsidRPr="00F0773E">
          <w:rPr>
            <w:i/>
            <w:sz w:val="28"/>
            <w:szCs w:val="28"/>
            <w:u w:val="single"/>
            <w:shd w:val="clear" w:color="auto" w:fill="C6D9F1" w:themeFill="text2" w:themeFillTint="33"/>
          </w:rPr>
          <w:t>http://penzaoblgaz.ru/osnashchenie.php</w:t>
        </w:r>
      </w:hyperlink>
      <w:r w:rsidRPr="00F0773E">
        <w:rPr>
          <w:i/>
          <w:sz w:val="28"/>
          <w:szCs w:val="28"/>
          <w:shd w:val="clear" w:color="auto" w:fill="C6D9F1" w:themeFill="text2" w:themeFillTint="33"/>
        </w:rPr>
        <w:t>)</w:t>
      </w:r>
      <w:r w:rsidRPr="00F0773E">
        <w:rPr>
          <w:sz w:val="28"/>
          <w:szCs w:val="28"/>
          <w:shd w:val="clear" w:color="auto" w:fill="C6D9F1" w:themeFill="text2" w:themeFillTint="33"/>
        </w:rPr>
        <w:t>;</w:t>
      </w:r>
    </w:p>
    <w:p w14:paraId="5E4077BE" w14:textId="77777777" w:rsidR="004B3B04" w:rsidRPr="00F0773E" w:rsidRDefault="004B3B04" w:rsidP="00F0773E">
      <w:pPr>
        <w:tabs>
          <w:tab w:val="left" w:pos="1134"/>
        </w:tabs>
        <w:spacing w:after="0" w:line="240" w:lineRule="auto"/>
        <w:ind w:firstLine="709"/>
        <w:jc w:val="both"/>
        <w:rPr>
          <w:i/>
          <w:sz w:val="28"/>
          <w:szCs w:val="28"/>
        </w:rPr>
      </w:pPr>
      <w:r w:rsidRPr="00F0773E">
        <w:rPr>
          <w:sz w:val="28"/>
          <w:szCs w:val="28"/>
        </w:rPr>
        <w:t xml:space="preserve">- АО «Кузнецкмежрайгаз», информация о технологическом присоединении к газораспределительным сетям, о способе приобретения, стоимости и объемах закупок размещена по адресу </w:t>
      </w:r>
      <w:r w:rsidRPr="00F0773E">
        <w:rPr>
          <w:i/>
          <w:sz w:val="28"/>
          <w:szCs w:val="28"/>
        </w:rPr>
        <w:t>(</w:t>
      </w:r>
      <w:hyperlink r:id="rId18" w:tooltip="http://www.kuzneckmrg.ru/tekhnologicheskoe-prisoedinenie.html" w:history="1">
        <w:r w:rsidRPr="00F0773E">
          <w:rPr>
            <w:i/>
            <w:sz w:val="28"/>
            <w:szCs w:val="28"/>
            <w:u w:val="single"/>
            <w:lang w:eastAsia="ar-SA"/>
          </w:rPr>
          <w:t>http://www.kuzneckmrg.ru/tekhnologicheskoe-prisoedinenie.html</w:t>
        </w:r>
      </w:hyperlink>
      <w:r w:rsidRPr="00F0773E">
        <w:rPr>
          <w:i/>
          <w:sz w:val="28"/>
          <w:szCs w:val="28"/>
        </w:rPr>
        <w:t>).</w:t>
      </w:r>
    </w:p>
    <w:p w14:paraId="6A3EAAC8" w14:textId="503904F0" w:rsidR="004B3B04" w:rsidRPr="00F0773E" w:rsidRDefault="004B3B04" w:rsidP="00F0773E">
      <w:pPr>
        <w:spacing w:after="0" w:line="240" w:lineRule="auto"/>
        <w:ind w:firstLine="709"/>
        <w:jc w:val="both"/>
        <w:rPr>
          <w:sz w:val="28"/>
          <w:szCs w:val="28"/>
        </w:rPr>
      </w:pPr>
      <w:r w:rsidRPr="00F0773E">
        <w:rPr>
          <w:sz w:val="28"/>
          <w:szCs w:val="28"/>
        </w:rPr>
        <w:t>В Пензенской области региональный государственный контроль (надзор) за соблюдением стандартов раскрытия информации и деятельностью субъектов естественных монополий осуществляют Министерство жилищно-коммунального хозяйства и гражданской защиты населения Пензенской области и Управление федеральной антимонопольной службы по Пензенской области в сфере антимонопольного регулирования.</w:t>
      </w:r>
    </w:p>
    <w:p w14:paraId="012AB70B" w14:textId="77777777" w:rsidR="004B3B04" w:rsidRPr="00F0773E" w:rsidRDefault="004B3B04" w:rsidP="00F0773E">
      <w:pPr>
        <w:spacing w:after="0" w:line="240" w:lineRule="auto"/>
        <w:ind w:firstLine="709"/>
        <w:jc w:val="both"/>
        <w:rPr>
          <w:sz w:val="28"/>
          <w:szCs w:val="28"/>
        </w:rPr>
      </w:pPr>
      <w:r w:rsidRPr="00F0773E">
        <w:rPr>
          <w:sz w:val="28"/>
          <w:szCs w:val="28"/>
        </w:rPr>
        <w:t>Министерство жилищно-коммунального хозяйства и гражданской защиты населения Пензенской области  осуществляет контроль посредством систематического наблюдения за исполнением обязательных требований Стандарта раскрытия информации, анализа и прогнозирования состояния исполнения организациями и предприятиями обязательных требований при осуществлении деятельности юридическими лицами, индивидуальными предпринимателями, органами местного самоуправления поселений, городских округов (в случае наделения их законом Пензенской области полномочиями по регулированию цен (тарифов).</w:t>
      </w:r>
    </w:p>
    <w:p w14:paraId="5EBCC230" w14:textId="77777777" w:rsidR="004B3B04" w:rsidRPr="00F0773E" w:rsidRDefault="004B3B04" w:rsidP="00F0773E">
      <w:pPr>
        <w:spacing w:after="0" w:line="240" w:lineRule="auto"/>
        <w:ind w:firstLine="709"/>
        <w:jc w:val="both"/>
        <w:rPr>
          <w:sz w:val="28"/>
          <w:szCs w:val="28"/>
        </w:rPr>
      </w:pPr>
      <w:r w:rsidRPr="00F0773E">
        <w:rPr>
          <w:sz w:val="28"/>
          <w:szCs w:val="28"/>
        </w:rPr>
        <w:t>В части взаимодействия с общественными организациями в целях недопущения коррупционных проявлений, обеспечения открытости и прозрачности своей деятельности проводится публичное обсуждение вопросов, связанных с установлением тарифов на очередной период регулирования, с представителями Общественной палаты Пензенской области, Торгово-промышленной палаты Пензенской области, профсоюзных объединений города и области, профильными комитетами Пензенской областной Думы.</w:t>
      </w:r>
    </w:p>
    <w:p w14:paraId="0A729730" w14:textId="77777777" w:rsidR="004B3B04" w:rsidRPr="00F0773E" w:rsidRDefault="004B3B04" w:rsidP="00F0773E">
      <w:pPr>
        <w:spacing w:after="0" w:line="240" w:lineRule="auto"/>
        <w:ind w:firstLine="709"/>
        <w:jc w:val="both"/>
        <w:rPr>
          <w:sz w:val="28"/>
          <w:szCs w:val="28"/>
        </w:rPr>
      </w:pPr>
      <w:r w:rsidRPr="00F0773E">
        <w:rPr>
          <w:sz w:val="28"/>
          <w:szCs w:val="28"/>
        </w:rPr>
        <w:t>В целях обеспечения реализации прав граждан и организаций на доступ к информации о деятельности используются различные формы взаимодействия с общественностью и средствами массовой информации.</w:t>
      </w:r>
    </w:p>
    <w:p w14:paraId="691ED305" w14:textId="77777777" w:rsidR="004B3B04" w:rsidRPr="00F0773E" w:rsidRDefault="004B3B04" w:rsidP="00F0773E">
      <w:pPr>
        <w:spacing w:after="0" w:line="240" w:lineRule="auto"/>
        <w:ind w:firstLine="709"/>
        <w:jc w:val="both"/>
        <w:rPr>
          <w:sz w:val="28"/>
          <w:szCs w:val="28"/>
        </w:rPr>
      </w:pPr>
      <w:r w:rsidRPr="00F0773E">
        <w:rPr>
          <w:sz w:val="28"/>
          <w:szCs w:val="28"/>
        </w:rPr>
        <w:t>Кроме того, в целях повышения прозрачности механизма формирования экономически обоснованных тарифов на регулируемые виды деятельности на сайте Министерства жилищно-коммунального хозяйства и гражданской защиты населения Пензенской области (</w:t>
      </w:r>
      <w:r w:rsidRPr="00F0773E">
        <w:rPr>
          <w:i/>
          <w:sz w:val="28"/>
          <w:szCs w:val="28"/>
        </w:rPr>
        <w:t>https://uprgkh.pnzreg.ru/work/tarifnoe-regulirovanie/tarif_reg.php</w:t>
      </w:r>
      <w:r w:rsidRPr="00F0773E">
        <w:rPr>
          <w:sz w:val="28"/>
          <w:szCs w:val="28"/>
        </w:rPr>
        <w:t>) размещена вся необходимая информация для жителей области, например:</w:t>
      </w:r>
    </w:p>
    <w:p w14:paraId="5E9244B3" w14:textId="77777777" w:rsidR="004B3B04" w:rsidRPr="00F0773E" w:rsidRDefault="004B3B04" w:rsidP="00F0773E">
      <w:pPr>
        <w:spacing w:after="0" w:line="240" w:lineRule="auto"/>
        <w:ind w:firstLine="709"/>
        <w:jc w:val="both"/>
        <w:rPr>
          <w:i/>
          <w:sz w:val="28"/>
          <w:szCs w:val="28"/>
        </w:rPr>
      </w:pPr>
      <w:r w:rsidRPr="00F0773E">
        <w:rPr>
          <w:sz w:val="28"/>
          <w:szCs w:val="28"/>
        </w:rPr>
        <w:t>- Тарифные решения на 2026 год (</w:t>
      </w:r>
      <w:r w:rsidRPr="00F0773E">
        <w:rPr>
          <w:i/>
          <w:sz w:val="28"/>
          <w:szCs w:val="28"/>
        </w:rPr>
        <w:t>https://uprgkh.pnzreg.ru/work/tarifnoe-regulirovanie/tarifnye-resheniya/tarif_resheniya.php)</w:t>
      </w:r>
      <w:r w:rsidRPr="00F0773E">
        <w:rPr>
          <w:sz w:val="28"/>
          <w:szCs w:val="28"/>
        </w:rPr>
        <w:t>;</w:t>
      </w:r>
    </w:p>
    <w:p w14:paraId="2C6277B9" w14:textId="77777777" w:rsidR="004B3B04" w:rsidRPr="00F0773E" w:rsidRDefault="004B3B04" w:rsidP="00F0773E">
      <w:pPr>
        <w:spacing w:after="0" w:line="240" w:lineRule="auto"/>
        <w:ind w:firstLine="709"/>
        <w:jc w:val="both"/>
        <w:rPr>
          <w:sz w:val="28"/>
          <w:szCs w:val="28"/>
        </w:rPr>
      </w:pPr>
      <w:r w:rsidRPr="00F0773E">
        <w:rPr>
          <w:sz w:val="28"/>
          <w:szCs w:val="28"/>
        </w:rPr>
        <w:t>- Нормативы потребления коммунальных услуг (</w:t>
      </w:r>
      <w:r w:rsidRPr="00F0773E">
        <w:rPr>
          <w:i/>
          <w:sz w:val="28"/>
          <w:szCs w:val="28"/>
        </w:rPr>
        <w:t>https://uprgkh.pnzreg.ru/work/tarifnoe-regulirovanie/normativy-potrebleniya-kommunalnykh-uslug/normativy_potrebl.php)</w:t>
      </w:r>
      <w:r w:rsidRPr="00F0773E">
        <w:rPr>
          <w:sz w:val="28"/>
          <w:szCs w:val="28"/>
        </w:rPr>
        <w:t>;</w:t>
      </w:r>
    </w:p>
    <w:p w14:paraId="5897AEE0" w14:textId="73BCCD38" w:rsidR="004B3B04" w:rsidRPr="00F0773E" w:rsidRDefault="004B3B04" w:rsidP="00F0773E">
      <w:pPr>
        <w:spacing w:after="0" w:line="240" w:lineRule="auto"/>
        <w:ind w:firstLine="709"/>
        <w:jc w:val="both"/>
        <w:rPr>
          <w:sz w:val="28"/>
          <w:szCs w:val="28"/>
        </w:rPr>
      </w:pPr>
      <w:r w:rsidRPr="00F0773E">
        <w:rPr>
          <w:sz w:val="28"/>
          <w:szCs w:val="28"/>
        </w:rPr>
        <w:t>- Калькулятор коммунальных платежей (</w:t>
      </w:r>
      <w:hyperlink r:id="rId19" w:tooltip="https://uprgkh.pnzreg.ru/work/tarifnoe-regulirovanie/kalkulyator-kommunalnykh-platezhey/calculator_kom_plat.php" w:history="1">
        <w:r w:rsidRPr="00F0773E">
          <w:rPr>
            <w:i/>
            <w:sz w:val="28"/>
            <w:szCs w:val="28"/>
          </w:rPr>
          <w:t>https://uprgkh.pnzreg.ru/work/tarifnoe-regulirovanie/kalkulyator-kommunalnykh-platezhey/calculator_kom_plat.php</w:t>
        </w:r>
      </w:hyperlink>
      <w:r w:rsidRPr="00F0773E">
        <w:rPr>
          <w:sz w:val="28"/>
          <w:szCs w:val="28"/>
        </w:rPr>
        <w:t>) и т.п.</w:t>
      </w:r>
    </w:p>
    <w:p w14:paraId="4E1CA9D5" w14:textId="77777777" w:rsidR="004B3B04" w:rsidRPr="00F0773E" w:rsidRDefault="004B3B04" w:rsidP="00F0773E">
      <w:pPr>
        <w:spacing w:after="0" w:line="240" w:lineRule="auto"/>
        <w:ind w:firstLine="709"/>
        <w:jc w:val="both"/>
        <w:rPr>
          <w:sz w:val="28"/>
          <w:szCs w:val="28"/>
        </w:rPr>
      </w:pPr>
      <w:r w:rsidRPr="00F0773E">
        <w:rPr>
          <w:sz w:val="28"/>
          <w:szCs w:val="28"/>
        </w:rPr>
        <w:t xml:space="preserve">В течение года осуществлялось оперативное консультирование жителей города и области по телефону «горячей линии» по вопросам формирования цен (тарифов) на продукцию (услуги) предприятий топливно-энергетического комплекса, непроизводственной сферы, газа и транспорта, организаций, осуществляющих регулируемую деятельность в сфере водоснабжения, водоотведения, порядка начисления платы за коммунальные услуги и другим многочисленным вопросам. </w:t>
      </w:r>
    </w:p>
    <w:p w14:paraId="3CAC1DC8" w14:textId="77777777" w:rsidR="004B3B04" w:rsidRDefault="004B3B04" w:rsidP="00F0773E">
      <w:pPr>
        <w:spacing w:after="0" w:line="240" w:lineRule="auto"/>
        <w:ind w:firstLine="709"/>
        <w:jc w:val="both"/>
        <w:rPr>
          <w:sz w:val="28"/>
          <w:szCs w:val="28"/>
        </w:rPr>
      </w:pPr>
      <w:r w:rsidRPr="00F0773E">
        <w:rPr>
          <w:sz w:val="28"/>
          <w:szCs w:val="28"/>
        </w:rPr>
        <w:t>Работа с обращениями граждан осуществляется в соответствии с требованиями нормативных правовых актов Российской Федерации и Пензенской области, регулирующих правоотношения граждан и органов государственной власти.</w:t>
      </w:r>
    </w:p>
    <w:p w14:paraId="284483CA" w14:textId="28E6DD3D" w:rsidR="00BE4B73" w:rsidRPr="005971D0" w:rsidRDefault="00BE4B73" w:rsidP="006A27EB">
      <w:pPr>
        <w:spacing w:after="0" w:line="240" w:lineRule="auto"/>
        <w:jc w:val="both"/>
        <w:rPr>
          <w:sz w:val="28"/>
          <w:szCs w:val="28"/>
        </w:rPr>
        <w:sectPr w:rsidR="00BE4B73" w:rsidRPr="005971D0" w:rsidSect="001A4179">
          <w:headerReference w:type="default" r:id="rId20"/>
          <w:pgSz w:w="11906" w:h="16838"/>
          <w:pgMar w:top="993" w:right="850" w:bottom="1134" w:left="1701" w:header="708" w:footer="708" w:gutter="0"/>
          <w:cols w:space="708"/>
          <w:docGrid w:linePitch="360"/>
        </w:sectPr>
      </w:pPr>
    </w:p>
    <w:p w14:paraId="6780AAFB" w14:textId="19DF8E5D" w:rsidR="003205A9" w:rsidRPr="0055357E" w:rsidRDefault="007D7FA7" w:rsidP="00082A9E">
      <w:pPr>
        <w:pStyle w:val="aa"/>
        <w:ind w:right="-2"/>
        <w:jc w:val="center"/>
        <w:rPr>
          <w:b/>
          <w:sz w:val="28"/>
          <w:szCs w:val="16"/>
        </w:rPr>
      </w:pPr>
      <w:r w:rsidRPr="0055357E">
        <w:rPr>
          <w:b/>
          <w:sz w:val="28"/>
          <w:szCs w:val="16"/>
        </w:rPr>
        <w:t>Раздел 3. Сведения о достижении целевых значений контрольных показателей эффективности,</w:t>
      </w:r>
    </w:p>
    <w:p w14:paraId="4E2C4DC7" w14:textId="77777777" w:rsidR="007D7FA7" w:rsidRPr="0055357E" w:rsidRDefault="007D7FA7" w:rsidP="00937D9B">
      <w:pPr>
        <w:pStyle w:val="aa"/>
        <w:ind w:right="-2"/>
        <w:jc w:val="center"/>
        <w:rPr>
          <w:b/>
          <w:sz w:val="28"/>
          <w:szCs w:val="16"/>
        </w:rPr>
      </w:pPr>
      <w:r w:rsidRPr="0055357E">
        <w:rPr>
          <w:b/>
          <w:sz w:val="28"/>
          <w:szCs w:val="16"/>
        </w:rPr>
        <w:t>установленных в «дорожной карте».</w:t>
      </w:r>
    </w:p>
    <w:p w14:paraId="14B0A908" w14:textId="77777777" w:rsidR="007D7FA7" w:rsidRPr="0055357E" w:rsidRDefault="007D7FA7" w:rsidP="00937D9B">
      <w:pPr>
        <w:spacing w:line="240" w:lineRule="auto"/>
        <w:ind w:right="-2"/>
      </w:pPr>
    </w:p>
    <w:tbl>
      <w:tblPr>
        <w:tblW w:w="15451" w:type="dxa"/>
        <w:tblLayout w:type="fixed"/>
        <w:tblLook w:val="04A0" w:firstRow="1" w:lastRow="0" w:firstColumn="1" w:lastColumn="0" w:noHBand="0" w:noVBand="1"/>
      </w:tblPr>
      <w:tblGrid>
        <w:gridCol w:w="517"/>
        <w:gridCol w:w="2460"/>
        <w:gridCol w:w="6095"/>
        <w:gridCol w:w="1276"/>
        <w:gridCol w:w="1701"/>
        <w:gridCol w:w="1843"/>
        <w:gridCol w:w="1559"/>
      </w:tblGrid>
      <w:tr w:rsidR="005E7144" w:rsidRPr="0055357E" w14:paraId="0B11FDE6" w14:textId="77777777" w:rsidTr="000B098F">
        <w:trPr>
          <w:trHeight w:val="1922"/>
        </w:trPr>
        <w:tc>
          <w:tcPr>
            <w:tcW w:w="517" w:type="dxa"/>
            <w:tcBorders>
              <w:top w:val="single" w:sz="4" w:space="0" w:color="auto"/>
              <w:left w:val="single" w:sz="4" w:space="0" w:color="auto"/>
              <w:bottom w:val="single" w:sz="4" w:space="0" w:color="auto"/>
              <w:right w:val="single" w:sz="4" w:space="0" w:color="auto"/>
            </w:tcBorders>
            <w:vAlign w:val="center"/>
            <w:hideMark/>
          </w:tcPr>
          <w:p w14:paraId="4AA72513" w14:textId="77777777" w:rsidR="005E7144" w:rsidRPr="0055357E" w:rsidRDefault="005E7144" w:rsidP="005E7144">
            <w:pPr>
              <w:spacing w:after="0" w:line="240" w:lineRule="auto"/>
              <w:jc w:val="center"/>
              <w:rPr>
                <w:color w:val="000000"/>
                <w:sz w:val="22"/>
                <w:szCs w:val="22"/>
              </w:rPr>
            </w:pPr>
            <w:r w:rsidRPr="0055357E">
              <w:rPr>
                <w:color w:val="000000"/>
                <w:sz w:val="22"/>
                <w:szCs w:val="22"/>
              </w:rPr>
              <w:t>№ п/п</w:t>
            </w:r>
          </w:p>
        </w:tc>
        <w:tc>
          <w:tcPr>
            <w:tcW w:w="2460" w:type="dxa"/>
            <w:tcBorders>
              <w:top w:val="single" w:sz="4" w:space="0" w:color="auto"/>
              <w:left w:val="nil"/>
              <w:bottom w:val="single" w:sz="4" w:space="0" w:color="auto"/>
              <w:right w:val="single" w:sz="4" w:space="0" w:color="auto"/>
            </w:tcBorders>
            <w:vAlign w:val="center"/>
            <w:hideMark/>
          </w:tcPr>
          <w:p w14:paraId="09462F6F" w14:textId="77777777" w:rsidR="005E7144" w:rsidRPr="0055357E" w:rsidRDefault="005E7144" w:rsidP="005E7144">
            <w:pPr>
              <w:spacing w:after="0" w:line="240" w:lineRule="auto"/>
              <w:jc w:val="center"/>
              <w:rPr>
                <w:color w:val="000000"/>
                <w:sz w:val="22"/>
                <w:szCs w:val="22"/>
              </w:rPr>
            </w:pPr>
            <w:r w:rsidRPr="0055357E">
              <w:rPr>
                <w:color w:val="000000"/>
                <w:sz w:val="22"/>
                <w:szCs w:val="22"/>
              </w:rPr>
              <w:t xml:space="preserve">Наименование рынка </w:t>
            </w:r>
          </w:p>
        </w:tc>
        <w:tc>
          <w:tcPr>
            <w:tcW w:w="6095" w:type="dxa"/>
            <w:tcBorders>
              <w:top w:val="single" w:sz="4" w:space="0" w:color="auto"/>
              <w:left w:val="nil"/>
              <w:bottom w:val="single" w:sz="4" w:space="0" w:color="auto"/>
              <w:right w:val="single" w:sz="4" w:space="0" w:color="auto"/>
            </w:tcBorders>
            <w:vAlign w:val="center"/>
            <w:hideMark/>
          </w:tcPr>
          <w:p w14:paraId="64966D85" w14:textId="77777777" w:rsidR="005E7144" w:rsidRPr="0055357E" w:rsidRDefault="005E7144" w:rsidP="005E7144">
            <w:pPr>
              <w:spacing w:after="0" w:line="240" w:lineRule="auto"/>
              <w:jc w:val="center"/>
              <w:rPr>
                <w:color w:val="000000"/>
                <w:sz w:val="22"/>
                <w:szCs w:val="22"/>
              </w:rPr>
            </w:pPr>
            <w:r w:rsidRPr="0055357E">
              <w:rPr>
                <w:color w:val="000000"/>
                <w:sz w:val="22"/>
                <w:szCs w:val="22"/>
              </w:rPr>
              <w:t>Наименование показателя</w:t>
            </w:r>
          </w:p>
        </w:tc>
        <w:tc>
          <w:tcPr>
            <w:tcW w:w="1276" w:type="dxa"/>
            <w:tcBorders>
              <w:top w:val="single" w:sz="4" w:space="0" w:color="auto"/>
              <w:left w:val="nil"/>
              <w:bottom w:val="single" w:sz="4" w:space="0" w:color="auto"/>
              <w:right w:val="single" w:sz="4" w:space="0" w:color="auto"/>
            </w:tcBorders>
            <w:vAlign w:val="center"/>
            <w:hideMark/>
          </w:tcPr>
          <w:p w14:paraId="79F469FE" w14:textId="77777777" w:rsidR="005E7144" w:rsidRPr="0055357E" w:rsidRDefault="005E7144" w:rsidP="005E7144">
            <w:pPr>
              <w:spacing w:after="0" w:line="240" w:lineRule="auto"/>
              <w:jc w:val="center"/>
              <w:rPr>
                <w:color w:val="000000"/>
                <w:sz w:val="22"/>
                <w:szCs w:val="22"/>
              </w:rPr>
            </w:pPr>
            <w:r w:rsidRPr="0055357E">
              <w:rPr>
                <w:color w:val="000000"/>
                <w:sz w:val="22"/>
                <w:szCs w:val="22"/>
              </w:rPr>
              <w:t>Единицы измерения</w:t>
            </w:r>
          </w:p>
        </w:tc>
        <w:tc>
          <w:tcPr>
            <w:tcW w:w="1701" w:type="dxa"/>
            <w:tcBorders>
              <w:top w:val="single" w:sz="4" w:space="0" w:color="auto"/>
              <w:left w:val="nil"/>
              <w:bottom w:val="single" w:sz="4" w:space="0" w:color="auto"/>
              <w:right w:val="single" w:sz="4" w:space="0" w:color="auto"/>
            </w:tcBorders>
            <w:vAlign w:val="center"/>
            <w:hideMark/>
          </w:tcPr>
          <w:p w14:paraId="30933DF2" w14:textId="7D65B5F7" w:rsidR="005E7144" w:rsidRPr="0055357E" w:rsidRDefault="005E7144" w:rsidP="005E7144">
            <w:pPr>
              <w:spacing w:after="0" w:line="240" w:lineRule="auto"/>
              <w:jc w:val="center"/>
              <w:rPr>
                <w:color w:val="000000"/>
                <w:sz w:val="22"/>
                <w:szCs w:val="22"/>
              </w:rPr>
            </w:pPr>
            <w:r w:rsidRPr="0055357E">
              <w:rPr>
                <w:color w:val="000000"/>
                <w:sz w:val="22"/>
                <w:szCs w:val="22"/>
              </w:rPr>
              <w:t xml:space="preserve">Исходное (фактическое) значение показателя на </w:t>
            </w:r>
            <w:r w:rsidRPr="00B307F6">
              <w:rPr>
                <w:color w:val="000000"/>
                <w:sz w:val="22"/>
                <w:szCs w:val="22"/>
              </w:rPr>
              <w:t>окончание 202</w:t>
            </w:r>
            <w:r w:rsidR="005157EF" w:rsidRPr="00B307F6">
              <w:rPr>
                <w:color w:val="000000"/>
                <w:sz w:val="22"/>
                <w:szCs w:val="22"/>
              </w:rPr>
              <w:t>4</w:t>
            </w:r>
            <w:r w:rsidRPr="00B307F6">
              <w:rPr>
                <w:color w:val="000000"/>
                <w:sz w:val="22"/>
                <w:szCs w:val="22"/>
              </w:rPr>
              <w:t xml:space="preserve"> года</w:t>
            </w:r>
          </w:p>
        </w:tc>
        <w:tc>
          <w:tcPr>
            <w:tcW w:w="1843" w:type="dxa"/>
            <w:tcBorders>
              <w:top w:val="single" w:sz="4" w:space="0" w:color="auto"/>
              <w:left w:val="nil"/>
              <w:bottom w:val="single" w:sz="4" w:space="0" w:color="auto"/>
              <w:right w:val="single" w:sz="4" w:space="0" w:color="auto"/>
            </w:tcBorders>
            <w:vAlign w:val="center"/>
            <w:hideMark/>
          </w:tcPr>
          <w:p w14:paraId="1BBC2C62" w14:textId="7E022550" w:rsidR="005E7144" w:rsidRPr="0055357E" w:rsidRDefault="005E7144" w:rsidP="005E7144">
            <w:pPr>
              <w:spacing w:after="0" w:line="240" w:lineRule="auto"/>
              <w:jc w:val="center"/>
              <w:rPr>
                <w:color w:val="000000"/>
                <w:sz w:val="22"/>
                <w:szCs w:val="22"/>
              </w:rPr>
            </w:pPr>
            <w:r w:rsidRPr="0055357E">
              <w:rPr>
                <w:color w:val="000000"/>
                <w:sz w:val="22"/>
                <w:szCs w:val="22"/>
              </w:rPr>
              <w:t xml:space="preserve">Целевое значение показателя, установленное в утвержденной "дорожной карте" </w:t>
            </w:r>
            <w:r w:rsidRPr="00B307F6">
              <w:rPr>
                <w:color w:val="000000"/>
                <w:sz w:val="22"/>
                <w:szCs w:val="22"/>
              </w:rPr>
              <w:t>на 202</w:t>
            </w:r>
            <w:r w:rsidR="005157EF" w:rsidRPr="00B307F6">
              <w:rPr>
                <w:color w:val="000000"/>
                <w:sz w:val="22"/>
                <w:szCs w:val="22"/>
              </w:rPr>
              <w:t>5</w:t>
            </w:r>
            <w:r w:rsidRPr="00B307F6">
              <w:rPr>
                <w:color w:val="000000"/>
                <w:sz w:val="22"/>
                <w:szCs w:val="22"/>
              </w:rPr>
              <w:t xml:space="preserve"> год</w:t>
            </w:r>
          </w:p>
        </w:tc>
        <w:tc>
          <w:tcPr>
            <w:tcW w:w="1559" w:type="dxa"/>
            <w:tcBorders>
              <w:top w:val="single" w:sz="4" w:space="0" w:color="auto"/>
              <w:left w:val="nil"/>
              <w:bottom w:val="single" w:sz="4" w:space="0" w:color="auto"/>
              <w:right w:val="single" w:sz="4" w:space="0" w:color="auto"/>
            </w:tcBorders>
            <w:vAlign w:val="center"/>
            <w:hideMark/>
          </w:tcPr>
          <w:p w14:paraId="1CFF594F" w14:textId="5514D64D" w:rsidR="005E7144" w:rsidRPr="0055357E" w:rsidRDefault="005E7144" w:rsidP="005E7144">
            <w:pPr>
              <w:spacing w:after="0" w:line="240" w:lineRule="auto"/>
              <w:jc w:val="center"/>
              <w:rPr>
                <w:color w:val="000000"/>
                <w:sz w:val="22"/>
                <w:szCs w:val="22"/>
              </w:rPr>
            </w:pPr>
            <w:r w:rsidRPr="0055357E">
              <w:rPr>
                <w:color w:val="000000"/>
                <w:sz w:val="22"/>
                <w:szCs w:val="22"/>
              </w:rPr>
              <w:t>Фактическое значение показателя в отчетном периоде</w:t>
            </w:r>
            <w:r w:rsidRPr="0055357E">
              <w:rPr>
                <w:color w:val="000000"/>
                <w:sz w:val="22"/>
                <w:szCs w:val="22"/>
              </w:rPr>
              <w:br/>
            </w:r>
            <w:r w:rsidRPr="00B307F6">
              <w:rPr>
                <w:color w:val="000000"/>
                <w:sz w:val="22"/>
                <w:szCs w:val="22"/>
              </w:rPr>
              <w:t>(202</w:t>
            </w:r>
            <w:r w:rsidR="005157EF" w:rsidRPr="00B307F6">
              <w:rPr>
                <w:color w:val="000000"/>
                <w:sz w:val="22"/>
                <w:szCs w:val="22"/>
              </w:rPr>
              <w:t xml:space="preserve">5 </w:t>
            </w:r>
            <w:r w:rsidRPr="00B307F6">
              <w:rPr>
                <w:color w:val="000000"/>
                <w:sz w:val="22"/>
                <w:szCs w:val="22"/>
              </w:rPr>
              <w:t>год)</w:t>
            </w:r>
          </w:p>
        </w:tc>
      </w:tr>
      <w:tr w:rsidR="005E7144" w:rsidRPr="0055357E" w14:paraId="38F99761" w14:textId="77777777" w:rsidTr="000B098F">
        <w:trPr>
          <w:trHeight w:val="510"/>
        </w:trPr>
        <w:tc>
          <w:tcPr>
            <w:tcW w:w="15451" w:type="dxa"/>
            <w:gridSpan w:val="7"/>
            <w:tcBorders>
              <w:top w:val="single" w:sz="4" w:space="0" w:color="auto"/>
              <w:left w:val="single" w:sz="4" w:space="0" w:color="auto"/>
              <w:bottom w:val="single" w:sz="4" w:space="0" w:color="auto"/>
              <w:right w:val="single" w:sz="4" w:space="0" w:color="auto"/>
            </w:tcBorders>
            <w:vAlign w:val="center"/>
            <w:hideMark/>
          </w:tcPr>
          <w:p w14:paraId="4C461DFF" w14:textId="77777777" w:rsidR="005E7144" w:rsidRPr="0055357E" w:rsidRDefault="005E7144" w:rsidP="005E7144">
            <w:pPr>
              <w:spacing w:after="0" w:line="240" w:lineRule="auto"/>
              <w:jc w:val="center"/>
              <w:outlineLvl w:val="1"/>
              <w:rPr>
                <w:color w:val="000000"/>
                <w:sz w:val="22"/>
                <w:szCs w:val="22"/>
              </w:rPr>
            </w:pPr>
            <w:r w:rsidRPr="0055357E">
              <w:rPr>
                <w:color w:val="000000"/>
                <w:sz w:val="22"/>
                <w:szCs w:val="22"/>
              </w:rPr>
              <w:t>Товарные рынки</w:t>
            </w:r>
          </w:p>
        </w:tc>
      </w:tr>
      <w:tr w:rsidR="005E7144" w:rsidRPr="0055357E" w14:paraId="53C417D0" w14:textId="77777777" w:rsidTr="000B098F">
        <w:trPr>
          <w:trHeight w:val="570"/>
        </w:trPr>
        <w:tc>
          <w:tcPr>
            <w:tcW w:w="517" w:type="dxa"/>
            <w:tcBorders>
              <w:top w:val="nil"/>
              <w:left w:val="single" w:sz="4" w:space="0" w:color="auto"/>
              <w:bottom w:val="single" w:sz="4" w:space="0" w:color="auto"/>
              <w:right w:val="single" w:sz="4" w:space="0" w:color="auto"/>
            </w:tcBorders>
            <w:noWrap/>
            <w:hideMark/>
          </w:tcPr>
          <w:p w14:paraId="5A31329D" w14:textId="77777777" w:rsidR="005E7144" w:rsidRPr="0055357E" w:rsidRDefault="005E7144" w:rsidP="005E7144">
            <w:pPr>
              <w:spacing w:after="0" w:line="240" w:lineRule="auto"/>
              <w:jc w:val="center"/>
              <w:outlineLvl w:val="1"/>
              <w:rPr>
                <w:color w:val="000000"/>
                <w:sz w:val="22"/>
                <w:szCs w:val="22"/>
              </w:rPr>
            </w:pPr>
            <w:r w:rsidRPr="0055357E">
              <w:rPr>
                <w:color w:val="000000"/>
                <w:sz w:val="22"/>
                <w:szCs w:val="22"/>
              </w:rPr>
              <w:t>1</w:t>
            </w:r>
          </w:p>
        </w:tc>
        <w:tc>
          <w:tcPr>
            <w:tcW w:w="2460" w:type="dxa"/>
            <w:tcBorders>
              <w:top w:val="nil"/>
              <w:left w:val="nil"/>
              <w:bottom w:val="single" w:sz="4" w:space="0" w:color="auto"/>
              <w:right w:val="single" w:sz="4" w:space="0" w:color="auto"/>
            </w:tcBorders>
            <w:hideMark/>
          </w:tcPr>
          <w:p w14:paraId="2C6F8ABA" w14:textId="77777777" w:rsidR="005E7144" w:rsidRPr="0055357E" w:rsidRDefault="005E7144" w:rsidP="005E7144">
            <w:pPr>
              <w:spacing w:after="0" w:line="240" w:lineRule="auto"/>
              <w:jc w:val="center"/>
              <w:outlineLvl w:val="1"/>
              <w:rPr>
                <w:color w:val="000000"/>
                <w:sz w:val="22"/>
                <w:szCs w:val="22"/>
              </w:rPr>
            </w:pPr>
            <w:r w:rsidRPr="0055357E">
              <w:rPr>
                <w:color w:val="000000"/>
                <w:sz w:val="22"/>
                <w:szCs w:val="22"/>
              </w:rPr>
              <w:t>Рынок услуг дошкольного образования</w:t>
            </w:r>
          </w:p>
        </w:tc>
        <w:tc>
          <w:tcPr>
            <w:tcW w:w="6095" w:type="dxa"/>
            <w:tcBorders>
              <w:top w:val="nil"/>
              <w:left w:val="nil"/>
              <w:bottom w:val="single" w:sz="4" w:space="0" w:color="auto"/>
              <w:right w:val="single" w:sz="4" w:space="0" w:color="auto"/>
            </w:tcBorders>
            <w:hideMark/>
          </w:tcPr>
          <w:p w14:paraId="4E29C54E" w14:textId="77777777" w:rsidR="005E7144" w:rsidRPr="0055357E" w:rsidRDefault="005E7144" w:rsidP="005E7144">
            <w:pPr>
              <w:spacing w:after="0" w:line="240" w:lineRule="auto"/>
              <w:ind w:firstLine="34"/>
              <w:jc w:val="center"/>
              <w:outlineLvl w:val="1"/>
              <w:rPr>
                <w:color w:val="000000"/>
                <w:sz w:val="22"/>
                <w:szCs w:val="22"/>
              </w:rPr>
            </w:pPr>
            <w:r w:rsidRPr="0055357E">
              <w:rPr>
                <w:color w:val="000000"/>
                <w:sz w:val="22"/>
                <w:szCs w:val="22"/>
              </w:rPr>
              <w:t>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w:t>
            </w:r>
          </w:p>
        </w:tc>
        <w:tc>
          <w:tcPr>
            <w:tcW w:w="1276" w:type="dxa"/>
            <w:tcBorders>
              <w:top w:val="nil"/>
              <w:left w:val="nil"/>
              <w:bottom w:val="single" w:sz="4" w:space="0" w:color="auto"/>
              <w:right w:val="single" w:sz="4" w:space="0" w:color="auto"/>
            </w:tcBorders>
            <w:hideMark/>
          </w:tcPr>
          <w:p w14:paraId="338322F8" w14:textId="77777777" w:rsidR="005E7144" w:rsidRPr="0055357E" w:rsidRDefault="005E7144" w:rsidP="005E7144">
            <w:pPr>
              <w:spacing w:after="0" w:line="240" w:lineRule="auto"/>
              <w:jc w:val="center"/>
              <w:outlineLvl w:val="1"/>
              <w:rPr>
                <w:color w:val="000000"/>
                <w:sz w:val="22"/>
                <w:szCs w:val="22"/>
              </w:rPr>
            </w:pPr>
            <w:r w:rsidRPr="0055357E">
              <w:rPr>
                <w:color w:val="000000"/>
                <w:sz w:val="22"/>
                <w:szCs w:val="22"/>
              </w:rPr>
              <w:t>%</w:t>
            </w:r>
          </w:p>
        </w:tc>
        <w:tc>
          <w:tcPr>
            <w:tcW w:w="1701" w:type="dxa"/>
            <w:tcBorders>
              <w:top w:val="nil"/>
              <w:left w:val="nil"/>
              <w:bottom w:val="single" w:sz="4" w:space="0" w:color="auto"/>
              <w:right w:val="single" w:sz="4" w:space="0" w:color="auto"/>
            </w:tcBorders>
            <w:hideMark/>
          </w:tcPr>
          <w:p w14:paraId="48E15192"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1,6</w:t>
            </w:r>
          </w:p>
        </w:tc>
        <w:tc>
          <w:tcPr>
            <w:tcW w:w="1843" w:type="dxa"/>
            <w:tcBorders>
              <w:top w:val="nil"/>
              <w:left w:val="nil"/>
              <w:bottom w:val="single" w:sz="4" w:space="0" w:color="auto"/>
              <w:right w:val="single" w:sz="4" w:space="0" w:color="auto"/>
            </w:tcBorders>
            <w:hideMark/>
          </w:tcPr>
          <w:p w14:paraId="070320D7" w14:textId="013F63DE"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1,6</w:t>
            </w:r>
            <w:r w:rsidR="005157EF" w:rsidRPr="00B307F6">
              <w:rPr>
                <w:color w:val="000000"/>
                <w:sz w:val="22"/>
                <w:szCs w:val="22"/>
              </w:rPr>
              <w:t>, но не менее одной частной организации</w:t>
            </w:r>
          </w:p>
        </w:tc>
        <w:tc>
          <w:tcPr>
            <w:tcW w:w="1559" w:type="dxa"/>
            <w:tcBorders>
              <w:top w:val="nil"/>
              <w:left w:val="nil"/>
              <w:bottom w:val="single" w:sz="4" w:space="0" w:color="auto"/>
              <w:right w:val="single" w:sz="4" w:space="0" w:color="auto"/>
            </w:tcBorders>
            <w:hideMark/>
          </w:tcPr>
          <w:p w14:paraId="1E0F8092" w14:textId="75DD59CD" w:rsidR="005E7144" w:rsidRPr="00B307F6" w:rsidRDefault="00A2497D" w:rsidP="005E7144">
            <w:pPr>
              <w:spacing w:after="0" w:line="240" w:lineRule="auto"/>
              <w:jc w:val="center"/>
              <w:outlineLvl w:val="1"/>
              <w:rPr>
                <w:color w:val="000000"/>
                <w:sz w:val="22"/>
                <w:szCs w:val="22"/>
              </w:rPr>
            </w:pPr>
            <w:r w:rsidRPr="00B307F6">
              <w:rPr>
                <w:color w:val="000000"/>
                <w:sz w:val="22"/>
                <w:szCs w:val="22"/>
              </w:rPr>
              <w:t>1,6</w:t>
            </w:r>
          </w:p>
        </w:tc>
      </w:tr>
      <w:tr w:rsidR="005E7144" w:rsidRPr="005E7144" w14:paraId="5B868A8B" w14:textId="77777777" w:rsidTr="000B098F">
        <w:trPr>
          <w:trHeight w:val="570"/>
        </w:trPr>
        <w:tc>
          <w:tcPr>
            <w:tcW w:w="517" w:type="dxa"/>
            <w:tcBorders>
              <w:top w:val="nil"/>
              <w:left w:val="single" w:sz="4" w:space="0" w:color="auto"/>
              <w:bottom w:val="single" w:sz="4" w:space="0" w:color="auto"/>
              <w:right w:val="single" w:sz="4" w:space="0" w:color="auto"/>
            </w:tcBorders>
            <w:shd w:val="clear" w:color="000000" w:fill="FFFFFF"/>
            <w:hideMark/>
          </w:tcPr>
          <w:p w14:paraId="24D257F0" w14:textId="77777777" w:rsidR="005E7144" w:rsidRPr="0055357E" w:rsidRDefault="005E7144" w:rsidP="005E7144">
            <w:pPr>
              <w:spacing w:after="0" w:line="240" w:lineRule="auto"/>
              <w:jc w:val="center"/>
              <w:outlineLvl w:val="1"/>
              <w:rPr>
                <w:color w:val="000000"/>
                <w:sz w:val="22"/>
                <w:szCs w:val="22"/>
              </w:rPr>
            </w:pPr>
            <w:r w:rsidRPr="0055357E">
              <w:rPr>
                <w:color w:val="000000"/>
                <w:sz w:val="22"/>
                <w:szCs w:val="22"/>
              </w:rPr>
              <w:t>2</w:t>
            </w:r>
          </w:p>
        </w:tc>
        <w:tc>
          <w:tcPr>
            <w:tcW w:w="2460" w:type="dxa"/>
            <w:tcBorders>
              <w:top w:val="nil"/>
              <w:left w:val="nil"/>
              <w:bottom w:val="single" w:sz="4" w:space="0" w:color="auto"/>
              <w:right w:val="single" w:sz="4" w:space="0" w:color="auto"/>
            </w:tcBorders>
            <w:shd w:val="clear" w:color="000000" w:fill="FFFFFF"/>
            <w:hideMark/>
          </w:tcPr>
          <w:p w14:paraId="34844FB4" w14:textId="77777777" w:rsidR="005E7144" w:rsidRPr="0055357E" w:rsidRDefault="005E7144" w:rsidP="005E7144">
            <w:pPr>
              <w:spacing w:after="0" w:line="240" w:lineRule="auto"/>
              <w:jc w:val="center"/>
              <w:outlineLvl w:val="1"/>
              <w:rPr>
                <w:color w:val="000000"/>
                <w:sz w:val="22"/>
                <w:szCs w:val="22"/>
              </w:rPr>
            </w:pPr>
            <w:r w:rsidRPr="0055357E">
              <w:rPr>
                <w:color w:val="000000"/>
                <w:sz w:val="22"/>
                <w:szCs w:val="22"/>
              </w:rPr>
              <w:t>Рынок услуг дополнительного образования детей</w:t>
            </w:r>
          </w:p>
        </w:tc>
        <w:tc>
          <w:tcPr>
            <w:tcW w:w="6095" w:type="dxa"/>
            <w:tcBorders>
              <w:top w:val="nil"/>
              <w:left w:val="nil"/>
              <w:bottom w:val="single" w:sz="4" w:space="0" w:color="auto"/>
              <w:right w:val="single" w:sz="4" w:space="0" w:color="auto"/>
            </w:tcBorders>
            <w:shd w:val="clear" w:color="000000" w:fill="FFFFFF"/>
            <w:hideMark/>
          </w:tcPr>
          <w:p w14:paraId="52F28B19" w14:textId="77777777" w:rsidR="005E7144" w:rsidRPr="0055357E" w:rsidRDefault="005E7144" w:rsidP="005E7144">
            <w:pPr>
              <w:spacing w:after="0" w:line="240" w:lineRule="auto"/>
              <w:ind w:firstLine="34"/>
              <w:jc w:val="center"/>
              <w:outlineLvl w:val="1"/>
              <w:rPr>
                <w:color w:val="000000"/>
                <w:sz w:val="22"/>
                <w:szCs w:val="22"/>
              </w:rPr>
            </w:pPr>
            <w:r w:rsidRPr="0055357E">
              <w:rPr>
                <w:color w:val="000000"/>
                <w:sz w:val="22"/>
                <w:szCs w:val="22"/>
              </w:rPr>
              <w:t>Доля организаций частной формы собственности в сфере услуг дополнительного образования детей</w:t>
            </w:r>
          </w:p>
        </w:tc>
        <w:tc>
          <w:tcPr>
            <w:tcW w:w="1276" w:type="dxa"/>
            <w:tcBorders>
              <w:top w:val="nil"/>
              <w:left w:val="nil"/>
              <w:bottom w:val="single" w:sz="4" w:space="0" w:color="auto"/>
              <w:right w:val="single" w:sz="4" w:space="0" w:color="auto"/>
            </w:tcBorders>
            <w:shd w:val="clear" w:color="000000" w:fill="FFFFFF"/>
            <w:hideMark/>
          </w:tcPr>
          <w:p w14:paraId="3DCF2EB3" w14:textId="77777777" w:rsidR="005E7144" w:rsidRPr="0055357E" w:rsidRDefault="005E7144" w:rsidP="005E7144">
            <w:pPr>
              <w:spacing w:after="0" w:line="240" w:lineRule="auto"/>
              <w:jc w:val="center"/>
              <w:outlineLvl w:val="1"/>
              <w:rPr>
                <w:color w:val="000000"/>
                <w:sz w:val="22"/>
                <w:szCs w:val="22"/>
              </w:rPr>
            </w:pPr>
            <w:r w:rsidRPr="0055357E">
              <w:rPr>
                <w:color w:val="000000"/>
                <w:sz w:val="22"/>
                <w:szCs w:val="22"/>
              </w:rPr>
              <w:t>%</w:t>
            </w:r>
          </w:p>
        </w:tc>
        <w:tc>
          <w:tcPr>
            <w:tcW w:w="1701" w:type="dxa"/>
            <w:tcBorders>
              <w:top w:val="nil"/>
              <w:left w:val="nil"/>
              <w:bottom w:val="single" w:sz="4" w:space="0" w:color="auto"/>
              <w:right w:val="single" w:sz="4" w:space="0" w:color="auto"/>
            </w:tcBorders>
            <w:shd w:val="clear" w:color="000000" w:fill="FFFFFF"/>
            <w:hideMark/>
          </w:tcPr>
          <w:p w14:paraId="503F6317" w14:textId="36495EAD"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w:t>
            </w:r>
            <w:r w:rsidR="005157EF" w:rsidRPr="00B307F6">
              <w:rPr>
                <w:color w:val="000000"/>
                <w:sz w:val="22"/>
                <w:szCs w:val="22"/>
              </w:rPr>
              <w:t>5,1</w:t>
            </w:r>
          </w:p>
        </w:tc>
        <w:tc>
          <w:tcPr>
            <w:tcW w:w="1843" w:type="dxa"/>
            <w:tcBorders>
              <w:top w:val="nil"/>
              <w:left w:val="nil"/>
              <w:bottom w:val="single" w:sz="4" w:space="0" w:color="auto"/>
              <w:right w:val="single" w:sz="4" w:space="0" w:color="auto"/>
            </w:tcBorders>
            <w:shd w:val="clear" w:color="000000" w:fill="FFFFFF"/>
            <w:hideMark/>
          </w:tcPr>
          <w:p w14:paraId="2AC94FEF" w14:textId="36FF8A0B" w:rsidR="005E7144" w:rsidRPr="00B307F6" w:rsidRDefault="005157EF" w:rsidP="005E7144">
            <w:pPr>
              <w:spacing w:after="0" w:line="240" w:lineRule="auto"/>
              <w:jc w:val="center"/>
              <w:outlineLvl w:val="1"/>
              <w:rPr>
                <w:color w:val="000000"/>
                <w:sz w:val="22"/>
                <w:szCs w:val="22"/>
              </w:rPr>
            </w:pPr>
            <w:r w:rsidRPr="00B307F6">
              <w:rPr>
                <w:color w:val="000000"/>
                <w:sz w:val="22"/>
                <w:szCs w:val="22"/>
              </w:rPr>
              <w:t>6</w:t>
            </w:r>
          </w:p>
        </w:tc>
        <w:tc>
          <w:tcPr>
            <w:tcW w:w="1559" w:type="dxa"/>
            <w:tcBorders>
              <w:top w:val="nil"/>
              <w:left w:val="nil"/>
              <w:bottom w:val="single" w:sz="4" w:space="0" w:color="auto"/>
              <w:right w:val="single" w:sz="4" w:space="0" w:color="auto"/>
            </w:tcBorders>
            <w:shd w:val="clear" w:color="000000" w:fill="FFFFFF"/>
            <w:hideMark/>
          </w:tcPr>
          <w:p w14:paraId="080C50DB" w14:textId="28E8CE15" w:rsidR="005E7144" w:rsidRPr="00B307F6" w:rsidRDefault="00A2497D" w:rsidP="00A2497D">
            <w:pPr>
              <w:spacing w:after="0" w:line="240" w:lineRule="auto"/>
              <w:jc w:val="center"/>
              <w:outlineLvl w:val="1"/>
              <w:rPr>
                <w:color w:val="000000"/>
                <w:sz w:val="22"/>
                <w:szCs w:val="22"/>
              </w:rPr>
            </w:pPr>
            <w:r w:rsidRPr="00B307F6">
              <w:rPr>
                <w:color w:val="000000"/>
                <w:sz w:val="22"/>
                <w:szCs w:val="22"/>
              </w:rPr>
              <w:t>14,3</w:t>
            </w:r>
          </w:p>
        </w:tc>
      </w:tr>
      <w:tr w:rsidR="005E7144" w:rsidRPr="005E7144" w14:paraId="1FC44B43" w14:textId="77777777" w:rsidTr="000B098F">
        <w:trPr>
          <w:trHeight w:val="570"/>
        </w:trPr>
        <w:tc>
          <w:tcPr>
            <w:tcW w:w="517" w:type="dxa"/>
            <w:tcBorders>
              <w:top w:val="nil"/>
              <w:left w:val="single" w:sz="4" w:space="0" w:color="auto"/>
              <w:bottom w:val="single" w:sz="4" w:space="0" w:color="auto"/>
              <w:right w:val="single" w:sz="4" w:space="0" w:color="auto"/>
            </w:tcBorders>
            <w:shd w:val="clear" w:color="000000" w:fill="FFFFFF"/>
            <w:hideMark/>
          </w:tcPr>
          <w:p w14:paraId="537DDE0C"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3</w:t>
            </w:r>
          </w:p>
        </w:tc>
        <w:tc>
          <w:tcPr>
            <w:tcW w:w="2460" w:type="dxa"/>
            <w:tcBorders>
              <w:top w:val="nil"/>
              <w:left w:val="nil"/>
              <w:bottom w:val="single" w:sz="4" w:space="0" w:color="auto"/>
              <w:right w:val="single" w:sz="4" w:space="0" w:color="auto"/>
            </w:tcBorders>
            <w:shd w:val="clear" w:color="000000" w:fill="FFFFFF"/>
            <w:hideMark/>
          </w:tcPr>
          <w:p w14:paraId="1EBC4D40"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услуг детского отдыха и оздоровления</w:t>
            </w:r>
          </w:p>
        </w:tc>
        <w:tc>
          <w:tcPr>
            <w:tcW w:w="6095" w:type="dxa"/>
            <w:tcBorders>
              <w:top w:val="nil"/>
              <w:left w:val="nil"/>
              <w:bottom w:val="single" w:sz="4" w:space="0" w:color="auto"/>
              <w:right w:val="single" w:sz="4" w:space="0" w:color="auto"/>
            </w:tcBorders>
            <w:shd w:val="clear" w:color="000000" w:fill="FFFFFF"/>
            <w:hideMark/>
          </w:tcPr>
          <w:p w14:paraId="38EC5064"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отдыха и оздоровления детей частной формы собственности</w:t>
            </w:r>
          </w:p>
        </w:tc>
        <w:tc>
          <w:tcPr>
            <w:tcW w:w="1276" w:type="dxa"/>
            <w:tcBorders>
              <w:top w:val="nil"/>
              <w:left w:val="nil"/>
              <w:bottom w:val="single" w:sz="4" w:space="0" w:color="auto"/>
              <w:right w:val="single" w:sz="4" w:space="0" w:color="auto"/>
            </w:tcBorders>
            <w:shd w:val="clear" w:color="000000" w:fill="FFFFFF"/>
            <w:hideMark/>
          </w:tcPr>
          <w:p w14:paraId="5CD4D262"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shd w:val="clear" w:color="000000" w:fill="FFFFFF"/>
            <w:hideMark/>
          </w:tcPr>
          <w:p w14:paraId="6B97F36F"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20</w:t>
            </w:r>
          </w:p>
        </w:tc>
        <w:tc>
          <w:tcPr>
            <w:tcW w:w="1843" w:type="dxa"/>
            <w:tcBorders>
              <w:top w:val="nil"/>
              <w:left w:val="nil"/>
              <w:bottom w:val="single" w:sz="4" w:space="0" w:color="auto"/>
              <w:right w:val="single" w:sz="4" w:space="0" w:color="auto"/>
            </w:tcBorders>
            <w:shd w:val="clear" w:color="000000" w:fill="FFFFFF"/>
            <w:hideMark/>
          </w:tcPr>
          <w:p w14:paraId="3F62D080"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20</w:t>
            </w:r>
          </w:p>
        </w:tc>
        <w:tc>
          <w:tcPr>
            <w:tcW w:w="1559" w:type="dxa"/>
            <w:tcBorders>
              <w:top w:val="nil"/>
              <w:left w:val="nil"/>
              <w:bottom w:val="single" w:sz="4" w:space="0" w:color="auto"/>
              <w:right w:val="single" w:sz="4" w:space="0" w:color="auto"/>
            </w:tcBorders>
            <w:shd w:val="clear" w:color="000000" w:fill="FFFFFF"/>
            <w:hideMark/>
          </w:tcPr>
          <w:p w14:paraId="7E8326F7" w14:textId="67FD505D" w:rsidR="005E7144" w:rsidRPr="00B307F6" w:rsidRDefault="00A2497D" w:rsidP="005E7144">
            <w:pPr>
              <w:spacing w:after="0" w:line="240" w:lineRule="auto"/>
              <w:jc w:val="center"/>
              <w:outlineLvl w:val="1"/>
              <w:rPr>
                <w:color w:val="000000"/>
                <w:sz w:val="22"/>
                <w:szCs w:val="22"/>
              </w:rPr>
            </w:pPr>
            <w:r w:rsidRPr="00B307F6">
              <w:rPr>
                <w:color w:val="000000"/>
                <w:sz w:val="22"/>
                <w:szCs w:val="22"/>
              </w:rPr>
              <w:t>20</w:t>
            </w:r>
          </w:p>
          <w:p w14:paraId="4CE59CFC" w14:textId="4976419C" w:rsidR="00A2497D" w:rsidRPr="00B307F6" w:rsidRDefault="00A2497D" w:rsidP="00A2497D">
            <w:pPr>
              <w:rPr>
                <w:sz w:val="22"/>
                <w:szCs w:val="22"/>
              </w:rPr>
            </w:pPr>
          </w:p>
        </w:tc>
      </w:tr>
      <w:tr w:rsidR="005E7144" w:rsidRPr="005E7144" w14:paraId="67E5FBA2" w14:textId="77777777" w:rsidTr="000B098F">
        <w:trPr>
          <w:trHeight w:val="600"/>
        </w:trPr>
        <w:tc>
          <w:tcPr>
            <w:tcW w:w="517" w:type="dxa"/>
            <w:tcBorders>
              <w:top w:val="nil"/>
              <w:left w:val="single" w:sz="4" w:space="0" w:color="auto"/>
              <w:bottom w:val="single" w:sz="4" w:space="0" w:color="auto"/>
              <w:right w:val="single" w:sz="4" w:space="0" w:color="auto"/>
            </w:tcBorders>
            <w:shd w:val="clear" w:color="000000" w:fill="FFFFFF"/>
            <w:hideMark/>
          </w:tcPr>
          <w:p w14:paraId="48880967"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4</w:t>
            </w:r>
          </w:p>
        </w:tc>
        <w:tc>
          <w:tcPr>
            <w:tcW w:w="2460" w:type="dxa"/>
            <w:tcBorders>
              <w:top w:val="nil"/>
              <w:left w:val="nil"/>
              <w:bottom w:val="single" w:sz="4" w:space="0" w:color="auto"/>
              <w:right w:val="single" w:sz="4" w:space="0" w:color="auto"/>
            </w:tcBorders>
            <w:shd w:val="clear" w:color="000000" w:fill="FFFFFF"/>
            <w:hideMark/>
          </w:tcPr>
          <w:p w14:paraId="25DD99DF"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медицинских услуг</w:t>
            </w:r>
          </w:p>
        </w:tc>
        <w:tc>
          <w:tcPr>
            <w:tcW w:w="6095" w:type="dxa"/>
            <w:tcBorders>
              <w:top w:val="nil"/>
              <w:left w:val="nil"/>
              <w:bottom w:val="single" w:sz="4" w:space="0" w:color="auto"/>
              <w:right w:val="single" w:sz="4" w:space="0" w:color="auto"/>
            </w:tcBorders>
            <w:shd w:val="clear" w:color="000000" w:fill="FFFFFF"/>
            <w:vAlign w:val="center"/>
            <w:hideMark/>
          </w:tcPr>
          <w:p w14:paraId="4164D79A"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медицинских организаций частной системы здравоохранения, участвующих в реализации территориальных программ обязательного медицинского страхования</w:t>
            </w:r>
          </w:p>
        </w:tc>
        <w:tc>
          <w:tcPr>
            <w:tcW w:w="1276" w:type="dxa"/>
            <w:tcBorders>
              <w:top w:val="nil"/>
              <w:left w:val="nil"/>
              <w:bottom w:val="single" w:sz="4" w:space="0" w:color="auto"/>
              <w:right w:val="single" w:sz="4" w:space="0" w:color="auto"/>
            </w:tcBorders>
            <w:shd w:val="clear" w:color="000000" w:fill="FFFFFF"/>
            <w:hideMark/>
          </w:tcPr>
          <w:p w14:paraId="54B015BF"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023F2252" w14:textId="5D3A4743" w:rsidR="005E7144" w:rsidRPr="00B307F6" w:rsidRDefault="005157EF" w:rsidP="005E7144">
            <w:pPr>
              <w:spacing w:after="0" w:line="240" w:lineRule="auto"/>
              <w:jc w:val="center"/>
              <w:outlineLvl w:val="1"/>
              <w:rPr>
                <w:color w:val="000000"/>
                <w:sz w:val="22"/>
                <w:szCs w:val="22"/>
              </w:rPr>
            </w:pPr>
            <w:r w:rsidRPr="00B307F6">
              <w:rPr>
                <w:color w:val="000000"/>
                <w:sz w:val="22"/>
                <w:szCs w:val="22"/>
              </w:rPr>
              <w:t>8,5</w:t>
            </w:r>
          </w:p>
        </w:tc>
        <w:tc>
          <w:tcPr>
            <w:tcW w:w="1843" w:type="dxa"/>
            <w:tcBorders>
              <w:top w:val="nil"/>
              <w:left w:val="nil"/>
              <w:bottom w:val="single" w:sz="4" w:space="0" w:color="auto"/>
              <w:right w:val="single" w:sz="4" w:space="0" w:color="auto"/>
            </w:tcBorders>
            <w:hideMark/>
          </w:tcPr>
          <w:p w14:paraId="4B1466C6" w14:textId="52BB1514" w:rsidR="005E7144" w:rsidRPr="00B307F6" w:rsidRDefault="005157EF" w:rsidP="005E7144">
            <w:pPr>
              <w:spacing w:after="0" w:line="240" w:lineRule="auto"/>
              <w:jc w:val="center"/>
              <w:outlineLvl w:val="1"/>
              <w:rPr>
                <w:color w:val="000000"/>
                <w:sz w:val="22"/>
                <w:szCs w:val="22"/>
              </w:rPr>
            </w:pPr>
            <w:r w:rsidRPr="00B307F6">
              <w:rPr>
                <w:color w:val="000000"/>
                <w:sz w:val="22"/>
                <w:szCs w:val="22"/>
              </w:rPr>
              <w:t>10</w:t>
            </w:r>
          </w:p>
        </w:tc>
        <w:tc>
          <w:tcPr>
            <w:tcW w:w="1559" w:type="dxa"/>
            <w:tcBorders>
              <w:top w:val="nil"/>
              <w:left w:val="nil"/>
              <w:bottom w:val="single" w:sz="4" w:space="0" w:color="auto"/>
              <w:right w:val="single" w:sz="4" w:space="0" w:color="auto"/>
            </w:tcBorders>
            <w:shd w:val="clear" w:color="000000" w:fill="FFFFFF"/>
            <w:hideMark/>
          </w:tcPr>
          <w:p w14:paraId="4AB49DC0" w14:textId="7C4411F9" w:rsidR="005E7144" w:rsidRPr="00B307F6" w:rsidRDefault="00A2497D" w:rsidP="005E7144">
            <w:pPr>
              <w:spacing w:after="0" w:line="240" w:lineRule="auto"/>
              <w:jc w:val="center"/>
              <w:outlineLvl w:val="1"/>
              <w:rPr>
                <w:color w:val="000000"/>
                <w:sz w:val="22"/>
                <w:szCs w:val="22"/>
              </w:rPr>
            </w:pPr>
            <w:r w:rsidRPr="00B307F6">
              <w:rPr>
                <w:color w:val="000000"/>
                <w:sz w:val="22"/>
                <w:szCs w:val="22"/>
              </w:rPr>
              <w:t>10,1</w:t>
            </w:r>
          </w:p>
          <w:p w14:paraId="68B7A29B" w14:textId="094A28A7" w:rsidR="00A2497D" w:rsidRPr="00B307F6" w:rsidRDefault="00A2497D" w:rsidP="00A2497D">
            <w:pPr>
              <w:rPr>
                <w:sz w:val="22"/>
                <w:szCs w:val="22"/>
              </w:rPr>
            </w:pPr>
          </w:p>
        </w:tc>
      </w:tr>
      <w:tr w:rsidR="005E7144" w:rsidRPr="005E7144" w14:paraId="158370D7" w14:textId="77777777" w:rsidTr="00957926">
        <w:trPr>
          <w:trHeight w:val="155"/>
        </w:trPr>
        <w:tc>
          <w:tcPr>
            <w:tcW w:w="517" w:type="dxa"/>
            <w:tcBorders>
              <w:top w:val="nil"/>
              <w:left w:val="single" w:sz="4" w:space="0" w:color="auto"/>
              <w:bottom w:val="single" w:sz="4" w:space="0" w:color="auto"/>
              <w:right w:val="single" w:sz="4" w:space="0" w:color="auto"/>
            </w:tcBorders>
            <w:shd w:val="clear" w:color="000000" w:fill="FFFFFF"/>
            <w:hideMark/>
          </w:tcPr>
          <w:p w14:paraId="7CF36232"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5</w:t>
            </w:r>
          </w:p>
        </w:tc>
        <w:tc>
          <w:tcPr>
            <w:tcW w:w="2460" w:type="dxa"/>
            <w:tcBorders>
              <w:top w:val="nil"/>
              <w:left w:val="nil"/>
              <w:bottom w:val="single" w:sz="4" w:space="0" w:color="auto"/>
              <w:right w:val="single" w:sz="4" w:space="0" w:color="auto"/>
            </w:tcBorders>
            <w:shd w:val="clear" w:color="000000" w:fill="FFFFFF"/>
            <w:hideMark/>
          </w:tcPr>
          <w:p w14:paraId="200B0B08"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услуг розничной торговли лекарственными препаратами, медицинскими изделиями и сопутствующими товарами</w:t>
            </w:r>
          </w:p>
        </w:tc>
        <w:tc>
          <w:tcPr>
            <w:tcW w:w="6095" w:type="dxa"/>
            <w:tcBorders>
              <w:top w:val="nil"/>
              <w:left w:val="nil"/>
              <w:bottom w:val="single" w:sz="4" w:space="0" w:color="auto"/>
              <w:right w:val="single" w:sz="4" w:space="0" w:color="auto"/>
            </w:tcBorders>
            <w:shd w:val="clear" w:color="000000" w:fill="FFFFFF"/>
            <w:hideMark/>
          </w:tcPr>
          <w:p w14:paraId="62B2F6EA"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w:t>
            </w:r>
          </w:p>
        </w:tc>
        <w:tc>
          <w:tcPr>
            <w:tcW w:w="1276" w:type="dxa"/>
            <w:tcBorders>
              <w:top w:val="nil"/>
              <w:left w:val="nil"/>
              <w:bottom w:val="single" w:sz="4" w:space="0" w:color="auto"/>
              <w:right w:val="single" w:sz="4" w:space="0" w:color="auto"/>
            </w:tcBorders>
            <w:shd w:val="clear" w:color="000000" w:fill="FFFFFF"/>
            <w:hideMark/>
          </w:tcPr>
          <w:p w14:paraId="06B75404"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421ECB3C"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98,5</w:t>
            </w:r>
          </w:p>
        </w:tc>
        <w:tc>
          <w:tcPr>
            <w:tcW w:w="1843" w:type="dxa"/>
            <w:tcBorders>
              <w:top w:val="nil"/>
              <w:left w:val="nil"/>
              <w:bottom w:val="single" w:sz="4" w:space="0" w:color="auto"/>
              <w:right w:val="single" w:sz="4" w:space="0" w:color="auto"/>
            </w:tcBorders>
            <w:hideMark/>
          </w:tcPr>
          <w:p w14:paraId="326795F6"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98</w:t>
            </w:r>
          </w:p>
        </w:tc>
        <w:tc>
          <w:tcPr>
            <w:tcW w:w="1559" w:type="dxa"/>
            <w:tcBorders>
              <w:top w:val="nil"/>
              <w:left w:val="nil"/>
              <w:bottom w:val="single" w:sz="4" w:space="0" w:color="auto"/>
              <w:right w:val="single" w:sz="4" w:space="0" w:color="auto"/>
            </w:tcBorders>
            <w:shd w:val="clear" w:color="000000" w:fill="FFFFFF"/>
            <w:hideMark/>
          </w:tcPr>
          <w:p w14:paraId="4AF0DE0D" w14:textId="1CA32374" w:rsidR="005E7144" w:rsidRPr="00B307F6" w:rsidRDefault="00A2497D" w:rsidP="00A2497D">
            <w:pPr>
              <w:spacing w:after="0" w:line="240" w:lineRule="auto"/>
              <w:jc w:val="center"/>
              <w:outlineLvl w:val="1"/>
              <w:rPr>
                <w:color w:val="000000"/>
                <w:sz w:val="22"/>
                <w:szCs w:val="22"/>
              </w:rPr>
            </w:pPr>
            <w:r w:rsidRPr="00B307F6">
              <w:rPr>
                <w:color w:val="000000"/>
                <w:sz w:val="22"/>
                <w:szCs w:val="22"/>
              </w:rPr>
              <w:t>98,6</w:t>
            </w:r>
          </w:p>
        </w:tc>
      </w:tr>
      <w:tr w:rsidR="005E7144" w:rsidRPr="005E7144" w14:paraId="02E33174" w14:textId="77777777" w:rsidTr="00DC328A">
        <w:trPr>
          <w:trHeight w:val="469"/>
        </w:trPr>
        <w:tc>
          <w:tcPr>
            <w:tcW w:w="517" w:type="dxa"/>
            <w:tcBorders>
              <w:top w:val="nil"/>
              <w:left w:val="single" w:sz="4" w:space="0" w:color="auto"/>
              <w:bottom w:val="single" w:sz="4" w:space="0" w:color="auto"/>
              <w:right w:val="single" w:sz="4" w:space="0" w:color="auto"/>
            </w:tcBorders>
            <w:shd w:val="clear" w:color="000000" w:fill="FFFFFF"/>
            <w:hideMark/>
          </w:tcPr>
          <w:p w14:paraId="6E8CB2F5"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6</w:t>
            </w:r>
          </w:p>
        </w:tc>
        <w:tc>
          <w:tcPr>
            <w:tcW w:w="2460" w:type="dxa"/>
            <w:tcBorders>
              <w:top w:val="nil"/>
              <w:left w:val="nil"/>
              <w:bottom w:val="single" w:sz="4" w:space="0" w:color="auto"/>
              <w:right w:val="single" w:sz="4" w:space="0" w:color="auto"/>
            </w:tcBorders>
            <w:shd w:val="clear" w:color="000000" w:fill="FFFFFF"/>
            <w:hideMark/>
          </w:tcPr>
          <w:p w14:paraId="26BA4C74"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социальных услуг</w:t>
            </w:r>
          </w:p>
        </w:tc>
        <w:tc>
          <w:tcPr>
            <w:tcW w:w="6095" w:type="dxa"/>
            <w:tcBorders>
              <w:top w:val="nil"/>
              <w:left w:val="nil"/>
              <w:bottom w:val="single" w:sz="4" w:space="0" w:color="auto"/>
              <w:right w:val="single" w:sz="4" w:space="0" w:color="auto"/>
            </w:tcBorders>
            <w:shd w:val="clear" w:color="000000" w:fill="FFFFFF"/>
            <w:hideMark/>
          </w:tcPr>
          <w:p w14:paraId="5413C3E6"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негосударственных организаций социального обслуживания, предоставляющих социальные услуги</w:t>
            </w:r>
          </w:p>
        </w:tc>
        <w:tc>
          <w:tcPr>
            <w:tcW w:w="1276" w:type="dxa"/>
            <w:tcBorders>
              <w:top w:val="nil"/>
              <w:left w:val="nil"/>
              <w:bottom w:val="single" w:sz="4" w:space="0" w:color="auto"/>
              <w:right w:val="single" w:sz="4" w:space="0" w:color="auto"/>
            </w:tcBorders>
            <w:shd w:val="clear" w:color="000000" w:fill="FFFFFF"/>
            <w:hideMark/>
          </w:tcPr>
          <w:p w14:paraId="154F2C85"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196B9541" w14:textId="58328784" w:rsidR="005E7144" w:rsidRPr="00B307F6" w:rsidRDefault="005E7144" w:rsidP="005E7144">
            <w:pPr>
              <w:spacing w:after="0" w:line="240" w:lineRule="auto"/>
              <w:jc w:val="center"/>
              <w:outlineLvl w:val="1"/>
              <w:rPr>
                <w:color w:val="000000"/>
                <w:sz w:val="22"/>
                <w:szCs w:val="22"/>
              </w:rPr>
            </w:pPr>
            <w:r w:rsidRPr="00B307F6">
              <w:rPr>
                <w:color w:val="000000"/>
                <w:sz w:val="22"/>
                <w:szCs w:val="22"/>
              </w:rPr>
              <w:t>2</w:t>
            </w:r>
            <w:r w:rsidR="005157EF" w:rsidRPr="00B307F6">
              <w:rPr>
                <w:color w:val="000000"/>
                <w:sz w:val="22"/>
                <w:szCs w:val="22"/>
              </w:rPr>
              <w:t>3</w:t>
            </w:r>
          </w:p>
        </w:tc>
        <w:tc>
          <w:tcPr>
            <w:tcW w:w="1843" w:type="dxa"/>
            <w:tcBorders>
              <w:top w:val="nil"/>
              <w:left w:val="nil"/>
              <w:bottom w:val="single" w:sz="4" w:space="0" w:color="auto"/>
              <w:right w:val="single" w:sz="4" w:space="0" w:color="auto"/>
            </w:tcBorders>
            <w:hideMark/>
          </w:tcPr>
          <w:p w14:paraId="4F499529"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15,6</w:t>
            </w:r>
          </w:p>
        </w:tc>
        <w:tc>
          <w:tcPr>
            <w:tcW w:w="1559" w:type="dxa"/>
            <w:tcBorders>
              <w:top w:val="nil"/>
              <w:left w:val="nil"/>
              <w:bottom w:val="single" w:sz="4" w:space="0" w:color="auto"/>
              <w:right w:val="single" w:sz="4" w:space="0" w:color="auto"/>
            </w:tcBorders>
            <w:shd w:val="clear" w:color="000000" w:fill="FFFFFF"/>
            <w:hideMark/>
          </w:tcPr>
          <w:p w14:paraId="54EC28B9" w14:textId="5E86D56A" w:rsidR="005E7144" w:rsidRPr="00B307F6" w:rsidRDefault="00F32916" w:rsidP="00B26565">
            <w:pPr>
              <w:spacing w:after="0" w:line="240" w:lineRule="auto"/>
              <w:jc w:val="center"/>
              <w:outlineLvl w:val="1"/>
              <w:rPr>
                <w:color w:val="000000"/>
                <w:sz w:val="22"/>
                <w:szCs w:val="22"/>
              </w:rPr>
            </w:pPr>
            <w:r w:rsidRPr="00B307F6">
              <w:rPr>
                <w:color w:val="000000"/>
                <w:sz w:val="22"/>
                <w:szCs w:val="22"/>
              </w:rPr>
              <w:t>23</w:t>
            </w:r>
          </w:p>
        </w:tc>
      </w:tr>
      <w:tr w:rsidR="005E7144" w:rsidRPr="005E7144" w14:paraId="0D41378A" w14:textId="77777777" w:rsidTr="000B098F">
        <w:trPr>
          <w:trHeight w:val="720"/>
        </w:trPr>
        <w:tc>
          <w:tcPr>
            <w:tcW w:w="517" w:type="dxa"/>
            <w:tcBorders>
              <w:top w:val="nil"/>
              <w:left w:val="single" w:sz="4" w:space="0" w:color="auto"/>
              <w:bottom w:val="single" w:sz="4" w:space="0" w:color="auto"/>
              <w:right w:val="single" w:sz="4" w:space="0" w:color="auto"/>
            </w:tcBorders>
            <w:shd w:val="clear" w:color="000000" w:fill="FFFFFF"/>
            <w:hideMark/>
          </w:tcPr>
          <w:p w14:paraId="60ECE65C"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7</w:t>
            </w:r>
          </w:p>
        </w:tc>
        <w:tc>
          <w:tcPr>
            <w:tcW w:w="2460" w:type="dxa"/>
            <w:tcBorders>
              <w:top w:val="nil"/>
              <w:left w:val="nil"/>
              <w:bottom w:val="single" w:sz="4" w:space="0" w:color="auto"/>
              <w:right w:val="single" w:sz="4" w:space="0" w:color="auto"/>
            </w:tcBorders>
            <w:shd w:val="clear" w:color="000000" w:fill="FFFFFF"/>
            <w:hideMark/>
          </w:tcPr>
          <w:p w14:paraId="7B4E529A"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ритуальных услуг</w:t>
            </w:r>
          </w:p>
        </w:tc>
        <w:tc>
          <w:tcPr>
            <w:tcW w:w="6095" w:type="dxa"/>
            <w:tcBorders>
              <w:top w:val="nil"/>
              <w:left w:val="nil"/>
              <w:bottom w:val="single" w:sz="4" w:space="0" w:color="auto"/>
              <w:right w:val="single" w:sz="4" w:space="0" w:color="auto"/>
            </w:tcBorders>
            <w:shd w:val="clear" w:color="000000" w:fill="FFFFFF"/>
            <w:hideMark/>
          </w:tcPr>
          <w:p w14:paraId="06C3E678"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ритуальных услуг</w:t>
            </w:r>
          </w:p>
        </w:tc>
        <w:tc>
          <w:tcPr>
            <w:tcW w:w="1276" w:type="dxa"/>
            <w:tcBorders>
              <w:top w:val="nil"/>
              <w:left w:val="nil"/>
              <w:bottom w:val="single" w:sz="4" w:space="0" w:color="auto"/>
              <w:right w:val="single" w:sz="4" w:space="0" w:color="auto"/>
            </w:tcBorders>
            <w:shd w:val="clear" w:color="000000" w:fill="FFFFFF"/>
            <w:hideMark/>
          </w:tcPr>
          <w:p w14:paraId="246D3B46"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0D87B051"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94</w:t>
            </w:r>
          </w:p>
        </w:tc>
        <w:tc>
          <w:tcPr>
            <w:tcW w:w="1843" w:type="dxa"/>
            <w:tcBorders>
              <w:top w:val="nil"/>
              <w:left w:val="nil"/>
              <w:bottom w:val="single" w:sz="4" w:space="0" w:color="auto"/>
              <w:right w:val="single" w:sz="4" w:space="0" w:color="auto"/>
            </w:tcBorders>
            <w:hideMark/>
          </w:tcPr>
          <w:p w14:paraId="2983DCA2"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68,6</w:t>
            </w:r>
          </w:p>
        </w:tc>
        <w:tc>
          <w:tcPr>
            <w:tcW w:w="1559" w:type="dxa"/>
            <w:tcBorders>
              <w:top w:val="nil"/>
              <w:left w:val="nil"/>
              <w:bottom w:val="single" w:sz="4" w:space="0" w:color="auto"/>
              <w:right w:val="single" w:sz="4" w:space="0" w:color="auto"/>
            </w:tcBorders>
            <w:shd w:val="clear" w:color="000000" w:fill="FFFFFF"/>
            <w:hideMark/>
          </w:tcPr>
          <w:p w14:paraId="42B3F816" w14:textId="0828943D" w:rsidR="005E7144" w:rsidRPr="00B307F6" w:rsidRDefault="008B4D78" w:rsidP="005E7144">
            <w:pPr>
              <w:spacing w:after="0" w:line="240" w:lineRule="auto"/>
              <w:jc w:val="center"/>
              <w:outlineLvl w:val="1"/>
              <w:rPr>
                <w:color w:val="000000"/>
                <w:sz w:val="22"/>
                <w:szCs w:val="22"/>
              </w:rPr>
            </w:pPr>
            <w:r w:rsidRPr="00B307F6">
              <w:rPr>
                <w:color w:val="000000"/>
                <w:sz w:val="22"/>
                <w:szCs w:val="22"/>
              </w:rPr>
              <w:t>94</w:t>
            </w:r>
          </w:p>
        </w:tc>
      </w:tr>
      <w:tr w:rsidR="005E7144" w:rsidRPr="005E7144" w14:paraId="1F1C48A5" w14:textId="77777777" w:rsidTr="000B098F">
        <w:trPr>
          <w:trHeight w:val="1005"/>
        </w:trPr>
        <w:tc>
          <w:tcPr>
            <w:tcW w:w="517" w:type="dxa"/>
            <w:tcBorders>
              <w:top w:val="nil"/>
              <w:left w:val="single" w:sz="4" w:space="0" w:color="auto"/>
              <w:bottom w:val="single" w:sz="4" w:space="0" w:color="auto"/>
              <w:right w:val="single" w:sz="4" w:space="0" w:color="auto"/>
            </w:tcBorders>
            <w:shd w:val="clear" w:color="000000" w:fill="FFFFFF"/>
            <w:hideMark/>
          </w:tcPr>
          <w:p w14:paraId="19FC70EB"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8</w:t>
            </w:r>
          </w:p>
        </w:tc>
        <w:tc>
          <w:tcPr>
            <w:tcW w:w="2460" w:type="dxa"/>
            <w:tcBorders>
              <w:top w:val="nil"/>
              <w:left w:val="nil"/>
              <w:bottom w:val="single" w:sz="4" w:space="0" w:color="auto"/>
              <w:right w:val="single" w:sz="4" w:space="0" w:color="auto"/>
            </w:tcBorders>
            <w:shd w:val="clear" w:color="000000" w:fill="FFFFFF"/>
            <w:hideMark/>
          </w:tcPr>
          <w:p w14:paraId="04849B4D"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теплоснабжения (производство тепловой энергии)</w:t>
            </w:r>
          </w:p>
        </w:tc>
        <w:tc>
          <w:tcPr>
            <w:tcW w:w="6095" w:type="dxa"/>
            <w:tcBorders>
              <w:top w:val="nil"/>
              <w:left w:val="nil"/>
              <w:bottom w:val="single" w:sz="4" w:space="0" w:color="auto"/>
              <w:right w:val="single" w:sz="4" w:space="0" w:color="auto"/>
            </w:tcBorders>
            <w:shd w:val="clear" w:color="000000" w:fill="FFFFFF"/>
            <w:hideMark/>
          </w:tcPr>
          <w:p w14:paraId="6E4687BA"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теплоснабжения (производство тепловой энергии)</w:t>
            </w:r>
          </w:p>
        </w:tc>
        <w:tc>
          <w:tcPr>
            <w:tcW w:w="1276" w:type="dxa"/>
            <w:tcBorders>
              <w:top w:val="nil"/>
              <w:left w:val="nil"/>
              <w:bottom w:val="single" w:sz="4" w:space="0" w:color="auto"/>
              <w:right w:val="single" w:sz="4" w:space="0" w:color="auto"/>
            </w:tcBorders>
            <w:shd w:val="clear" w:color="000000" w:fill="FFFFFF"/>
            <w:hideMark/>
          </w:tcPr>
          <w:p w14:paraId="22D1D199"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6662AB21" w14:textId="7F11AC02" w:rsidR="005E7144" w:rsidRPr="00B307F6" w:rsidRDefault="005E7144" w:rsidP="005E7144">
            <w:pPr>
              <w:spacing w:after="0" w:line="240" w:lineRule="auto"/>
              <w:jc w:val="center"/>
              <w:outlineLvl w:val="1"/>
              <w:rPr>
                <w:color w:val="000000"/>
                <w:sz w:val="22"/>
                <w:szCs w:val="22"/>
              </w:rPr>
            </w:pPr>
            <w:r w:rsidRPr="00B307F6">
              <w:rPr>
                <w:color w:val="000000"/>
                <w:sz w:val="22"/>
                <w:szCs w:val="22"/>
              </w:rPr>
              <w:t>86,</w:t>
            </w:r>
            <w:r w:rsidR="005157EF" w:rsidRPr="00B307F6">
              <w:rPr>
                <w:color w:val="000000"/>
                <w:sz w:val="22"/>
                <w:szCs w:val="22"/>
              </w:rPr>
              <w:t>3</w:t>
            </w:r>
          </w:p>
        </w:tc>
        <w:tc>
          <w:tcPr>
            <w:tcW w:w="1843" w:type="dxa"/>
            <w:tcBorders>
              <w:top w:val="nil"/>
              <w:left w:val="nil"/>
              <w:bottom w:val="single" w:sz="4" w:space="0" w:color="auto"/>
              <w:right w:val="single" w:sz="4" w:space="0" w:color="auto"/>
            </w:tcBorders>
            <w:hideMark/>
          </w:tcPr>
          <w:p w14:paraId="724BF4F1"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86,3</w:t>
            </w:r>
          </w:p>
        </w:tc>
        <w:tc>
          <w:tcPr>
            <w:tcW w:w="1559" w:type="dxa"/>
            <w:tcBorders>
              <w:top w:val="nil"/>
              <w:left w:val="nil"/>
              <w:bottom w:val="single" w:sz="4" w:space="0" w:color="auto"/>
              <w:right w:val="single" w:sz="4" w:space="0" w:color="auto"/>
            </w:tcBorders>
            <w:shd w:val="clear" w:color="000000" w:fill="FFFFFF"/>
            <w:hideMark/>
          </w:tcPr>
          <w:p w14:paraId="6700A73A" w14:textId="1F5CEF93" w:rsidR="005E7144" w:rsidRPr="00B307F6" w:rsidRDefault="008E0A73" w:rsidP="005E7144">
            <w:pPr>
              <w:spacing w:after="0" w:line="240" w:lineRule="auto"/>
              <w:jc w:val="center"/>
              <w:outlineLvl w:val="1"/>
              <w:rPr>
                <w:color w:val="000000"/>
                <w:sz w:val="22"/>
                <w:szCs w:val="22"/>
              </w:rPr>
            </w:pPr>
            <w:r w:rsidRPr="00B307F6">
              <w:rPr>
                <w:color w:val="000000"/>
                <w:sz w:val="22"/>
                <w:szCs w:val="22"/>
              </w:rPr>
              <w:t>86,5</w:t>
            </w:r>
          </w:p>
        </w:tc>
      </w:tr>
      <w:tr w:rsidR="005E7144" w:rsidRPr="005E7144" w14:paraId="0BFEAD6C" w14:textId="77777777" w:rsidTr="000B098F">
        <w:trPr>
          <w:trHeight w:val="1005"/>
        </w:trPr>
        <w:tc>
          <w:tcPr>
            <w:tcW w:w="517" w:type="dxa"/>
            <w:tcBorders>
              <w:top w:val="nil"/>
              <w:left w:val="single" w:sz="4" w:space="0" w:color="auto"/>
              <w:bottom w:val="single" w:sz="4" w:space="0" w:color="auto"/>
              <w:right w:val="single" w:sz="4" w:space="0" w:color="auto"/>
            </w:tcBorders>
            <w:shd w:val="clear" w:color="000000" w:fill="FFFFFF"/>
            <w:hideMark/>
          </w:tcPr>
          <w:p w14:paraId="1B1B9CFD"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9</w:t>
            </w:r>
          </w:p>
        </w:tc>
        <w:tc>
          <w:tcPr>
            <w:tcW w:w="2460" w:type="dxa"/>
            <w:tcBorders>
              <w:top w:val="nil"/>
              <w:left w:val="nil"/>
              <w:bottom w:val="single" w:sz="4" w:space="0" w:color="auto"/>
              <w:right w:val="single" w:sz="4" w:space="0" w:color="auto"/>
            </w:tcBorders>
            <w:shd w:val="clear" w:color="000000" w:fill="FFFFFF"/>
            <w:hideMark/>
          </w:tcPr>
          <w:p w14:paraId="0D624E7C"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услуг по сбору и транспортированию твердых коммунальных отходов</w:t>
            </w:r>
          </w:p>
        </w:tc>
        <w:tc>
          <w:tcPr>
            <w:tcW w:w="6095" w:type="dxa"/>
            <w:tcBorders>
              <w:top w:val="nil"/>
              <w:left w:val="nil"/>
              <w:bottom w:val="single" w:sz="4" w:space="0" w:color="auto"/>
              <w:right w:val="single" w:sz="4" w:space="0" w:color="auto"/>
            </w:tcBorders>
            <w:shd w:val="clear" w:color="000000" w:fill="FFFFFF"/>
            <w:vAlign w:val="bottom"/>
            <w:hideMark/>
          </w:tcPr>
          <w:p w14:paraId="0F69A3D9"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услуг по сбору и транспортированию твердых коммунальных отходов</w:t>
            </w:r>
          </w:p>
        </w:tc>
        <w:tc>
          <w:tcPr>
            <w:tcW w:w="1276" w:type="dxa"/>
            <w:tcBorders>
              <w:top w:val="nil"/>
              <w:left w:val="nil"/>
              <w:bottom w:val="single" w:sz="4" w:space="0" w:color="auto"/>
              <w:right w:val="single" w:sz="4" w:space="0" w:color="auto"/>
            </w:tcBorders>
            <w:shd w:val="clear" w:color="000000" w:fill="FFFFFF"/>
            <w:hideMark/>
          </w:tcPr>
          <w:p w14:paraId="62BF632B"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634C5052"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78,3</w:t>
            </w:r>
          </w:p>
        </w:tc>
        <w:tc>
          <w:tcPr>
            <w:tcW w:w="1843" w:type="dxa"/>
            <w:tcBorders>
              <w:top w:val="nil"/>
              <w:left w:val="nil"/>
              <w:bottom w:val="single" w:sz="4" w:space="0" w:color="auto"/>
              <w:right w:val="single" w:sz="4" w:space="0" w:color="auto"/>
            </w:tcBorders>
            <w:hideMark/>
          </w:tcPr>
          <w:p w14:paraId="01B2429E"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78,3</w:t>
            </w:r>
          </w:p>
        </w:tc>
        <w:tc>
          <w:tcPr>
            <w:tcW w:w="1559" w:type="dxa"/>
            <w:tcBorders>
              <w:top w:val="nil"/>
              <w:left w:val="nil"/>
              <w:bottom w:val="single" w:sz="4" w:space="0" w:color="auto"/>
              <w:right w:val="single" w:sz="4" w:space="0" w:color="auto"/>
            </w:tcBorders>
            <w:shd w:val="clear" w:color="000000" w:fill="FFFFFF"/>
            <w:hideMark/>
          </w:tcPr>
          <w:p w14:paraId="2EB25F4C" w14:textId="54F00A21" w:rsidR="005E7144" w:rsidRPr="00B307F6" w:rsidRDefault="008B4D78" w:rsidP="005E7144">
            <w:pPr>
              <w:spacing w:after="0" w:line="240" w:lineRule="auto"/>
              <w:jc w:val="center"/>
              <w:outlineLvl w:val="1"/>
              <w:rPr>
                <w:color w:val="000000"/>
                <w:sz w:val="22"/>
                <w:szCs w:val="22"/>
              </w:rPr>
            </w:pPr>
            <w:r w:rsidRPr="00B307F6">
              <w:rPr>
                <w:color w:val="000000"/>
                <w:sz w:val="22"/>
                <w:szCs w:val="22"/>
              </w:rPr>
              <w:t>78,3</w:t>
            </w:r>
          </w:p>
        </w:tc>
      </w:tr>
      <w:tr w:rsidR="005E7144" w:rsidRPr="005E7144" w14:paraId="183E337F" w14:textId="77777777" w:rsidTr="000B098F">
        <w:trPr>
          <w:trHeight w:val="1470"/>
        </w:trPr>
        <w:tc>
          <w:tcPr>
            <w:tcW w:w="517" w:type="dxa"/>
            <w:tcBorders>
              <w:top w:val="nil"/>
              <w:left w:val="single" w:sz="4" w:space="0" w:color="auto"/>
              <w:bottom w:val="single" w:sz="4" w:space="0" w:color="auto"/>
              <w:right w:val="single" w:sz="4" w:space="0" w:color="auto"/>
            </w:tcBorders>
            <w:hideMark/>
          </w:tcPr>
          <w:p w14:paraId="444FC54D"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10</w:t>
            </w:r>
          </w:p>
        </w:tc>
        <w:tc>
          <w:tcPr>
            <w:tcW w:w="2460" w:type="dxa"/>
            <w:tcBorders>
              <w:top w:val="nil"/>
              <w:left w:val="nil"/>
              <w:bottom w:val="single" w:sz="4" w:space="0" w:color="auto"/>
              <w:right w:val="single" w:sz="4" w:space="0" w:color="auto"/>
            </w:tcBorders>
            <w:hideMark/>
          </w:tcPr>
          <w:p w14:paraId="4350F63C"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выполнения работ по благоустройству городской среды</w:t>
            </w:r>
          </w:p>
        </w:tc>
        <w:tc>
          <w:tcPr>
            <w:tcW w:w="6095" w:type="dxa"/>
            <w:tcBorders>
              <w:top w:val="nil"/>
              <w:left w:val="nil"/>
              <w:bottom w:val="single" w:sz="4" w:space="0" w:color="auto"/>
              <w:right w:val="single" w:sz="4" w:space="0" w:color="auto"/>
            </w:tcBorders>
            <w:vAlign w:val="bottom"/>
            <w:hideMark/>
          </w:tcPr>
          <w:p w14:paraId="14033EC8"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Доля организаций частной формы собственности в сфере выполнения работ по благоустройству городской среды</w:t>
            </w:r>
          </w:p>
        </w:tc>
        <w:tc>
          <w:tcPr>
            <w:tcW w:w="1276" w:type="dxa"/>
            <w:tcBorders>
              <w:top w:val="nil"/>
              <w:left w:val="nil"/>
              <w:bottom w:val="single" w:sz="4" w:space="0" w:color="auto"/>
              <w:right w:val="single" w:sz="4" w:space="0" w:color="auto"/>
            </w:tcBorders>
            <w:hideMark/>
          </w:tcPr>
          <w:p w14:paraId="5B8C301C"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2C1E7784"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97</w:t>
            </w:r>
          </w:p>
        </w:tc>
        <w:tc>
          <w:tcPr>
            <w:tcW w:w="1843" w:type="dxa"/>
            <w:tcBorders>
              <w:top w:val="nil"/>
              <w:left w:val="nil"/>
              <w:bottom w:val="single" w:sz="4" w:space="0" w:color="auto"/>
              <w:right w:val="single" w:sz="4" w:space="0" w:color="auto"/>
            </w:tcBorders>
            <w:hideMark/>
          </w:tcPr>
          <w:p w14:paraId="27DBD886"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90,4</w:t>
            </w:r>
          </w:p>
        </w:tc>
        <w:tc>
          <w:tcPr>
            <w:tcW w:w="1559" w:type="dxa"/>
            <w:tcBorders>
              <w:top w:val="nil"/>
              <w:left w:val="nil"/>
              <w:bottom w:val="single" w:sz="4" w:space="0" w:color="auto"/>
              <w:right w:val="single" w:sz="4" w:space="0" w:color="auto"/>
            </w:tcBorders>
            <w:shd w:val="clear" w:color="000000" w:fill="FFFFFF"/>
            <w:hideMark/>
          </w:tcPr>
          <w:p w14:paraId="380E50CA" w14:textId="51EA613D" w:rsidR="005E7144" w:rsidRPr="00B307F6" w:rsidRDefault="008B4D78" w:rsidP="005E7144">
            <w:pPr>
              <w:spacing w:after="0" w:line="240" w:lineRule="auto"/>
              <w:jc w:val="center"/>
              <w:outlineLvl w:val="1"/>
              <w:rPr>
                <w:color w:val="000000"/>
                <w:sz w:val="22"/>
                <w:szCs w:val="22"/>
              </w:rPr>
            </w:pPr>
            <w:r w:rsidRPr="00B307F6">
              <w:rPr>
                <w:color w:val="000000"/>
                <w:sz w:val="22"/>
                <w:szCs w:val="22"/>
              </w:rPr>
              <w:t>100</w:t>
            </w:r>
          </w:p>
        </w:tc>
      </w:tr>
      <w:tr w:rsidR="005E7144" w:rsidRPr="005E7144" w14:paraId="637EB9D2" w14:textId="77777777" w:rsidTr="000B098F">
        <w:trPr>
          <w:trHeight w:val="1275"/>
        </w:trPr>
        <w:tc>
          <w:tcPr>
            <w:tcW w:w="517" w:type="dxa"/>
            <w:tcBorders>
              <w:top w:val="nil"/>
              <w:left w:val="single" w:sz="4" w:space="0" w:color="auto"/>
              <w:bottom w:val="single" w:sz="4" w:space="0" w:color="auto"/>
              <w:right w:val="single" w:sz="4" w:space="0" w:color="auto"/>
            </w:tcBorders>
            <w:shd w:val="clear" w:color="000000" w:fill="FFFFFF"/>
            <w:hideMark/>
          </w:tcPr>
          <w:p w14:paraId="254A4802"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11</w:t>
            </w:r>
          </w:p>
        </w:tc>
        <w:tc>
          <w:tcPr>
            <w:tcW w:w="2460" w:type="dxa"/>
            <w:tcBorders>
              <w:top w:val="nil"/>
              <w:left w:val="nil"/>
              <w:bottom w:val="single" w:sz="4" w:space="0" w:color="auto"/>
              <w:right w:val="single" w:sz="4" w:space="0" w:color="auto"/>
            </w:tcBorders>
            <w:shd w:val="clear" w:color="000000" w:fill="FFFFFF"/>
            <w:hideMark/>
          </w:tcPr>
          <w:p w14:paraId="2DB94966"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выполнения работ по содержанию и текущему ремонту общего имущества собственников помещений в многоквартирном доме</w:t>
            </w:r>
          </w:p>
        </w:tc>
        <w:tc>
          <w:tcPr>
            <w:tcW w:w="6095" w:type="dxa"/>
            <w:tcBorders>
              <w:top w:val="nil"/>
              <w:left w:val="nil"/>
              <w:bottom w:val="single" w:sz="4" w:space="0" w:color="auto"/>
              <w:right w:val="single" w:sz="4" w:space="0" w:color="auto"/>
            </w:tcBorders>
            <w:shd w:val="clear" w:color="000000" w:fill="FFFFFF"/>
            <w:hideMark/>
          </w:tcPr>
          <w:p w14:paraId="38418B46"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tc>
        <w:tc>
          <w:tcPr>
            <w:tcW w:w="1276" w:type="dxa"/>
            <w:tcBorders>
              <w:top w:val="nil"/>
              <w:left w:val="nil"/>
              <w:bottom w:val="single" w:sz="4" w:space="0" w:color="auto"/>
              <w:right w:val="single" w:sz="4" w:space="0" w:color="auto"/>
            </w:tcBorders>
            <w:shd w:val="clear" w:color="000000" w:fill="FFFFFF"/>
            <w:hideMark/>
          </w:tcPr>
          <w:p w14:paraId="4588BF44"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2A1E6E71" w14:textId="3E827AA2"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99</w:t>
            </w:r>
          </w:p>
        </w:tc>
        <w:tc>
          <w:tcPr>
            <w:tcW w:w="1843" w:type="dxa"/>
            <w:tcBorders>
              <w:top w:val="nil"/>
              <w:left w:val="nil"/>
              <w:bottom w:val="single" w:sz="4" w:space="0" w:color="auto"/>
              <w:right w:val="single" w:sz="4" w:space="0" w:color="auto"/>
            </w:tcBorders>
            <w:shd w:val="clear" w:color="000000" w:fill="FFFFFF"/>
            <w:hideMark/>
          </w:tcPr>
          <w:p w14:paraId="6C7FBD9D"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98,6</w:t>
            </w:r>
          </w:p>
        </w:tc>
        <w:tc>
          <w:tcPr>
            <w:tcW w:w="1559" w:type="dxa"/>
            <w:tcBorders>
              <w:top w:val="nil"/>
              <w:left w:val="nil"/>
              <w:bottom w:val="single" w:sz="4" w:space="0" w:color="auto"/>
              <w:right w:val="single" w:sz="4" w:space="0" w:color="auto"/>
            </w:tcBorders>
            <w:shd w:val="clear" w:color="000000" w:fill="FFFFFF"/>
            <w:hideMark/>
          </w:tcPr>
          <w:p w14:paraId="7B9A24B2" w14:textId="3218F46F" w:rsidR="009D6249" w:rsidRPr="00B307F6" w:rsidRDefault="009D6249" w:rsidP="009D6249">
            <w:pPr>
              <w:jc w:val="center"/>
              <w:rPr>
                <w:sz w:val="22"/>
                <w:szCs w:val="22"/>
              </w:rPr>
            </w:pPr>
            <w:r w:rsidRPr="00B307F6">
              <w:rPr>
                <w:sz w:val="22"/>
                <w:szCs w:val="22"/>
              </w:rPr>
              <w:t>99,1</w:t>
            </w:r>
          </w:p>
        </w:tc>
      </w:tr>
      <w:tr w:rsidR="005E7144" w:rsidRPr="005E7144" w14:paraId="3B9EABF8" w14:textId="77777777" w:rsidTr="000B098F">
        <w:trPr>
          <w:trHeight w:val="375"/>
        </w:trPr>
        <w:tc>
          <w:tcPr>
            <w:tcW w:w="517" w:type="dxa"/>
            <w:tcBorders>
              <w:top w:val="nil"/>
              <w:left w:val="single" w:sz="4" w:space="0" w:color="auto"/>
              <w:bottom w:val="single" w:sz="4" w:space="0" w:color="auto"/>
              <w:right w:val="single" w:sz="4" w:space="0" w:color="auto"/>
            </w:tcBorders>
            <w:shd w:val="clear" w:color="000000" w:fill="FFFFFF"/>
            <w:hideMark/>
          </w:tcPr>
          <w:p w14:paraId="0FABA28E"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12</w:t>
            </w:r>
          </w:p>
        </w:tc>
        <w:tc>
          <w:tcPr>
            <w:tcW w:w="2460" w:type="dxa"/>
            <w:tcBorders>
              <w:top w:val="nil"/>
              <w:left w:val="nil"/>
              <w:bottom w:val="single" w:sz="4" w:space="0" w:color="auto"/>
              <w:right w:val="single" w:sz="4" w:space="0" w:color="auto"/>
            </w:tcBorders>
            <w:shd w:val="clear" w:color="000000" w:fill="FFFFFF"/>
            <w:hideMark/>
          </w:tcPr>
          <w:p w14:paraId="4687DF54"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поставки сжиженного газа в баллонах</w:t>
            </w:r>
          </w:p>
        </w:tc>
        <w:tc>
          <w:tcPr>
            <w:tcW w:w="6095" w:type="dxa"/>
            <w:tcBorders>
              <w:top w:val="nil"/>
              <w:left w:val="nil"/>
              <w:bottom w:val="single" w:sz="4" w:space="0" w:color="auto"/>
              <w:right w:val="single" w:sz="4" w:space="0" w:color="auto"/>
            </w:tcBorders>
            <w:shd w:val="clear" w:color="000000" w:fill="FFFFFF"/>
            <w:hideMark/>
          </w:tcPr>
          <w:p w14:paraId="658F66C4"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поставки сжиженного газа в баллонах</w:t>
            </w:r>
          </w:p>
        </w:tc>
        <w:tc>
          <w:tcPr>
            <w:tcW w:w="1276" w:type="dxa"/>
            <w:tcBorders>
              <w:top w:val="nil"/>
              <w:left w:val="nil"/>
              <w:bottom w:val="single" w:sz="4" w:space="0" w:color="auto"/>
              <w:right w:val="single" w:sz="4" w:space="0" w:color="auto"/>
            </w:tcBorders>
            <w:shd w:val="clear" w:color="000000" w:fill="FFFFFF"/>
            <w:hideMark/>
          </w:tcPr>
          <w:p w14:paraId="49665175"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754FD0B0"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100</w:t>
            </w:r>
          </w:p>
        </w:tc>
        <w:tc>
          <w:tcPr>
            <w:tcW w:w="1843" w:type="dxa"/>
            <w:tcBorders>
              <w:top w:val="nil"/>
              <w:left w:val="nil"/>
              <w:bottom w:val="single" w:sz="4" w:space="0" w:color="auto"/>
              <w:right w:val="single" w:sz="4" w:space="0" w:color="auto"/>
            </w:tcBorders>
            <w:hideMark/>
          </w:tcPr>
          <w:p w14:paraId="1205F251" w14:textId="77777777" w:rsidR="005E7144" w:rsidRPr="00B307F6" w:rsidRDefault="005E7144" w:rsidP="005E7144">
            <w:pPr>
              <w:spacing w:after="0" w:line="240" w:lineRule="auto"/>
              <w:jc w:val="center"/>
              <w:outlineLvl w:val="1"/>
              <w:rPr>
                <w:sz w:val="22"/>
                <w:szCs w:val="22"/>
              </w:rPr>
            </w:pPr>
            <w:r w:rsidRPr="00B307F6">
              <w:rPr>
                <w:sz w:val="22"/>
                <w:szCs w:val="22"/>
              </w:rPr>
              <w:t>100</w:t>
            </w:r>
          </w:p>
        </w:tc>
        <w:tc>
          <w:tcPr>
            <w:tcW w:w="1559" w:type="dxa"/>
            <w:tcBorders>
              <w:top w:val="nil"/>
              <w:left w:val="nil"/>
              <w:bottom w:val="single" w:sz="4" w:space="0" w:color="auto"/>
              <w:right w:val="single" w:sz="4" w:space="0" w:color="auto"/>
            </w:tcBorders>
            <w:shd w:val="clear" w:color="000000" w:fill="FFFFFF"/>
            <w:hideMark/>
          </w:tcPr>
          <w:p w14:paraId="092DC301" w14:textId="160ABB79" w:rsidR="002A7A88" w:rsidRPr="00B307F6" w:rsidRDefault="002A7A88" w:rsidP="002A7A88">
            <w:pPr>
              <w:jc w:val="center"/>
              <w:rPr>
                <w:sz w:val="22"/>
                <w:szCs w:val="22"/>
              </w:rPr>
            </w:pPr>
            <w:r w:rsidRPr="00B307F6">
              <w:rPr>
                <w:sz w:val="22"/>
                <w:szCs w:val="22"/>
              </w:rPr>
              <w:t>100</w:t>
            </w:r>
          </w:p>
        </w:tc>
      </w:tr>
      <w:tr w:rsidR="005E7144" w:rsidRPr="005E7144" w14:paraId="302340BD" w14:textId="77777777" w:rsidTr="000B098F">
        <w:trPr>
          <w:trHeight w:val="735"/>
        </w:trPr>
        <w:tc>
          <w:tcPr>
            <w:tcW w:w="517" w:type="dxa"/>
            <w:tcBorders>
              <w:top w:val="nil"/>
              <w:left w:val="single" w:sz="4" w:space="0" w:color="auto"/>
              <w:bottom w:val="single" w:sz="4" w:space="0" w:color="auto"/>
              <w:right w:val="single" w:sz="4" w:space="0" w:color="auto"/>
            </w:tcBorders>
            <w:shd w:val="clear" w:color="000000" w:fill="FFFFFF"/>
            <w:hideMark/>
          </w:tcPr>
          <w:p w14:paraId="5138222F"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13</w:t>
            </w:r>
          </w:p>
        </w:tc>
        <w:tc>
          <w:tcPr>
            <w:tcW w:w="2460" w:type="dxa"/>
            <w:tcBorders>
              <w:top w:val="nil"/>
              <w:left w:val="nil"/>
              <w:bottom w:val="single" w:sz="4" w:space="0" w:color="auto"/>
              <w:right w:val="single" w:sz="4" w:space="0" w:color="auto"/>
            </w:tcBorders>
            <w:shd w:val="clear" w:color="000000" w:fill="FFFFFF"/>
            <w:hideMark/>
          </w:tcPr>
          <w:p w14:paraId="71843DC9"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купли-продажи электрической энергии (мощности) на розничном рынке электрической энергии (мощности)</w:t>
            </w:r>
          </w:p>
        </w:tc>
        <w:tc>
          <w:tcPr>
            <w:tcW w:w="6095" w:type="dxa"/>
            <w:tcBorders>
              <w:top w:val="nil"/>
              <w:left w:val="nil"/>
              <w:bottom w:val="single" w:sz="4" w:space="0" w:color="auto"/>
              <w:right w:val="single" w:sz="4" w:space="0" w:color="auto"/>
            </w:tcBorders>
            <w:shd w:val="clear" w:color="000000" w:fill="FFFFFF"/>
            <w:vAlign w:val="bottom"/>
            <w:hideMark/>
          </w:tcPr>
          <w:p w14:paraId="79434A9E"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купли-продажи электрической энергии (мощности) на розничном рынке электрической энергии (мощности)</w:t>
            </w:r>
          </w:p>
        </w:tc>
        <w:tc>
          <w:tcPr>
            <w:tcW w:w="1276" w:type="dxa"/>
            <w:tcBorders>
              <w:top w:val="nil"/>
              <w:left w:val="nil"/>
              <w:bottom w:val="single" w:sz="4" w:space="0" w:color="auto"/>
              <w:right w:val="single" w:sz="4" w:space="0" w:color="auto"/>
            </w:tcBorders>
            <w:shd w:val="clear" w:color="000000" w:fill="FFFFFF"/>
            <w:hideMark/>
          </w:tcPr>
          <w:p w14:paraId="25928051"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00517314"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100</w:t>
            </w:r>
          </w:p>
        </w:tc>
        <w:tc>
          <w:tcPr>
            <w:tcW w:w="1843" w:type="dxa"/>
            <w:tcBorders>
              <w:top w:val="nil"/>
              <w:left w:val="nil"/>
              <w:bottom w:val="single" w:sz="4" w:space="0" w:color="auto"/>
              <w:right w:val="single" w:sz="4" w:space="0" w:color="auto"/>
            </w:tcBorders>
            <w:hideMark/>
          </w:tcPr>
          <w:p w14:paraId="4FB87CF6" w14:textId="77777777" w:rsidR="005E7144" w:rsidRPr="00B307F6" w:rsidRDefault="005E7144" w:rsidP="005E7144">
            <w:pPr>
              <w:spacing w:after="0" w:line="240" w:lineRule="auto"/>
              <w:jc w:val="center"/>
              <w:outlineLvl w:val="1"/>
              <w:rPr>
                <w:sz w:val="22"/>
                <w:szCs w:val="22"/>
              </w:rPr>
            </w:pPr>
            <w:r w:rsidRPr="00B307F6">
              <w:rPr>
                <w:sz w:val="22"/>
                <w:szCs w:val="22"/>
              </w:rPr>
              <w:t>100</w:t>
            </w:r>
          </w:p>
        </w:tc>
        <w:tc>
          <w:tcPr>
            <w:tcW w:w="1559" w:type="dxa"/>
            <w:tcBorders>
              <w:top w:val="nil"/>
              <w:left w:val="nil"/>
              <w:bottom w:val="single" w:sz="4" w:space="0" w:color="auto"/>
              <w:right w:val="single" w:sz="4" w:space="0" w:color="auto"/>
            </w:tcBorders>
            <w:shd w:val="clear" w:color="000000" w:fill="FFFFFF"/>
            <w:hideMark/>
          </w:tcPr>
          <w:p w14:paraId="739EDA22" w14:textId="173C8C78" w:rsidR="005E7144" w:rsidRPr="00B307F6" w:rsidRDefault="002A7A88" w:rsidP="005E7144">
            <w:pPr>
              <w:spacing w:after="0" w:line="240" w:lineRule="auto"/>
              <w:jc w:val="center"/>
              <w:outlineLvl w:val="1"/>
              <w:rPr>
                <w:color w:val="000000"/>
                <w:sz w:val="22"/>
                <w:szCs w:val="22"/>
              </w:rPr>
            </w:pPr>
            <w:r w:rsidRPr="00B307F6">
              <w:rPr>
                <w:color w:val="000000"/>
                <w:sz w:val="22"/>
                <w:szCs w:val="22"/>
              </w:rPr>
              <w:t>100</w:t>
            </w:r>
          </w:p>
        </w:tc>
      </w:tr>
      <w:tr w:rsidR="005E7144" w:rsidRPr="005E7144" w14:paraId="20F8E04A" w14:textId="77777777" w:rsidTr="000B098F">
        <w:trPr>
          <w:trHeight w:val="1320"/>
        </w:trPr>
        <w:tc>
          <w:tcPr>
            <w:tcW w:w="517" w:type="dxa"/>
            <w:tcBorders>
              <w:top w:val="nil"/>
              <w:left w:val="single" w:sz="4" w:space="0" w:color="auto"/>
              <w:bottom w:val="single" w:sz="4" w:space="0" w:color="auto"/>
              <w:right w:val="single" w:sz="4" w:space="0" w:color="auto"/>
            </w:tcBorders>
            <w:shd w:val="clear" w:color="000000" w:fill="FFFFFF"/>
            <w:hideMark/>
          </w:tcPr>
          <w:p w14:paraId="53776C33"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14</w:t>
            </w:r>
          </w:p>
        </w:tc>
        <w:tc>
          <w:tcPr>
            <w:tcW w:w="2460" w:type="dxa"/>
            <w:tcBorders>
              <w:top w:val="nil"/>
              <w:left w:val="nil"/>
              <w:bottom w:val="single" w:sz="4" w:space="0" w:color="auto"/>
              <w:right w:val="single" w:sz="4" w:space="0" w:color="auto"/>
            </w:tcBorders>
            <w:shd w:val="clear" w:color="000000" w:fill="FFFFFF"/>
            <w:hideMark/>
          </w:tcPr>
          <w:p w14:paraId="277EBCB1"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tc>
        <w:tc>
          <w:tcPr>
            <w:tcW w:w="6095" w:type="dxa"/>
            <w:tcBorders>
              <w:top w:val="nil"/>
              <w:left w:val="nil"/>
              <w:bottom w:val="single" w:sz="4" w:space="0" w:color="auto"/>
              <w:right w:val="single" w:sz="4" w:space="0" w:color="auto"/>
            </w:tcBorders>
            <w:shd w:val="clear" w:color="000000" w:fill="FFFFFF"/>
            <w:hideMark/>
          </w:tcPr>
          <w:p w14:paraId="441995D0"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tc>
        <w:tc>
          <w:tcPr>
            <w:tcW w:w="1276" w:type="dxa"/>
            <w:tcBorders>
              <w:top w:val="nil"/>
              <w:left w:val="nil"/>
              <w:bottom w:val="single" w:sz="4" w:space="0" w:color="auto"/>
              <w:right w:val="single" w:sz="4" w:space="0" w:color="auto"/>
            </w:tcBorders>
            <w:shd w:val="clear" w:color="000000" w:fill="FFFFFF"/>
            <w:hideMark/>
          </w:tcPr>
          <w:p w14:paraId="2495194B"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06F805BA"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100</w:t>
            </w:r>
          </w:p>
        </w:tc>
        <w:tc>
          <w:tcPr>
            <w:tcW w:w="1843" w:type="dxa"/>
            <w:tcBorders>
              <w:top w:val="nil"/>
              <w:left w:val="nil"/>
              <w:bottom w:val="single" w:sz="4" w:space="0" w:color="auto"/>
              <w:right w:val="single" w:sz="4" w:space="0" w:color="auto"/>
            </w:tcBorders>
            <w:hideMark/>
          </w:tcPr>
          <w:p w14:paraId="74005BE0" w14:textId="77777777" w:rsidR="005E7144" w:rsidRPr="00B307F6" w:rsidRDefault="005E7144" w:rsidP="005E7144">
            <w:pPr>
              <w:spacing w:after="0" w:line="240" w:lineRule="auto"/>
              <w:jc w:val="center"/>
              <w:outlineLvl w:val="1"/>
              <w:rPr>
                <w:sz w:val="22"/>
                <w:szCs w:val="22"/>
              </w:rPr>
            </w:pPr>
            <w:r w:rsidRPr="00B307F6">
              <w:rPr>
                <w:sz w:val="22"/>
                <w:szCs w:val="22"/>
              </w:rPr>
              <w:t>70</w:t>
            </w:r>
          </w:p>
        </w:tc>
        <w:tc>
          <w:tcPr>
            <w:tcW w:w="1559" w:type="dxa"/>
            <w:tcBorders>
              <w:top w:val="nil"/>
              <w:left w:val="nil"/>
              <w:bottom w:val="single" w:sz="4" w:space="0" w:color="auto"/>
              <w:right w:val="single" w:sz="4" w:space="0" w:color="auto"/>
            </w:tcBorders>
            <w:shd w:val="clear" w:color="000000" w:fill="FFFFFF"/>
            <w:hideMark/>
          </w:tcPr>
          <w:p w14:paraId="4CD1A021" w14:textId="16C4A7BC" w:rsidR="005E7144" w:rsidRPr="00B307F6" w:rsidRDefault="004B1CBC" w:rsidP="005E7144">
            <w:pPr>
              <w:spacing w:after="0" w:line="240" w:lineRule="auto"/>
              <w:jc w:val="center"/>
              <w:outlineLvl w:val="1"/>
              <w:rPr>
                <w:color w:val="000000"/>
                <w:sz w:val="22"/>
                <w:szCs w:val="22"/>
              </w:rPr>
            </w:pPr>
            <w:r w:rsidRPr="00B307F6">
              <w:rPr>
                <w:color w:val="000000"/>
                <w:sz w:val="22"/>
                <w:szCs w:val="22"/>
              </w:rPr>
              <w:t>75</w:t>
            </w:r>
          </w:p>
        </w:tc>
      </w:tr>
      <w:tr w:rsidR="005E7144" w:rsidRPr="005E7144" w14:paraId="3263B7E3" w14:textId="77777777" w:rsidTr="000B098F">
        <w:trPr>
          <w:trHeight w:val="900"/>
        </w:trPr>
        <w:tc>
          <w:tcPr>
            <w:tcW w:w="517" w:type="dxa"/>
            <w:tcBorders>
              <w:top w:val="nil"/>
              <w:left w:val="single" w:sz="4" w:space="0" w:color="auto"/>
              <w:bottom w:val="single" w:sz="4" w:space="0" w:color="auto"/>
              <w:right w:val="single" w:sz="4" w:space="0" w:color="auto"/>
            </w:tcBorders>
            <w:shd w:val="clear" w:color="000000" w:fill="FFFFFF"/>
            <w:hideMark/>
          </w:tcPr>
          <w:p w14:paraId="06C1499C"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15</w:t>
            </w:r>
          </w:p>
        </w:tc>
        <w:tc>
          <w:tcPr>
            <w:tcW w:w="2460" w:type="dxa"/>
            <w:tcBorders>
              <w:top w:val="nil"/>
              <w:left w:val="nil"/>
              <w:bottom w:val="single" w:sz="4" w:space="0" w:color="auto"/>
              <w:right w:val="single" w:sz="4" w:space="0" w:color="auto"/>
            </w:tcBorders>
            <w:shd w:val="clear" w:color="000000" w:fill="FFFFFF"/>
            <w:hideMark/>
          </w:tcPr>
          <w:p w14:paraId="4031872A"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оказания услуг по перевозке пассажиров автомобильным транспортом по муниципальным маршрутам регулярных перевозок</w:t>
            </w:r>
          </w:p>
        </w:tc>
        <w:tc>
          <w:tcPr>
            <w:tcW w:w="6095" w:type="dxa"/>
            <w:tcBorders>
              <w:top w:val="nil"/>
              <w:left w:val="nil"/>
              <w:bottom w:val="single" w:sz="4" w:space="0" w:color="auto"/>
              <w:right w:val="single" w:sz="4" w:space="0" w:color="auto"/>
            </w:tcBorders>
            <w:shd w:val="clear" w:color="000000" w:fill="FFFFFF"/>
            <w:hideMark/>
          </w:tcPr>
          <w:p w14:paraId="471B3784"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w:t>
            </w:r>
          </w:p>
        </w:tc>
        <w:tc>
          <w:tcPr>
            <w:tcW w:w="1276" w:type="dxa"/>
            <w:tcBorders>
              <w:top w:val="nil"/>
              <w:left w:val="nil"/>
              <w:bottom w:val="single" w:sz="4" w:space="0" w:color="auto"/>
              <w:right w:val="single" w:sz="4" w:space="0" w:color="auto"/>
            </w:tcBorders>
            <w:shd w:val="clear" w:color="000000" w:fill="FFFFFF"/>
            <w:hideMark/>
          </w:tcPr>
          <w:p w14:paraId="7A2D93F3"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4191B8AE" w14:textId="220AB661"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w:t>
            </w:r>
            <w:r w:rsidR="00C53124" w:rsidRPr="00B307F6">
              <w:rPr>
                <w:color w:val="000000"/>
                <w:sz w:val="22"/>
                <w:szCs w:val="22"/>
              </w:rPr>
              <w:t>5,3</w:t>
            </w:r>
          </w:p>
        </w:tc>
        <w:tc>
          <w:tcPr>
            <w:tcW w:w="1843" w:type="dxa"/>
            <w:tcBorders>
              <w:top w:val="nil"/>
              <w:left w:val="nil"/>
              <w:bottom w:val="single" w:sz="4" w:space="0" w:color="auto"/>
              <w:right w:val="single" w:sz="4" w:space="0" w:color="auto"/>
            </w:tcBorders>
            <w:hideMark/>
          </w:tcPr>
          <w:p w14:paraId="0E66B82A"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85</w:t>
            </w:r>
          </w:p>
        </w:tc>
        <w:tc>
          <w:tcPr>
            <w:tcW w:w="1559" w:type="dxa"/>
            <w:tcBorders>
              <w:top w:val="nil"/>
              <w:left w:val="nil"/>
              <w:bottom w:val="single" w:sz="4" w:space="0" w:color="auto"/>
              <w:right w:val="single" w:sz="4" w:space="0" w:color="auto"/>
            </w:tcBorders>
            <w:shd w:val="clear" w:color="000000" w:fill="FFFFFF"/>
            <w:hideMark/>
          </w:tcPr>
          <w:p w14:paraId="15B3EBA4" w14:textId="4E008D03" w:rsidR="005E7144" w:rsidRPr="00B307F6" w:rsidRDefault="00061CE0" w:rsidP="00556155">
            <w:pPr>
              <w:spacing w:after="0" w:line="240" w:lineRule="auto"/>
              <w:jc w:val="center"/>
              <w:outlineLvl w:val="1"/>
              <w:rPr>
                <w:color w:val="000000"/>
                <w:sz w:val="22"/>
                <w:szCs w:val="22"/>
              </w:rPr>
            </w:pPr>
            <w:r w:rsidRPr="00B307F6">
              <w:rPr>
                <w:color w:val="000000"/>
                <w:sz w:val="22"/>
                <w:szCs w:val="22"/>
              </w:rPr>
              <w:t>96,8</w:t>
            </w:r>
          </w:p>
        </w:tc>
      </w:tr>
      <w:tr w:rsidR="005E7144" w:rsidRPr="005E7144" w14:paraId="461086FC" w14:textId="77777777" w:rsidTr="000B098F">
        <w:trPr>
          <w:trHeight w:val="915"/>
        </w:trPr>
        <w:tc>
          <w:tcPr>
            <w:tcW w:w="517" w:type="dxa"/>
            <w:tcBorders>
              <w:top w:val="nil"/>
              <w:left w:val="single" w:sz="4" w:space="0" w:color="auto"/>
              <w:bottom w:val="single" w:sz="4" w:space="0" w:color="auto"/>
              <w:right w:val="single" w:sz="4" w:space="0" w:color="auto"/>
            </w:tcBorders>
            <w:shd w:val="clear" w:color="000000" w:fill="FFFFFF"/>
            <w:hideMark/>
          </w:tcPr>
          <w:p w14:paraId="369259FB"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16</w:t>
            </w:r>
          </w:p>
        </w:tc>
        <w:tc>
          <w:tcPr>
            <w:tcW w:w="2460" w:type="dxa"/>
            <w:tcBorders>
              <w:top w:val="nil"/>
              <w:left w:val="nil"/>
              <w:bottom w:val="single" w:sz="4" w:space="0" w:color="auto"/>
              <w:right w:val="single" w:sz="4" w:space="0" w:color="auto"/>
            </w:tcBorders>
            <w:shd w:val="clear" w:color="000000" w:fill="FFFFFF"/>
            <w:hideMark/>
          </w:tcPr>
          <w:p w14:paraId="2792B5D8"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оказания услуг по перевозке пассажиров автомобильным транспортом по межмуниципальным маршрутам регулярных перевозок</w:t>
            </w:r>
          </w:p>
        </w:tc>
        <w:tc>
          <w:tcPr>
            <w:tcW w:w="6095" w:type="dxa"/>
            <w:tcBorders>
              <w:top w:val="nil"/>
              <w:left w:val="nil"/>
              <w:bottom w:val="single" w:sz="4" w:space="0" w:color="auto"/>
              <w:right w:val="single" w:sz="4" w:space="0" w:color="auto"/>
            </w:tcBorders>
            <w:shd w:val="clear" w:color="000000" w:fill="FFFFFF"/>
            <w:hideMark/>
          </w:tcPr>
          <w:p w14:paraId="4256FA22"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услуг (работ) по перевозке пассажиров автомобильным транспортом по межмуниципальным маршрутам регулярных перевозок, оказанных (выполненных) организациями частной формы собственности</w:t>
            </w:r>
          </w:p>
        </w:tc>
        <w:tc>
          <w:tcPr>
            <w:tcW w:w="1276" w:type="dxa"/>
            <w:tcBorders>
              <w:top w:val="nil"/>
              <w:left w:val="nil"/>
              <w:bottom w:val="single" w:sz="4" w:space="0" w:color="auto"/>
              <w:right w:val="single" w:sz="4" w:space="0" w:color="auto"/>
            </w:tcBorders>
            <w:shd w:val="clear" w:color="000000" w:fill="FFFFFF"/>
            <w:hideMark/>
          </w:tcPr>
          <w:p w14:paraId="1DC6BBF3"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6C252BB2" w14:textId="4D7E01F1" w:rsidR="005E7144" w:rsidRPr="00B307F6" w:rsidRDefault="00C53124" w:rsidP="005E7144">
            <w:pPr>
              <w:spacing w:after="0" w:line="240" w:lineRule="auto"/>
              <w:jc w:val="center"/>
              <w:outlineLvl w:val="1"/>
              <w:rPr>
                <w:color w:val="000000"/>
                <w:sz w:val="22"/>
                <w:szCs w:val="22"/>
              </w:rPr>
            </w:pPr>
            <w:r w:rsidRPr="00B307F6">
              <w:rPr>
                <w:color w:val="000000"/>
                <w:sz w:val="22"/>
                <w:szCs w:val="22"/>
              </w:rPr>
              <w:t>91,2</w:t>
            </w:r>
          </w:p>
        </w:tc>
        <w:tc>
          <w:tcPr>
            <w:tcW w:w="1843" w:type="dxa"/>
            <w:tcBorders>
              <w:top w:val="nil"/>
              <w:left w:val="nil"/>
              <w:bottom w:val="single" w:sz="4" w:space="0" w:color="auto"/>
              <w:right w:val="single" w:sz="4" w:space="0" w:color="auto"/>
            </w:tcBorders>
            <w:hideMark/>
          </w:tcPr>
          <w:p w14:paraId="690A445F"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75</w:t>
            </w:r>
          </w:p>
        </w:tc>
        <w:tc>
          <w:tcPr>
            <w:tcW w:w="1559" w:type="dxa"/>
            <w:tcBorders>
              <w:top w:val="nil"/>
              <w:left w:val="nil"/>
              <w:bottom w:val="single" w:sz="4" w:space="0" w:color="auto"/>
              <w:right w:val="single" w:sz="4" w:space="0" w:color="auto"/>
            </w:tcBorders>
            <w:shd w:val="clear" w:color="000000" w:fill="FFFFFF"/>
            <w:hideMark/>
          </w:tcPr>
          <w:p w14:paraId="65E7D165" w14:textId="5A355AB4" w:rsidR="00061CE0" w:rsidRPr="00B307F6" w:rsidRDefault="00061CE0" w:rsidP="00061CE0">
            <w:pPr>
              <w:jc w:val="center"/>
              <w:rPr>
                <w:color w:val="000000"/>
                <w:sz w:val="22"/>
                <w:szCs w:val="22"/>
              </w:rPr>
            </w:pPr>
            <w:r w:rsidRPr="00B307F6">
              <w:rPr>
                <w:color w:val="000000"/>
                <w:sz w:val="22"/>
                <w:szCs w:val="22"/>
              </w:rPr>
              <w:t>91,1</w:t>
            </w:r>
          </w:p>
          <w:p w14:paraId="49EDE254" w14:textId="16773675" w:rsidR="00061CE0" w:rsidRPr="00B307F6" w:rsidRDefault="00061CE0" w:rsidP="00061CE0">
            <w:pPr>
              <w:rPr>
                <w:sz w:val="22"/>
                <w:szCs w:val="22"/>
              </w:rPr>
            </w:pPr>
          </w:p>
        </w:tc>
      </w:tr>
      <w:tr w:rsidR="005E7144" w:rsidRPr="005E7144" w14:paraId="3C5F712F" w14:textId="77777777" w:rsidTr="000B098F">
        <w:trPr>
          <w:trHeight w:val="735"/>
        </w:trPr>
        <w:tc>
          <w:tcPr>
            <w:tcW w:w="517" w:type="dxa"/>
            <w:tcBorders>
              <w:top w:val="nil"/>
              <w:left w:val="single" w:sz="4" w:space="0" w:color="auto"/>
              <w:bottom w:val="single" w:sz="4" w:space="0" w:color="auto"/>
              <w:right w:val="single" w:sz="4" w:space="0" w:color="auto"/>
            </w:tcBorders>
            <w:shd w:val="clear" w:color="000000" w:fill="FFFFFF"/>
            <w:hideMark/>
          </w:tcPr>
          <w:p w14:paraId="03173C8E"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17</w:t>
            </w:r>
          </w:p>
        </w:tc>
        <w:tc>
          <w:tcPr>
            <w:tcW w:w="2460" w:type="dxa"/>
            <w:tcBorders>
              <w:top w:val="nil"/>
              <w:left w:val="nil"/>
              <w:bottom w:val="single" w:sz="4" w:space="0" w:color="auto"/>
              <w:right w:val="single" w:sz="4" w:space="0" w:color="auto"/>
            </w:tcBorders>
            <w:shd w:val="clear" w:color="000000" w:fill="FFFFFF"/>
            <w:hideMark/>
          </w:tcPr>
          <w:p w14:paraId="2D7AC03F"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оказания услуг по перевозке пассажиров и багажа легковым такси на территории субъекта Российской Федерации</w:t>
            </w:r>
          </w:p>
        </w:tc>
        <w:tc>
          <w:tcPr>
            <w:tcW w:w="6095" w:type="dxa"/>
            <w:tcBorders>
              <w:top w:val="nil"/>
              <w:left w:val="nil"/>
              <w:bottom w:val="single" w:sz="4" w:space="0" w:color="auto"/>
              <w:right w:val="single" w:sz="4" w:space="0" w:color="auto"/>
            </w:tcBorders>
            <w:shd w:val="clear" w:color="000000" w:fill="FFFFFF"/>
            <w:hideMark/>
          </w:tcPr>
          <w:p w14:paraId="592DEE41"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оказания услуг по перевозке пассажиров и багажа легковым такси на территории субъекта Российской Федерации</w:t>
            </w:r>
          </w:p>
        </w:tc>
        <w:tc>
          <w:tcPr>
            <w:tcW w:w="1276" w:type="dxa"/>
            <w:tcBorders>
              <w:top w:val="nil"/>
              <w:left w:val="nil"/>
              <w:bottom w:val="single" w:sz="4" w:space="0" w:color="auto"/>
              <w:right w:val="single" w:sz="4" w:space="0" w:color="auto"/>
            </w:tcBorders>
            <w:shd w:val="clear" w:color="000000" w:fill="FFFFFF"/>
            <w:hideMark/>
          </w:tcPr>
          <w:p w14:paraId="521A1B63"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4E9994C2"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100</w:t>
            </w:r>
          </w:p>
        </w:tc>
        <w:tc>
          <w:tcPr>
            <w:tcW w:w="1843" w:type="dxa"/>
            <w:tcBorders>
              <w:top w:val="nil"/>
              <w:left w:val="nil"/>
              <w:bottom w:val="single" w:sz="4" w:space="0" w:color="auto"/>
              <w:right w:val="single" w:sz="4" w:space="0" w:color="auto"/>
            </w:tcBorders>
            <w:hideMark/>
          </w:tcPr>
          <w:p w14:paraId="74ECB09D"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100</w:t>
            </w:r>
          </w:p>
        </w:tc>
        <w:tc>
          <w:tcPr>
            <w:tcW w:w="1559" w:type="dxa"/>
            <w:tcBorders>
              <w:top w:val="nil"/>
              <w:left w:val="nil"/>
              <w:bottom w:val="single" w:sz="4" w:space="0" w:color="auto"/>
              <w:right w:val="single" w:sz="4" w:space="0" w:color="auto"/>
            </w:tcBorders>
            <w:shd w:val="clear" w:color="000000" w:fill="FFFFFF"/>
            <w:hideMark/>
          </w:tcPr>
          <w:p w14:paraId="75115A00" w14:textId="2018C356" w:rsidR="00061CE0" w:rsidRPr="00B307F6" w:rsidRDefault="00061CE0" w:rsidP="00061CE0">
            <w:pPr>
              <w:jc w:val="center"/>
              <w:rPr>
                <w:color w:val="000000"/>
                <w:sz w:val="22"/>
                <w:szCs w:val="22"/>
              </w:rPr>
            </w:pPr>
            <w:r w:rsidRPr="00B307F6">
              <w:rPr>
                <w:color w:val="000000"/>
                <w:sz w:val="22"/>
                <w:szCs w:val="22"/>
              </w:rPr>
              <w:t>100</w:t>
            </w:r>
          </w:p>
          <w:p w14:paraId="37406495" w14:textId="260E88FD" w:rsidR="00061CE0" w:rsidRPr="00B307F6" w:rsidRDefault="00061CE0" w:rsidP="00061CE0">
            <w:pPr>
              <w:rPr>
                <w:sz w:val="22"/>
                <w:szCs w:val="22"/>
              </w:rPr>
            </w:pPr>
          </w:p>
        </w:tc>
      </w:tr>
      <w:tr w:rsidR="005E7144" w:rsidRPr="005E7144" w14:paraId="64FFFEE1" w14:textId="77777777" w:rsidTr="000B098F">
        <w:trPr>
          <w:trHeight w:val="600"/>
        </w:trPr>
        <w:tc>
          <w:tcPr>
            <w:tcW w:w="517" w:type="dxa"/>
            <w:tcBorders>
              <w:top w:val="nil"/>
              <w:left w:val="single" w:sz="4" w:space="0" w:color="auto"/>
              <w:bottom w:val="single" w:sz="4" w:space="0" w:color="auto"/>
              <w:right w:val="single" w:sz="4" w:space="0" w:color="auto"/>
            </w:tcBorders>
            <w:shd w:val="clear" w:color="000000" w:fill="FFFFFF"/>
            <w:hideMark/>
          </w:tcPr>
          <w:p w14:paraId="3485F5BC"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18</w:t>
            </w:r>
          </w:p>
        </w:tc>
        <w:tc>
          <w:tcPr>
            <w:tcW w:w="2460" w:type="dxa"/>
            <w:tcBorders>
              <w:top w:val="nil"/>
              <w:left w:val="nil"/>
              <w:bottom w:val="single" w:sz="4" w:space="0" w:color="auto"/>
              <w:right w:val="single" w:sz="4" w:space="0" w:color="auto"/>
            </w:tcBorders>
            <w:shd w:val="clear" w:color="000000" w:fill="FFFFFF"/>
            <w:hideMark/>
          </w:tcPr>
          <w:p w14:paraId="12310916"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оказания услуг по ремонту автотранспортных средств</w:t>
            </w:r>
          </w:p>
        </w:tc>
        <w:tc>
          <w:tcPr>
            <w:tcW w:w="6095" w:type="dxa"/>
            <w:tcBorders>
              <w:top w:val="nil"/>
              <w:left w:val="nil"/>
              <w:bottom w:val="single" w:sz="4" w:space="0" w:color="auto"/>
              <w:right w:val="single" w:sz="4" w:space="0" w:color="auto"/>
            </w:tcBorders>
            <w:shd w:val="clear" w:color="000000" w:fill="FFFFFF"/>
            <w:hideMark/>
          </w:tcPr>
          <w:p w14:paraId="7E365805"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оказания услуг по ремонту автотранспортных средств</w:t>
            </w:r>
          </w:p>
        </w:tc>
        <w:tc>
          <w:tcPr>
            <w:tcW w:w="1276" w:type="dxa"/>
            <w:tcBorders>
              <w:top w:val="nil"/>
              <w:left w:val="nil"/>
              <w:bottom w:val="single" w:sz="4" w:space="0" w:color="auto"/>
              <w:right w:val="single" w:sz="4" w:space="0" w:color="auto"/>
            </w:tcBorders>
            <w:shd w:val="clear" w:color="000000" w:fill="FFFFFF"/>
            <w:hideMark/>
          </w:tcPr>
          <w:p w14:paraId="05DBBF84"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5A4EDCA1"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100</w:t>
            </w:r>
          </w:p>
        </w:tc>
        <w:tc>
          <w:tcPr>
            <w:tcW w:w="1843" w:type="dxa"/>
            <w:tcBorders>
              <w:top w:val="nil"/>
              <w:left w:val="nil"/>
              <w:bottom w:val="single" w:sz="4" w:space="0" w:color="auto"/>
              <w:right w:val="single" w:sz="4" w:space="0" w:color="auto"/>
            </w:tcBorders>
            <w:hideMark/>
          </w:tcPr>
          <w:p w14:paraId="1E72F6BD"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100</w:t>
            </w:r>
          </w:p>
        </w:tc>
        <w:tc>
          <w:tcPr>
            <w:tcW w:w="1559" w:type="dxa"/>
            <w:tcBorders>
              <w:top w:val="nil"/>
              <w:left w:val="nil"/>
              <w:bottom w:val="single" w:sz="4" w:space="0" w:color="auto"/>
              <w:right w:val="single" w:sz="4" w:space="0" w:color="auto"/>
            </w:tcBorders>
            <w:shd w:val="clear" w:color="000000" w:fill="FFFFFF"/>
            <w:hideMark/>
          </w:tcPr>
          <w:p w14:paraId="7873802B" w14:textId="2EC3CA51" w:rsidR="005E7144" w:rsidRPr="00B307F6" w:rsidRDefault="00A2497D" w:rsidP="005E7144">
            <w:pPr>
              <w:spacing w:after="0" w:line="240" w:lineRule="auto"/>
              <w:jc w:val="center"/>
              <w:outlineLvl w:val="1"/>
              <w:rPr>
                <w:color w:val="000000"/>
                <w:sz w:val="22"/>
                <w:szCs w:val="22"/>
              </w:rPr>
            </w:pPr>
            <w:r w:rsidRPr="00B307F6">
              <w:rPr>
                <w:color w:val="000000"/>
                <w:sz w:val="22"/>
                <w:szCs w:val="22"/>
              </w:rPr>
              <w:t>100</w:t>
            </w:r>
          </w:p>
          <w:p w14:paraId="3B7079DE" w14:textId="244EFB9B" w:rsidR="00A2497D" w:rsidRPr="00B307F6" w:rsidRDefault="00A2497D" w:rsidP="00A2497D">
            <w:pPr>
              <w:rPr>
                <w:sz w:val="22"/>
                <w:szCs w:val="22"/>
              </w:rPr>
            </w:pPr>
          </w:p>
        </w:tc>
      </w:tr>
      <w:tr w:rsidR="005E7144" w:rsidRPr="005E7144" w14:paraId="4132A3A3" w14:textId="77777777" w:rsidTr="000B098F">
        <w:trPr>
          <w:trHeight w:val="1200"/>
        </w:trPr>
        <w:tc>
          <w:tcPr>
            <w:tcW w:w="517" w:type="dxa"/>
            <w:vMerge w:val="restart"/>
            <w:tcBorders>
              <w:top w:val="nil"/>
              <w:left w:val="single" w:sz="4" w:space="0" w:color="auto"/>
              <w:bottom w:val="single" w:sz="4" w:space="0" w:color="000000"/>
              <w:right w:val="single" w:sz="4" w:space="0" w:color="auto"/>
            </w:tcBorders>
            <w:shd w:val="clear" w:color="000000" w:fill="FFFFFF"/>
            <w:hideMark/>
          </w:tcPr>
          <w:p w14:paraId="4BE1F7A5"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19</w:t>
            </w:r>
          </w:p>
        </w:tc>
        <w:tc>
          <w:tcPr>
            <w:tcW w:w="2460" w:type="dxa"/>
            <w:vMerge w:val="restart"/>
            <w:tcBorders>
              <w:top w:val="nil"/>
              <w:left w:val="single" w:sz="4" w:space="0" w:color="auto"/>
              <w:bottom w:val="single" w:sz="4" w:space="0" w:color="000000"/>
              <w:right w:val="single" w:sz="4" w:space="0" w:color="auto"/>
            </w:tcBorders>
            <w:shd w:val="clear" w:color="000000" w:fill="FFFFFF"/>
            <w:hideMark/>
          </w:tcPr>
          <w:p w14:paraId="36E66316"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услуг связи, в том числе услуг по предоставлению широкополосного доступа к информационно-телекоммуникационной сети "Интернет"</w:t>
            </w:r>
          </w:p>
        </w:tc>
        <w:tc>
          <w:tcPr>
            <w:tcW w:w="6095" w:type="dxa"/>
            <w:tcBorders>
              <w:top w:val="nil"/>
              <w:left w:val="nil"/>
              <w:bottom w:val="single" w:sz="4" w:space="0" w:color="auto"/>
              <w:right w:val="single" w:sz="4" w:space="0" w:color="auto"/>
            </w:tcBorders>
            <w:shd w:val="clear" w:color="000000" w:fill="FFFFFF"/>
            <w:hideMark/>
          </w:tcPr>
          <w:p w14:paraId="3F741D48"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Увеличение количества объектов государственной и муниципальной собственности, фактически используемых операторами связи для размещения и строительства сетей и сооружений связи, процентов по отношению к показателям 2018 года</w:t>
            </w:r>
          </w:p>
        </w:tc>
        <w:tc>
          <w:tcPr>
            <w:tcW w:w="1276" w:type="dxa"/>
            <w:tcBorders>
              <w:top w:val="nil"/>
              <w:left w:val="nil"/>
              <w:bottom w:val="single" w:sz="4" w:space="0" w:color="auto"/>
              <w:right w:val="single" w:sz="4" w:space="0" w:color="auto"/>
            </w:tcBorders>
            <w:shd w:val="clear" w:color="000000" w:fill="FFFFFF"/>
            <w:hideMark/>
          </w:tcPr>
          <w:p w14:paraId="64942846"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22D9EC75"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24</w:t>
            </w:r>
          </w:p>
        </w:tc>
        <w:tc>
          <w:tcPr>
            <w:tcW w:w="1843" w:type="dxa"/>
            <w:tcBorders>
              <w:top w:val="nil"/>
              <w:left w:val="nil"/>
              <w:bottom w:val="single" w:sz="4" w:space="0" w:color="auto"/>
              <w:right w:val="single" w:sz="4" w:space="0" w:color="auto"/>
            </w:tcBorders>
            <w:hideMark/>
          </w:tcPr>
          <w:p w14:paraId="1D5114FB" w14:textId="64C904E5" w:rsidR="005E7144" w:rsidRPr="00B307F6" w:rsidRDefault="005E7144" w:rsidP="005E7144">
            <w:pPr>
              <w:spacing w:after="0" w:line="240" w:lineRule="auto"/>
              <w:jc w:val="center"/>
              <w:outlineLvl w:val="1"/>
              <w:rPr>
                <w:color w:val="000000"/>
                <w:sz w:val="22"/>
                <w:szCs w:val="22"/>
              </w:rPr>
            </w:pPr>
            <w:r w:rsidRPr="00B307F6">
              <w:rPr>
                <w:color w:val="000000"/>
                <w:sz w:val="22"/>
                <w:szCs w:val="22"/>
              </w:rPr>
              <w:t>2</w:t>
            </w:r>
            <w:r w:rsidR="00C53124" w:rsidRPr="00B307F6">
              <w:rPr>
                <w:color w:val="000000"/>
                <w:sz w:val="22"/>
                <w:szCs w:val="22"/>
              </w:rPr>
              <w:t>5</w:t>
            </w:r>
          </w:p>
        </w:tc>
        <w:tc>
          <w:tcPr>
            <w:tcW w:w="1559" w:type="dxa"/>
            <w:tcBorders>
              <w:top w:val="nil"/>
              <w:left w:val="nil"/>
              <w:bottom w:val="single" w:sz="4" w:space="0" w:color="auto"/>
              <w:right w:val="single" w:sz="4" w:space="0" w:color="auto"/>
            </w:tcBorders>
            <w:shd w:val="clear" w:color="000000" w:fill="FFFFFF"/>
            <w:hideMark/>
          </w:tcPr>
          <w:p w14:paraId="4A9E97CE" w14:textId="1F334C4E" w:rsidR="005E7144" w:rsidRPr="00B307F6" w:rsidRDefault="00A2497D" w:rsidP="005E7144">
            <w:pPr>
              <w:spacing w:after="0" w:line="240" w:lineRule="auto"/>
              <w:jc w:val="center"/>
              <w:outlineLvl w:val="1"/>
              <w:rPr>
                <w:color w:val="000000"/>
                <w:sz w:val="22"/>
                <w:szCs w:val="22"/>
              </w:rPr>
            </w:pPr>
            <w:r w:rsidRPr="00B307F6">
              <w:rPr>
                <w:color w:val="000000"/>
                <w:sz w:val="22"/>
                <w:szCs w:val="22"/>
              </w:rPr>
              <w:t>25</w:t>
            </w:r>
          </w:p>
        </w:tc>
      </w:tr>
      <w:tr w:rsidR="005E7144" w:rsidRPr="005E7144" w14:paraId="2AE3CF2A" w14:textId="77777777" w:rsidTr="000B098F">
        <w:trPr>
          <w:trHeight w:val="855"/>
        </w:trPr>
        <w:tc>
          <w:tcPr>
            <w:tcW w:w="517" w:type="dxa"/>
            <w:vMerge/>
            <w:tcBorders>
              <w:top w:val="nil"/>
              <w:left w:val="single" w:sz="4" w:space="0" w:color="auto"/>
              <w:bottom w:val="single" w:sz="4" w:space="0" w:color="000000"/>
              <w:right w:val="single" w:sz="4" w:space="0" w:color="auto"/>
            </w:tcBorders>
            <w:vAlign w:val="center"/>
            <w:hideMark/>
          </w:tcPr>
          <w:p w14:paraId="4EBC69F9" w14:textId="77777777" w:rsidR="005E7144" w:rsidRPr="005E7144" w:rsidRDefault="005E7144" w:rsidP="005E7144">
            <w:pPr>
              <w:spacing w:after="0" w:line="240" w:lineRule="auto"/>
              <w:outlineLvl w:val="1"/>
              <w:rPr>
                <w:color w:val="000000"/>
                <w:sz w:val="22"/>
                <w:szCs w:val="22"/>
              </w:rPr>
            </w:pPr>
          </w:p>
        </w:tc>
        <w:tc>
          <w:tcPr>
            <w:tcW w:w="2460" w:type="dxa"/>
            <w:vMerge/>
            <w:tcBorders>
              <w:top w:val="nil"/>
              <w:left w:val="single" w:sz="4" w:space="0" w:color="auto"/>
              <w:bottom w:val="single" w:sz="4" w:space="0" w:color="000000"/>
              <w:right w:val="single" w:sz="4" w:space="0" w:color="auto"/>
            </w:tcBorders>
            <w:vAlign w:val="center"/>
            <w:hideMark/>
          </w:tcPr>
          <w:p w14:paraId="2D3A536B" w14:textId="77777777" w:rsidR="005E7144" w:rsidRPr="005E7144" w:rsidRDefault="005E7144" w:rsidP="005E7144">
            <w:pPr>
              <w:spacing w:after="0" w:line="240" w:lineRule="auto"/>
              <w:jc w:val="center"/>
              <w:outlineLvl w:val="1"/>
              <w:rPr>
                <w:color w:val="000000"/>
                <w:sz w:val="22"/>
                <w:szCs w:val="22"/>
              </w:rPr>
            </w:pPr>
          </w:p>
        </w:tc>
        <w:tc>
          <w:tcPr>
            <w:tcW w:w="6095" w:type="dxa"/>
            <w:tcBorders>
              <w:top w:val="nil"/>
              <w:left w:val="nil"/>
              <w:bottom w:val="single" w:sz="4" w:space="0" w:color="auto"/>
              <w:right w:val="single" w:sz="4" w:space="0" w:color="auto"/>
            </w:tcBorders>
            <w:shd w:val="clear" w:color="000000" w:fill="FFFFFF"/>
            <w:hideMark/>
          </w:tcPr>
          <w:p w14:paraId="319F012B"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w:t>
            </w:r>
          </w:p>
        </w:tc>
        <w:tc>
          <w:tcPr>
            <w:tcW w:w="1276" w:type="dxa"/>
            <w:tcBorders>
              <w:top w:val="nil"/>
              <w:left w:val="nil"/>
              <w:bottom w:val="single" w:sz="4" w:space="0" w:color="auto"/>
              <w:right w:val="single" w:sz="4" w:space="0" w:color="auto"/>
            </w:tcBorders>
            <w:shd w:val="clear" w:color="000000" w:fill="FFFFFF"/>
            <w:hideMark/>
          </w:tcPr>
          <w:p w14:paraId="3BFCAB88"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674D633C"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98</w:t>
            </w:r>
          </w:p>
        </w:tc>
        <w:tc>
          <w:tcPr>
            <w:tcW w:w="1843" w:type="dxa"/>
            <w:tcBorders>
              <w:top w:val="nil"/>
              <w:left w:val="nil"/>
              <w:bottom w:val="single" w:sz="4" w:space="0" w:color="auto"/>
              <w:right w:val="single" w:sz="4" w:space="0" w:color="auto"/>
            </w:tcBorders>
            <w:hideMark/>
          </w:tcPr>
          <w:p w14:paraId="1EE4E50B"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98</w:t>
            </w:r>
          </w:p>
        </w:tc>
        <w:tc>
          <w:tcPr>
            <w:tcW w:w="1559" w:type="dxa"/>
            <w:tcBorders>
              <w:top w:val="nil"/>
              <w:left w:val="nil"/>
              <w:bottom w:val="single" w:sz="4" w:space="0" w:color="auto"/>
              <w:right w:val="single" w:sz="4" w:space="0" w:color="auto"/>
            </w:tcBorders>
            <w:shd w:val="clear" w:color="000000" w:fill="FFFFFF"/>
            <w:hideMark/>
          </w:tcPr>
          <w:p w14:paraId="2CB66C1F" w14:textId="6348A821" w:rsidR="00A2497D" w:rsidRPr="00B307F6" w:rsidRDefault="00A2497D" w:rsidP="00A2497D">
            <w:pPr>
              <w:jc w:val="center"/>
              <w:rPr>
                <w:color w:val="000000"/>
                <w:sz w:val="22"/>
                <w:szCs w:val="22"/>
              </w:rPr>
            </w:pPr>
            <w:r w:rsidRPr="00B307F6">
              <w:rPr>
                <w:color w:val="000000"/>
                <w:sz w:val="22"/>
                <w:szCs w:val="22"/>
              </w:rPr>
              <w:t>98</w:t>
            </w:r>
          </w:p>
          <w:p w14:paraId="4E338E38" w14:textId="30034DE0" w:rsidR="00A2497D" w:rsidRPr="00B307F6" w:rsidRDefault="00A2497D" w:rsidP="00A2497D">
            <w:pPr>
              <w:rPr>
                <w:sz w:val="22"/>
                <w:szCs w:val="22"/>
              </w:rPr>
            </w:pPr>
          </w:p>
        </w:tc>
      </w:tr>
      <w:tr w:rsidR="005E7144" w:rsidRPr="005E7144" w14:paraId="6F2CB491" w14:textId="77777777" w:rsidTr="000B098F">
        <w:trPr>
          <w:trHeight w:val="1485"/>
        </w:trPr>
        <w:tc>
          <w:tcPr>
            <w:tcW w:w="517" w:type="dxa"/>
            <w:tcBorders>
              <w:top w:val="nil"/>
              <w:left w:val="single" w:sz="4" w:space="0" w:color="auto"/>
              <w:bottom w:val="single" w:sz="4" w:space="0" w:color="auto"/>
              <w:right w:val="single" w:sz="4" w:space="0" w:color="auto"/>
            </w:tcBorders>
            <w:shd w:val="clear" w:color="000000" w:fill="FFFFFF"/>
            <w:hideMark/>
          </w:tcPr>
          <w:p w14:paraId="008F496A"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20</w:t>
            </w:r>
          </w:p>
        </w:tc>
        <w:tc>
          <w:tcPr>
            <w:tcW w:w="2460" w:type="dxa"/>
            <w:tcBorders>
              <w:top w:val="nil"/>
              <w:left w:val="nil"/>
              <w:bottom w:val="single" w:sz="4" w:space="0" w:color="auto"/>
              <w:right w:val="single" w:sz="4" w:space="0" w:color="auto"/>
            </w:tcBorders>
            <w:shd w:val="clear" w:color="000000" w:fill="FFFFFF"/>
            <w:hideMark/>
          </w:tcPr>
          <w:p w14:paraId="1400221B"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жилищного строительства (за исключением Московского фонда реновации жилой застройки и индивидуального жилищного строительства)</w:t>
            </w:r>
          </w:p>
        </w:tc>
        <w:tc>
          <w:tcPr>
            <w:tcW w:w="6095" w:type="dxa"/>
            <w:tcBorders>
              <w:top w:val="nil"/>
              <w:left w:val="nil"/>
              <w:bottom w:val="single" w:sz="4" w:space="0" w:color="auto"/>
              <w:right w:val="single" w:sz="4" w:space="0" w:color="auto"/>
            </w:tcBorders>
            <w:shd w:val="clear" w:color="000000" w:fill="FFFFFF"/>
            <w:hideMark/>
          </w:tcPr>
          <w:p w14:paraId="64291AEF"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жилищного строительства (за исключением Московского фонда реновации жилой застройки и индивидуального жилищного строительства)</w:t>
            </w:r>
          </w:p>
        </w:tc>
        <w:tc>
          <w:tcPr>
            <w:tcW w:w="1276" w:type="dxa"/>
            <w:tcBorders>
              <w:top w:val="nil"/>
              <w:left w:val="nil"/>
              <w:bottom w:val="single" w:sz="4" w:space="0" w:color="auto"/>
              <w:right w:val="single" w:sz="4" w:space="0" w:color="auto"/>
            </w:tcBorders>
            <w:shd w:val="clear" w:color="000000" w:fill="FFFFFF"/>
            <w:hideMark/>
          </w:tcPr>
          <w:p w14:paraId="17FB1FDA"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1801A1E6"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100</w:t>
            </w:r>
          </w:p>
        </w:tc>
        <w:tc>
          <w:tcPr>
            <w:tcW w:w="1843" w:type="dxa"/>
            <w:tcBorders>
              <w:top w:val="nil"/>
              <w:left w:val="nil"/>
              <w:bottom w:val="single" w:sz="4" w:space="0" w:color="auto"/>
              <w:right w:val="single" w:sz="4" w:space="0" w:color="auto"/>
            </w:tcBorders>
            <w:hideMark/>
          </w:tcPr>
          <w:p w14:paraId="11ACB4C5" w14:textId="77777777" w:rsidR="005E7144" w:rsidRPr="00B307F6" w:rsidRDefault="005E7144" w:rsidP="005E7144">
            <w:pPr>
              <w:spacing w:after="0" w:line="240" w:lineRule="auto"/>
              <w:jc w:val="center"/>
              <w:outlineLvl w:val="1"/>
              <w:rPr>
                <w:sz w:val="22"/>
                <w:szCs w:val="22"/>
              </w:rPr>
            </w:pPr>
            <w:r w:rsidRPr="00B307F6">
              <w:rPr>
                <w:sz w:val="22"/>
                <w:szCs w:val="22"/>
              </w:rPr>
              <w:t>100</w:t>
            </w:r>
          </w:p>
        </w:tc>
        <w:tc>
          <w:tcPr>
            <w:tcW w:w="1559" w:type="dxa"/>
            <w:tcBorders>
              <w:top w:val="nil"/>
              <w:left w:val="nil"/>
              <w:bottom w:val="single" w:sz="4" w:space="0" w:color="auto"/>
              <w:right w:val="single" w:sz="4" w:space="0" w:color="auto"/>
            </w:tcBorders>
            <w:shd w:val="clear" w:color="000000" w:fill="FFFFFF"/>
            <w:hideMark/>
          </w:tcPr>
          <w:p w14:paraId="299FB698" w14:textId="1C1A3E65" w:rsidR="005E7144" w:rsidRPr="00B307F6" w:rsidRDefault="005832DD" w:rsidP="005E7144">
            <w:pPr>
              <w:spacing w:after="0" w:line="240" w:lineRule="auto"/>
              <w:jc w:val="center"/>
              <w:outlineLvl w:val="1"/>
              <w:rPr>
                <w:sz w:val="22"/>
                <w:szCs w:val="22"/>
              </w:rPr>
            </w:pPr>
            <w:r w:rsidRPr="00B307F6">
              <w:rPr>
                <w:sz w:val="22"/>
                <w:szCs w:val="22"/>
              </w:rPr>
              <w:t>100</w:t>
            </w:r>
          </w:p>
        </w:tc>
      </w:tr>
      <w:tr w:rsidR="005E7144" w:rsidRPr="005E7144" w14:paraId="7AF66978" w14:textId="77777777" w:rsidTr="000B098F">
        <w:trPr>
          <w:trHeight w:val="1260"/>
        </w:trPr>
        <w:tc>
          <w:tcPr>
            <w:tcW w:w="517" w:type="dxa"/>
            <w:tcBorders>
              <w:top w:val="nil"/>
              <w:left w:val="single" w:sz="4" w:space="0" w:color="auto"/>
              <w:bottom w:val="single" w:sz="4" w:space="0" w:color="auto"/>
              <w:right w:val="single" w:sz="4" w:space="0" w:color="auto"/>
            </w:tcBorders>
            <w:shd w:val="clear" w:color="000000" w:fill="FFFFFF"/>
            <w:hideMark/>
          </w:tcPr>
          <w:p w14:paraId="2118063B"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21</w:t>
            </w:r>
          </w:p>
        </w:tc>
        <w:tc>
          <w:tcPr>
            <w:tcW w:w="2460" w:type="dxa"/>
            <w:tcBorders>
              <w:top w:val="nil"/>
              <w:left w:val="nil"/>
              <w:bottom w:val="single" w:sz="4" w:space="0" w:color="auto"/>
              <w:right w:val="single" w:sz="4" w:space="0" w:color="auto"/>
            </w:tcBorders>
            <w:shd w:val="clear" w:color="000000" w:fill="FFFFFF"/>
            <w:hideMark/>
          </w:tcPr>
          <w:p w14:paraId="31B3BA1C"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 xml:space="preserve">Рынок строительства объектов капитального строительства, </w:t>
            </w:r>
            <w:r w:rsidRPr="005E7144">
              <w:rPr>
                <w:color w:val="000000"/>
                <w:sz w:val="22"/>
                <w:szCs w:val="22"/>
              </w:rPr>
              <w:br/>
              <w:t>за исключением жилищного и дорожного строительства</w:t>
            </w:r>
          </w:p>
        </w:tc>
        <w:tc>
          <w:tcPr>
            <w:tcW w:w="6095" w:type="dxa"/>
            <w:tcBorders>
              <w:top w:val="nil"/>
              <w:left w:val="nil"/>
              <w:bottom w:val="single" w:sz="4" w:space="0" w:color="auto"/>
              <w:right w:val="single" w:sz="4" w:space="0" w:color="auto"/>
            </w:tcBorders>
            <w:shd w:val="clear" w:color="000000" w:fill="FFFFFF"/>
            <w:hideMark/>
          </w:tcPr>
          <w:p w14:paraId="56F7923F"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w:t>
            </w:r>
          </w:p>
        </w:tc>
        <w:tc>
          <w:tcPr>
            <w:tcW w:w="1276" w:type="dxa"/>
            <w:tcBorders>
              <w:top w:val="nil"/>
              <w:left w:val="nil"/>
              <w:bottom w:val="single" w:sz="4" w:space="0" w:color="auto"/>
              <w:right w:val="single" w:sz="4" w:space="0" w:color="auto"/>
            </w:tcBorders>
            <w:shd w:val="clear" w:color="000000" w:fill="FFFFFF"/>
            <w:hideMark/>
          </w:tcPr>
          <w:p w14:paraId="72B25F10"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3FF5E365"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100</w:t>
            </w:r>
          </w:p>
        </w:tc>
        <w:tc>
          <w:tcPr>
            <w:tcW w:w="1843" w:type="dxa"/>
            <w:tcBorders>
              <w:top w:val="nil"/>
              <w:left w:val="nil"/>
              <w:bottom w:val="single" w:sz="4" w:space="0" w:color="auto"/>
              <w:right w:val="single" w:sz="4" w:space="0" w:color="auto"/>
            </w:tcBorders>
            <w:hideMark/>
          </w:tcPr>
          <w:p w14:paraId="572179D3" w14:textId="77777777" w:rsidR="005E7144" w:rsidRPr="00B307F6" w:rsidRDefault="005E7144" w:rsidP="005E7144">
            <w:pPr>
              <w:spacing w:after="0" w:line="240" w:lineRule="auto"/>
              <w:jc w:val="center"/>
              <w:outlineLvl w:val="1"/>
              <w:rPr>
                <w:sz w:val="22"/>
                <w:szCs w:val="22"/>
              </w:rPr>
            </w:pPr>
            <w:r w:rsidRPr="00B307F6">
              <w:rPr>
                <w:sz w:val="22"/>
                <w:szCs w:val="22"/>
              </w:rPr>
              <w:t>100</w:t>
            </w:r>
          </w:p>
        </w:tc>
        <w:tc>
          <w:tcPr>
            <w:tcW w:w="1559" w:type="dxa"/>
            <w:tcBorders>
              <w:top w:val="nil"/>
              <w:left w:val="nil"/>
              <w:bottom w:val="single" w:sz="4" w:space="0" w:color="auto"/>
              <w:right w:val="single" w:sz="4" w:space="0" w:color="auto"/>
            </w:tcBorders>
            <w:shd w:val="clear" w:color="000000" w:fill="FFFFFF"/>
            <w:hideMark/>
          </w:tcPr>
          <w:p w14:paraId="3A4B6F37" w14:textId="24F669A0" w:rsidR="005E7144" w:rsidRPr="00B307F6" w:rsidRDefault="005832DD" w:rsidP="005E7144">
            <w:pPr>
              <w:spacing w:after="0" w:line="240" w:lineRule="auto"/>
              <w:jc w:val="center"/>
              <w:outlineLvl w:val="1"/>
              <w:rPr>
                <w:sz w:val="22"/>
                <w:szCs w:val="22"/>
              </w:rPr>
            </w:pPr>
            <w:r w:rsidRPr="00B307F6">
              <w:rPr>
                <w:sz w:val="22"/>
                <w:szCs w:val="22"/>
              </w:rPr>
              <w:t>100</w:t>
            </w:r>
          </w:p>
        </w:tc>
      </w:tr>
      <w:tr w:rsidR="005E7144" w:rsidRPr="005E7144" w14:paraId="07A1DA02" w14:textId="77777777" w:rsidTr="000B098F">
        <w:trPr>
          <w:trHeight w:val="1005"/>
        </w:trPr>
        <w:tc>
          <w:tcPr>
            <w:tcW w:w="517" w:type="dxa"/>
            <w:tcBorders>
              <w:top w:val="nil"/>
              <w:left w:val="single" w:sz="4" w:space="0" w:color="auto"/>
              <w:bottom w:val="single" w:sz="4" w:space="0" w:color="auto"/>
              <w:right w:val="single" w:sz="4" w:space="0" w:color="auto"/>
            </w:tcBorders>
            <w:shd w:val="clear" w:color="000000" w:fill="FFFFFF"/>
            <w:hideMark/>
          </w:tcPr>
          <w:p w14:paraId="5A390E4A"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22</w:t>
            </w:r>
          </w:p>
        </w:tc>
        <w:tc>
          <w:tcPr>
            <w:tcW w:w="2460" w:type="dxa"/>
            <w:tcBorders>
              <w:top w:val="nil"/>
              <w:left w:val="nil"/>
              <w:bottom w:val="single" w:sz="4" w:space="0" w:color="auto"/>
              <w:right w:val="single" w:sz="4" w:space="0" w:color="auto"/>
            </w:tcBorders>
            <w:shd w:val="clear" w:color="000000" w:fill="FFFFFF"/>
            <w:hideMark/>
          </w:tcPr>
          <w:p w14:paraId="59E603B9"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дорожной деятельности (за исключением проектирования)</w:t>
            </w:r>
          </w:p>
        </w:tc>
        <w:tc>
          <w:tcPr>
            <w:tcW w:w="6095" w:type="dxa"/>
            <w:tcBorders>
              <w:top w:val="nil"/>
              <w:left w:val="nil"/>
              <w:bottom w:val="single" w:sz="4" w:space="0" w:color="auto"/>
              <w:right w:val="single" w:sz="4" w:space="0" w:color="auto"/>
            </w:tcBorders>
            <w:shd w:val="clear" w:color="000000" w:fill="FFFFFF"/>
            <w:hideMark/>
          </w:tcPr>
          <w:p w14:paraId="6829BE0D"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дорожной деятельности (за исключением проектирования)</w:t>
            </w:r>
          </w:p>
        </w:tc>
        <w:tc>
          <w:tcPr>
            <w:tcW w:w="1276" w:type="dxa"/>
            <w:tcBorders>
              <w:top w:val="nil"/>
              <w:left w:val="nil"/>
              <w:bottom w:val="single" w:sz="4" w:space="0" w:color="auto"/>
              <w:right w:val="single" w:sz="4" w:space="0" w:color="auto"/>
            </w:tcBorders>
            <w:shd w:val="clear" w:color="000000" w:fill="FFFFFF"/>
            <w:hideMark/>
          </w:tcPr>
          <w:p w14:paraId="246CDD81"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7F7A5D19" w14:textId="61F03223" w:rsidR="005E7144" w:rsidRPr="00B307F6" w:rsidRDefault="00CD2B0F" w:rsidP="005E7144">
            <w:pPr>
              <w:spacing w:after="0" w:line="240" w:lineRule="auto"/>
              <w:jc w:val="center"/>
              <w:outlineLvl w:val="1"/>
              <w:rPr>
                <w:color w:val="000000"/>
                <w:sz w:val="22"/>
                <w:szCs w:val="22"/>
              </w:rPr>
            </w:pPr>
            <w:r w:rsidRPr="00B307F6">
              <w:rPr>
                <w:color w:val="000000"/>
                <w:sz w:val="22"/>
                <w:szCs w:val="22"/>
              </w:rPr>
              <w:t>99</w:t>
            </w:r>
          </w:p>
        </w:tc>
        <w:tc>
          <w:tcPr>
            <w:tcW w:w="1843" w:type="dxa"/>
            <w:tcBorders>
              <w:top w:val="nil"/>
              <w:left w:val="nil"/>
              <w:bottom w:val="single" w:sz="4" w:space="0" w:color="auto"/>
              <w:right w:val="single" w:sz="4" w:space="0" w:color="auto"/>
            </w:tcBorders>
            <w:hideMark/>
          </w:tcPr>
          <w:p w14:paraId="145293FA"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99</w:t>
            </w:r>
          </w:p>
        </w:tc>
        <w:tc>
          <w:tcPr>
            <w:tcW w:w="1559" w:type="dxa"/>
            <w:tcBorders>
              <w:top w:val="nil"/>
              <w:left w:val="nil"/>
              <w:bottom w:val="single" w:sz="4" w:space="0" w:color="auto"/>
              <w:right w:val="single" w:sz="4" w:space="0" w:color="auto"/>
            </w:tcBorders>
            <w:shd w:val="clear" w:color="000000" w:fill="FFFFFF"/>
            <w:hideMark/>
          </w:tcPr>
          <w:p w14:paraId="3F039618" w14:textId="327B2019" w:rsidR="005E7144" w:rsidRPr="00B307F6" w:rsidRDefault="005832DD" w:rsidP="005E7144">
            <w:pPr>
              <w:spacing w:after="0" w:line="240" w:lineRule="auto"/>
              <w:jc w:val="center"/>
              <w:outlineLvl w:val="1"/>
              <w:rPr>
                <w:sz w:val="22"/>
                <w:szCs w:val="22"/>
              </w:rPr>
            </w:pPr>
            <w:r w:rsidRPr="00B307F6">
              <w:rPr>
                <w:sz w:val="22"/>
                <w:szCs w:val="22"/>
              </w:rPr>
              <w:t>99</w:t>
            </w:r>
          </w:p>
        </w:tc>
      </w:tr>
      <w:tr w:rsidR="005E7144" w:rsidRPr="005E7144" w14:paraId="0E86305D" w14:textId="77777777" w:rsidTr="000B098F">
        <w:trPr>
          <w:trHeight w:val="1005"/>
        </w:trPr>
        <w:tc>
          <w:tcPr>
            <w:tcW w:w="517" w:type="dxa"/>
            <w:tcBorders>
              <w:top w:val="nil"/>
              <w:left w:val="single" w:sz="4" w:space="0" w:color="auto"/>
              <w:bottom w:val="single" w:sz="4" w:space="0" w:color="auto"/>
              <w:right w:val="single" w:sz="4" w:space="0" w:color="auto"/>
            </w:tcBorders>
            <w:shd w:val="clear" w:color="000000" w:fill="FFFFFF"/>
            <w:hideMark/>
          </w:tcPr>
          <w:p w14:paraId="6735368C"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23</w:t>
            </w:r>
          </w:p>
        </w:tc>
        <w:tc>
          <w:tcPr>
            <w:tcW w:w="2460" w:type="dxa"/>
            <w:tcBorders>
              <w:top w:val="nil"/>
              <w:left w:val="nil"/>
              <w:bottom w:val="single" w:sz="4" w:space="0" w:color="auto"/>
              <w:right w:val="single" w:sz="4" w:space="0" w:color="auto"/>
            </w:tcBorders>
            <w:shd w:val="clear" w:color="000000" w:fill="FFFFFF"/>
            <w:hideMark/>
          </w:tcPr>
          <w:p w14:paraId="7F7A7F0F"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архитектурно-строительного проектирования</w:t>
            </w:r>
          </w:p>
        </w:tc>
        <w:tc>
          <w:tcPr>
            <w:tcW w:w="6095" w:type="dxa"/>
            <w:tcBorders>
              <w:top w:val="nil"/>
              <w:left w:val="nil"/>
              <w:bottom w:val="single" w:sz="4" w:space="0" w:color="auto"/>
              <w:right w:val="single" w:sz="4" w:space="0" w:color="auto"/>
            </w:tcBorders>
            <w:shd w:val="clear" w:color="000000" w:fill="FFFFFF"/>
            <w:hideMark/>
          </w:tcPr>
          <w:p w14:paraId="1969595D"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архитектурно-строительного проектирования</w:t>
            </w:r>
          </w:p>
        </w:tc>
        <w:tc>
          <w:tcPr>
            <w:tcW w:w="1276" w:type="dxa"/>
            <w:tcBorders>
              <w:top w:val="nil"/>
              <w:left w:val="nil"/>
              <w:bottom w:val="single" w:sz="4" w:space="0" w:color="auto"/>
              <w:right w:val="single" w:sz="4" w:space="0" w:color="auto"/>
            </w:tcBorders>
            <w:shd w:val="clear" w:color="000000" w:fill="FFFFFF"/>
            <w:hideMark/>
          </w:tcPr>
          <w:p w14:paraId="79960273"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0AE8E26D"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83</w:t>
            </w:r>
          </w:p>
        </w:tc>
        <w:tc>
          <w:tcPr>
            <w:tcW w:w="1843" w:type="dxa"/>
            <w:tcBorders>
              <w:top w:val="nil"/>
              <w:left w:val="nil"/>
              <w:bottom w:val="single" w:sz="4" w:space="0" w:color="auto"/>
              <w:right w:val="single" w:sz="4" w:space="0" w:color="auto"/>
            </w:tcBorders>
            <w:hideMark/>
          </w:tcPr>
          <w:p w14:paraId="234331C3"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83</w:t>
            </w:r>
          </w:p>
        </w:tc>
        <w:tc>
          <w:tcPr>
            <w:tcW w:w="1559" w:type="dxa"/>
            <w:tcBorders>
              <w:top w:val="nil"/>
              <w:left w:val="nil"/>
              <w:bottom w:val="single" w:sz="4" w:space="0" w:color="auto"/>
              <w:right w:val="single" w:sz="4" w:space="0" w:color="auto"/>
            </w:tcBorders>
            <w:shd w:val="clear" w:color="000000" w:fill="FFFFFF"/>
            <w:hideMark/>
          </w:tcPr>
          <w:p w14:paraId="732B6C73" w14:textId="7D6B3BE7" w:rsidR="005E7144" w:rsidRPr="00B307F6" w:rsidRDefault="00723075" w:rsidP="005E7144">
            <w:pPr>
              <w:spacing w:after="0" w:line="240" w:lineRule="auto"/>
              <w:jc w:val="center"/>
              <w:outlineLvl w:val="1"/>
              <w:rPr>
                <w:color w:val="000000"/>
                <w:sz w:val="22"/>
                <w:szCs w:val="22"/>
              </w:rPr>
            </w:pPr>
            <w:r w:rsidRPr="00B307F6">
              <w:rPr>
                <w:color w:val="000000"/>
                <w:sz w:val="22"/>
                <w:szCs w:val="22"/>
              </w:rPr>
              <w:t>83</w:t>
            </w:r>
          </w:p>
          <w:p w14:paraId="63D8C839" w14:textId="60DC98E4" w:rsidR="00723075" w:rsidRPr="00B307F6" w:rsidRDefault="00723075" w:rsidP="00723075">
            <w:pPr>
              <w:rPr>
                <w:sz w:val="22"/>
                <w:szCs w:val="22"/>
              </w:rPr>
            </w:pPr>
          </w:p>
        </w:tc>
      </w:tr>
      <w:tr w:rsidR="005E7144" w:rsidRPr="005E7144" w14:paraId="790FF2D5" w14:textId="77777777" w:rsidTr="000B098F">
        <w:trPr>
          <w:trHeight w:val="1005"/>
        </w:trPr>
        <w:tc>
          <w:tcPr>
            <w:tcW w:w="517" w:type="dxa"/>
            <w:tcBorders>
              <w:top w:val="nil"/>
              <w:left w:val="single" w:sz="4" w:space="0" w:color="auto"/>
              <w:bottom w:val="single" w:sz="4" w:space="0" w:color="auto"/>
              <w:right w:val="single" w:sz="4" w:space="0" w:color="auto"/>
            </w:tcBorders>
            <w:shd w:val="clear" w:color="000000" w:fill="FFFFFF"/>
            <w:hideMark/>
          </w:tcPr>
          <w:p w14:paraId="4CFA2AB7"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24</w:t>
            </w:r>
          </w:p>
        </w:tc>
        <w:tc>
          <w:tcPr>
            <w:tcW w:w="2460" w:type="dxa"/>
            <w:tcBorders>
              <w:top w:val="nil"/>
              <w:left w:val="nil"/>
              <w:bottom w:val="single" w:sz="4" w:space="0" w:color="auto"/>
              <w:right w:val="single" w:sz="4" w:space="0" w:color="auto"/>
            </w:tcBorders>
            <w:shd w:val="clear" w:color="000000" w:fill="FFFFFF"/>
            <w:hideMark/>
          </w:tcPr>
          <w:p w14:paraId="34457A89"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кадастровых и землеустроительных работ</w:t>
            </w:r>
          </w:p>
        </w:tc>
        <w:tc>
          <w:tcPr>
            <w:tcW w:w="6095" w:type="dxa"/>
            <w:tcBorders>
              <w:top w:val="nil"/>
              <w:left w:val="nil"/>
              <w:bottom w:val="single" w:sz="4" w:space="0" w:color="auto"/>
              <w:right w:val="single" w:sz="4" w:space="0" w:color="auto"/>
            </w:tcBorders>
            <w:shd w:val="clear" w:color="000000" w:fill="FFFFFF"/>
            <w:hideMark/>
          </w:tcPr>
          <w:p w14:paraId="687A9B41"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кадастровых и землеустроительных работ</w:t>
            </w:r>
          </w:p>
        </w:tc>
        <w:tc>
          <w:tcPr>
            <w:tcW w:w="1276" w:type="dxa"/>
            <w:tcBorders>
              <w:top w:val="nil"/>
              <w:left w:val="nil"/>
              <w:bottom w:val="single" w:sz="4" w:space="0" w:color="auto"/>
              <w:right w:val="single" w:sz="4" w:space="0" w:color="auto"/>
            </w:tcBorders>
            <w:shd w:val="clear" w:color="000000" w:fill="FFFFFF"/>
            <w:hideMark/>
          </w:tcPr>
          <w:p w14:paraId="42A30360"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02C54FE6" w14:textId="46E241EE"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w:t>
            </w:r>
            <w:r w:rsidR="00CD2B0F" w:rsidRPr="00B307F6">
              <w:rPr>
                <w:color w:val="000000"/>
                <w:sz w:val="22"/>
                <w:szCs w:val="22"/>
              </w:rPr>
              <w:t>2</w:t>
            </w:r>
          </w:p>
        </w:tc>
        <w:tc>
          <w:tcPr>
            <w:tcW w:w="1843" w:type="dxa"/>
            <w:tcBorders>
              <w:top w:val="nil"/>
              <w:left w:val="nil"/>
              <w:bottom w:val="single" w:sz="4" w:space="0" w:color="auto"/>
              <w:right w:val="single" w:sz="4" w:space="0" w:color="auto"/>
            </w:tcBorders>
            <w:hideMark/>
          </w:tcPr>
          <w:p w14:paraId="6696CBBF"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91</w:t>
            </w:r>
          </w:p>
        </w:tc>
        <w:tc>
          <w:tcPr>
            <w:tcW w:w="1559" w:type="dxa"/>
            <w:tcBorders>
              <w:top w:val="nil"/>
              <w:left w:val="nil"/>
              <w:bottom w:val="single" w:sz="4" w:space="0" w:color="auto"/>
              <w:right w:val="single" w:sz="4" w:space="0" w:color="auto"/>
            </w:tcBorders>
            <w:shd w:val="clear" w:color="000000" w:fill="FFFFFF"/>
            <w:hideMark/>
          </w:tcPr>
          <w:p w14:paraId="42134A23" w14:textId="7B80C3AF" w:rsidR="005E7144" w:rsidRPr="00B307F6" w:rsidRDefault="00AA2145" w:rsidP="005E7144">
            <w:pPr>
              <w:spacing w:after="0" w:line="240" w:lineRule="auto"/>
              <w:jc w:val="center"/>
              <w:outlineLvl w:val="1"/>
              <w:rPr>
                <w:color w:val="000000"/>
                <w:sz w:val="22"/>
                <w:szCs w:val="22"/>
              </w:rPr>
            </w:pPr>
            <w:r w:rsidRPr="00B307F6">
              <w:rPr>
                <w:color w:val="000000"/>
                <w:sz w:val="22"/>
                <w:szCs w:val="22"/>
              </w:rPr>
              <w:t>96</w:t>
            </w:r>
          </w:p>
        </w:tc>
      </w:tr>
      <w:tr w:rsidR="005E7144" w:rsidRPr="005E7144" w14:paraId="4FF7B59D" w14:textId="77777777" w:rsidTr="000B098F">
        <w:trPr>
          <w:trHeight w:val="1005"/>
        </w:trPr>
        <w:tc>
          <w:tcPr>
            <w:tcW w:w="517" w:type="dxa"/>
            <w:tcBorders>
              <w:top w:val="nil"/>
              <w:left w:val="single" w:sz="4" w:space="0" w:color="auto"/>
              <w:bottom w:val="single" w:sz="4" w:space="0" w:color="auto"/>
              <w:right w:val="single" w:sz="4" w:space="0" w:color="auto"/>
            </w:tcBorders>
            <w:hideMark/>
          </w:tcPr>
          <w:p w14:paraId="73E3D893"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25</w:t>
            </w:r>
          </w:p>
        </w:tc>
        <w:tc>
          <w:tcPr>
            <w:tcW w:w="2460" w:type="dxa"/>
            <w:tcBorders>
              <w:top w:val="nil"/>
              <w:left w:val="nil"/>
              <w:bottom w:val="single" w:sz="4" w:space="0" w:color="auto"/>
              <w:right w:val="single" w:sz="4" w:space="0" w:color="auto"/>
            </w:tcBorders>
            <w:hideMark/>
          </w:tcPr>
          <w:p w14:paraId="06F881B5"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лабораторных исследований для выдачи ветеринарных сопроводительных документов</w:t>
            </w:r>
          </w:p>
        </w:tc>
        <w:tc>
          <w:tcPr>
            <w:tcW w:w="6095" w:type="dxa"/>
            <w:tcBorders>
              <w:top w:val="nil"/>
              <w:left w:val="nil"/>
              <w:bottom w:val="single" w:sz="4" w:space="0" w:color="auto"/>
              <w:right w:val="single" w:sz="4" w:space="0" w:color="auto"/>
            </w:tcBorders>
            <w:hideMark/>
          </w:tcPr>
          <w:p w14:paraId="0694AB70"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лабораторных исследований для выдачи ветеринарных сопроводительных документов</w:t>
            </w:r>
          </w:p>
        </w:tc>
        <w:tc>
          <w:tcPr>
            <w:tcW w:w="1276" w:type="dxa"/>
            <w:tcBorders>
              <w:top w:val="nil"/>
              <w:left w:val="nil"/>
              <w:bottom w:val="single" w:sz="4" w:space="0" w:color="auto"/>
              <w:right w:val="single" w:sz="4" w:space="0" w:color="auto"/>
            </w:tcBorders>
            <w:hideMark/>
          </w:tcPr>
          <w:p w14:paraId="1081A163"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58190132"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21</w:t>
            </w:r>
          </w:p>
        </w:tc>
        <w:tc>
          <w:tcPr>
            <w:tcW w:w="1843" w:type="dxa"/>
            <w:tcBorders>
              <w:top w:val="nil"/>
              <w:left w:val="nil"/>
              <w:bottom w:val="single" w:sz="4" w:space="0" w:color="auto"/>
              <w:right w:val="single" w:sz="4" w:space="0" w:color="auto"/>
            </w:tcBorders>
            <w:hideMark/>
          </w:tcPr>
          <w:p w14:paraId="524FB7C6"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21</w:t>
            </w:r>
          </w:p>
        </w:tc>
        <w:tc>
          <w:tcPr>
            <w:tcW w:w="1559" w:type="dxa"/>
            <w:tcBorders>
              <w:top w:val="nil"/>
              <w:left w:val="nil"/>
              <w:bottom w:val="single" w:sz="4" w:space="0" w:color="auto"/>
              <w:right w:val="single" w:sz="4" w:space="0" w:color="auto"/>
            </w:tcBorders>
            <w:shd w:val="clear" w:color="000000" w:fill="FFFFFF"/>
            <w:hideMark/>
          </w:tcPr>
          <w:p w14:paraId="063DADA8" w14:textId="176597A1" w:rsidR="005E7144" w:rsidRPr="00B307F6" w:rsidRDefault="00A2497D" w:rsidP="005E7144">
            <w:pPr>
              <w:spacing w:after="0" w:line="240" w:lineRule="auto"/>
              <w:jc w:val="center"/>
              <w:outlineLvl w:val="1"/>
              <w:rPr>
                <w:color w:val="000000"/>
                <w:sz w:val="22"/>
                <w:szCs w:val="22"/>
              </w:rPr>
            </w:pPr>
            <w:r w:rsidRPr="00B307F6">
              <w:rPr>
                <w:color w:val="000000"/>
                <w:sz w:val="22"/>
                <w:szCs w:val="22"/>
              </w:rPr>
              <w:t>21</w:t>
            </w:r>
          </w:p>
          <w:p w14:paraId="574A1440" w14:textId="42CD564F" w:rsidR="00A2497D" w:rsidRPr="00B307F6" w:rsidRDefault="00A2497D" w:rsidP="00A2497D">
            <w:pPr>
              <w:rPr>
                <w:sz w:val="22"/>
                <w:szCs w:val="22"/>
              </w:rPr>
            </w:pPr>
          </w:p>
        </w:tc>
      </w:tr>
      <w:tr w:rsidR="005E7144" w:rsidRPr="005E7144" w14:paraId="2228587A" w14:textId="77777777" w:rsidTr="000B098F">
        <w:trPr>
          <w:trHeight w:val="724"/>
        </w:trPr>
        <w:tc>
          <w:tcPr>
            <w:tcW w:w="517" w:type="dxa"/>
            <w:tcBorders>
              <w:top w:val="nil"/>
              <w:left w:val="single" w:sz="4" w:space="0" w:color="auto"/>
              <w:bottom w:val="single" w:sz="4" w:space="0" w:color="auto"/>
              <w:right w:val="single" w:sz="4" w:space="0" w:color="auto"/>
            </w:tcBorders>
            <w:shd w:val="clear" w:color="000000" w:fill="FFFFFF"/>
            <w:hideMark/>
          </w:tcPr>
          <w:p w14:paraId="6CFF241F"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26</w:t>
            </w:r>
          </w:p>
        </w:tc>
        <w:tc>
          <w:tcPr>
            <w:tcW w:w="2460" w:type="dxa"/>
            <w:tcBorders>
              <w:top w:val="nil"/>
              <w:left w:val="nil"/>
              <w:bottom w:val="single" w:sz="4" w:space="0" w:color="auto"/>
              <w:right w:val="single" w:sz="4" w:space="0" w:color="auto"/>
            </w:tcBorders>
            <w:shd w:val="clear" w:color="000000" w:fill="FFFFFF"/>
            <w:hideMark/>
          </w:tcPr>
          <w:p w14:paraId="13199C2C"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племенного животноводства</w:t>
            </w:r>
          </w:p>
        </w:tc>
        <w:tc>
          <w:tcPr>
            <w:tcW w:w="6095" w:type="dxa"/>
            <w:tcBorders>
              <w:top w:val="nil"/>
              <w:left w:val="nil"/>
              <w:bottom w:val="single" w:sz="4" w:space="0" w:color="auto"/>
              <w:right w:val="single" w:sz="4" w:space="0" w:color="auto"/>
            </w:tcBorders>
            <w:shd w:val="clear" w:color="000000" w:fill="FFFFFF"/>
            <w:hideMark/>
          </w:tcPr>
          <w:p w14:paraId="5888EE78"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на рынке племенного животноводства</w:t>
            </w:r>
          </w:p>
        </w:tc>
        <w:tc>
          <w:tcPr>
            <w:tcW w:w="1276" w:type="dxa"/>
            <w:tcBorders>
              <w:top w:val="nil"/>
              <w:left w:val="nil"/>
              <w:bottom w:val="single" w:sz="4" w:space="0" w:color="auto"/>
              <w:right w:val="single" w:sz="4" w:space="0" w:color="auto"/>
            </w:tcBorders>
            <w:shd w:val="clear" w:color="000000" w:fill="FFFFFF"/>
            <w:hideMark/>
          </w:tcPr>
          <w:p w14:paraId="18314B10"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361953A5"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100</w:t>
            </w:r>
          </w:p>
        </w:tc>
        <w:tc>
          <w:tcPr>
            <w:tcW w:w="1843" w:type="dxa"/>
            <w:tcBorders>
              <w:top w:val="nil"/>
              <w:left w:val="nil"/>
              <w:bottom w:val="single" w:sz="4" w:space="0" w:color="auto"/>
              <w:right w:val="single" w:sz="4" w:space="0" w:color="auto"/>
            </w:tcBorders>
            <w:hideMark/>
          </w:tcPr>
          <w:p w14:paraId="04AAA894"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100</w:t>
            </w:r>
          </w:p>
        </w:tc>
        <w:tc>
          <w:tcPr>
            <w:tcW w:w="1559" w:type="dxa"/>
            <w:tcBorders>
              <w:top w:val="nil"/>
              <w:left w:val="nil"/>
              <w:bottom w:val="single" w:sz="4" w:space="0" w:color="auto"/>
              <w:right w:val="single" w:sz="4" w:space="0" w:color="auto"/>
            </w:tcBorders>
            <w:shd w:val="clear" w:color="000000" w:fill="FFFFFF"/>
            <w:hideMark/>
          </w:tcPr>
          <w:p w14:paraId="2211DBC2" w14:textId="576CB9D7" w:rsidR="005E7144" w:rsidRPr="00B307F6" w:rsidRDefault="00A2497D" w:rsidP="005E7144">
            <w:pPr>
              <w:spacing w:after="0" w:line="240" w:lineRule="auto"/>
              <w:jc w:val="center"/>
              <w:outlineLvl w:val="1"/>
              <w:rPr>
                <w:color w:val="000000"/>
                <w:sz w:val="22"/>
                <w:szCs w:val="22"/>
              </w:rPr>
            </w:pPr>
            <w:r w:rsidRPr="00B307F6">
              <w:rPr>
                <w:color w:val="000000"/>
                <w:sz w:val="22"/>
                <w:szCs w:val="22"/>
              </w:rPr>
              <w:t>100</w:t>
            </w:r>
          </w:p>
        </w:tc>
      </w:tr>
      <w:tr w:rsidR="005E7144" w:rsidRPr="005E7144" w14:paraId="51A5CD9D" w14:textId="77777777" w:rsidTr="000B098F">
        <w:trPr>
          <w:trHeight w:val="792"/>
        </w:trPr>
        <w:tc>
          <w:tcPr>
            <w:tcW w:w="517" w:type="dxa"/>
            <w:tcBorders>
              <w:top w:val="nil"/>
              <w:left w:val="single" w:sz="4" w:space="0" w:color="auto"/>
              <w:bottom w:val="single" w:sz="4" w:space="0" w:color="auto"/>
              <w:right w:val="single" w:sz="4" w:space="0" w:color="auto"/>
            </w:tcBorders>
            <w:shd w:val="clear" w:color="000000" w:fill="FFFFFF"/>
            <w:hideMark/>
          </w:tcPr>
          <w:p w14:paraId="00D7003D"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27</w:t>
            </w:r>
          </w:p>
        </w:tc>
        <w:tc>
          <w:tcPr>
            <w:tcW w:w="2460" w:type="dxa"/>
            <w:tcBorders>
              <w:top w:val="nil"/>
              <w:left w:val="nil"/>
              <w:bottom w:val="single" w:sz="4" w:space="0" w:color="auto"/>
              <w:right w:val="single" w:sz="4" w:space="0" w:color="auto"/>
            </w:tcBorders>
            <w:shd w:val="clear" w:color="000000" w:fill="FFFFFF"/>
            <w:hideMark/>
          </w:tcPr>
          <w:p w14:paraId="5330D550"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семеноводства</w:t>
            </w:r>
          </w:p>
        </w:tc>
        <w:tc>
          <w:tcPr>
            <w:tcW w:w="6095" w:type="dxa"/>
            <w:tcBorders>
              <w:top w:val="nil"/>
              <w:left w:val="nil"/>
              <w:bottom w:val="single" w:sz="4" w:space="0" w:color="auto"/>
              <w:right w:val="single" w:sz="4" w:space="0" w:color="auto"/>
            </w:tcBorders>
            <w:hideMark/>
          </w:tcPr>
          <w:p w14:paraId="13743DE6"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на рынке семеноводства</w:t>
            </w:r>
          </w:p>
        </w:tc>
        <w:tc>
          <w:tcPr>
            <w:tcW w:w="1276" w:type="dxa"/>
            <w:tcBorders>
              <w:top w:val="nil"/>
              <w:left w:val="nil"/>
              <w:bottom w:val="single" w:sz="4" w:space="0" w:color="auto"/>
              <w:right w:val="single" w:sz="4" w:space="0" w:color="auto"/>
            </w:tcBorders>
            <w:hideMark/>
          </w:tcPr>
          <w:p w14:paraId="6D776BB5"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196BDFB7"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94</w:t>
            </w:r>
          </w:p>
        </w:tc>
        <w:tc>
          <w:tcPr>
            <w:tcW w:w="1843" w:type="dxa"/>
            <w:tcBorders>
              <w:top w:val="nil"/>
              <w:left w:val="nil"/>
              <w:bottom w:val="single" w:sz="4" w:space="0" w:color="auto"/>
              <w:right w:val="single" w:sz="4" w:space="0" w:color="auto"/>
            </w:tcBorders>
            <w:hideMark/>
          </w:tcPr>
          <w:p w14:paraId="5A7224C1"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94</w:t>
            </w:r>
          </w:p>
        </w:tc>
        <w:tc>
          <w:tcPr>
            <w:tcW w:w="1559" w:type="dxa"/>
            <w:tcBorders>
              <w:top w:val="nil"/>
              <w:left w:val="nil"/>
              <w:bottom w:val="single" w:sz="4" w:space="0" w:color="auto"/>
              <w:right w:val="single" w:sz="4" w:space="0" w:color="auto"/>
            </w:tcBorders>
            <w:shd w:val="clear" w:color="000000" w:fill="FFFFFF"/>
            <w:hideMark/>
          </w:tcPr>
          <w:p w14:paraId="67F8DF92" w14:textId="1A508BDE" w:rsidR="005E7144" w:rsidRPr="00B307F6" w:rsidRDefault="00A2497D" w:rsidP="00A2497D">
            <w:pPr>
              <w:spacing w:after="0" w:line="240" w:lineRule="auto"/>
              <w:jc w:val="center"/>
              <w:outlineLvl w:val="1"/>
              <w:rPr>
                <w:color w:val="000000"/>
                <w:sz w:val="22"/>
                <w:szCs w:val="22"/>
              </w:rPr>
            </w:pPr>
            <w:r w:rsidRPr="00B307F6">
              <w:rPr>
                <w:color w:val="000000"/>
                <w:sz w:val="22"/>
                <w:szCs w:val="22"/>
              </w:rPr>
              <w:t>94</w:t>
            </w:r>
          </w:p>
        </w:tc>
      </w:tr>
      <w:tr w:rsidR="005E7144" w:rsidRPr="005E7144" w14:paraId="5DEA8879" w14:textId="77777777" w:rsidTr="00DC328A">
        <w:trPr>
          <w:trHeight w:val="477"/>
        </w:trPr>
        <w:tc>
          <w:tcPr>
            <w:tcW w:w="517" w:type="dxa"/>
            <w:tcBorders>
              <w:top w:val="nil"/>
              <w:left w:val="single" w:sz="4" w:space="0" w:color="auto"/>
              <w:bottom w:val="single" w:sz="4" w:space="0" w:color="auto"/>
              <w:right w:val="single" w:sz="4" w:space="0" w:color="auto"/>
            </w:tcBorders>
            <w:shd w:val="clear" w:color="000000" w:fill="FFFFFF"/>
            <w:hideMark/>
          </w:tcPr>
          <w:p w14:paraId="60CDD740"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28</w:t>
            </w:r>
          </w:p>
        </w:tc>
        <w:tc>
          <w:tcPr>
            <w:tcW w:w="2460" w:type="dxa"/>
            <w:tcBorders>
              <w:top w:val="nil"/>
              <w:left w:val="nil"/>
              <w:bottom w:val="single" w:sz="4" w:space="0" w:color="auto"/>
              <w:right w:val="single" w:sz="4" w:space="0" w:color="auto"/>
            </w:tcBorders>
            <w:shd w:val="clear" w:color="000000" w:fill="FFFFFF"/>
            <w:hideMark/>
          </w:tcPr>
          <w:p w14:paraId="53C79C93"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вылова водных биоресурсов</w:t>
            </w:r>
          </w:p>
        </w:tc>
        <w:tc>
          <w:tcPr>
            <w:tcW w:w="6095" w:type="dxa"/>
            <w:tcBorders>
              <w:top w:val="nil"/>
              <w:left w:val="nil"/>
              <w:bottom w:val="single" w:sz="4" w:space="0" w:color="auto"/>
              <w:right w:val="single" w:sz="4" w:space="0" w:color="auto"/>
            </w:tcBorders>
            <w:shd w:val="clear" w:color="000000" w:fill="FFFFFF"/>
            <w:hideMark/>
          </w:tcPr>
          <w:p w14:paraId="2BCE8394"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на рынке вылова водных биоресурсов</w:t>
            </w:r>
          </w:p>
        </w:tc>
        <w:tc>
          <w:tcPr>
            <w:tcW w:w="1276" w:type="dxa"/>
            <w:tcBorders>
              <w:top w:val="nil"/>
              <w:left w:val="nil"/>
              <w:bottom w:val="single" w:sz="4" w:space="0" w:color="auto"/>
              <w:right w:val="single" w:sz="4" w:space="0" w:color="auto"/>
            </w:tcBorders>
            <w:shd w:val="clear" w:color="000000" w:fill="FFFFFF"/>
            <w:hideMark/>
          </w:tcPr>
          <w:p w14:paraId="2C9A85E1"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3F0EDCA9"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100</w:t>
            </w:r>
          </w:p>
        </w:tc>
        <w:tc>
          <w:tcPr>
            <w:tcW w:w="1843" w:type="dxa"/>
            <w:tcBorders>
              <w:top w:val="nil"/>
              <w:left w:val="nil"/>
              <w:bottom w:val="single" w:sz="4" w:space="0" w:color="auto"/>
              <w:right w:val="single" w:sz="4" w:space="0" w:color="auto"/>
            </w:tcBorders>
            <w:hideMark/>
          </w:tcPr>
          <w:p w14:paraId="383403A8" w14:textId="77777777" w:rsidR="005E7144" w:rsidRPr="00B307F6" w:rsidRDefault="005E7144" w:rsidP="005E7144">
            <w:pPr>
              <w:spacing w:after="0" w:line="240" w:lineRule="auto"/>
              <w:jc w:val="center"/>
              <w:outlineLvl w:val="1"/>
              <w:rPr>
                <w:sz w:val="22"/>
                <w:szCs w:val="22"/>
              </w:rPr>
            </w:pPr>
            <w:r w:rsidRPr="00B307F6">
              <w:rPr>
                <w:sz w:val="22"/>
                <w:szCs w:val="22"/>
              </w:rPr>
              <w:t>100</w:t>
            </w:r>
          </w:p>
        </w:tc>
        <w:tc>
          <w:tcPr>
            <w:tcW w:w="1559" w:type="dxa"/>
            <w:tcBorders>
              <w:top w:val="nil"/>
              <w:left w:val="nil"/>
              <w:bottom w:val="single" w:sz="4" w:space="0" w:color="auto"/>
              <w:right w:val="single" w:sz="4" w:space="0" w:color="auto"/>
            </w:tcBorders>
            <w:shd w:val="clear" w:color="000000" w:fill="FFFFFF"/>
            <w:hideMark/>
          </w:tcPr>
          <w:p w14:paraId="3E7D09B7" w14:textId="389EFCCD" w:rsidR="005E7144" w:rsidRPr="00B307F6" w:rsidRDefault="00A2497D" w:rsidP="005E7144">
            <w:pPr>
              <w:spacing w:after="0" w:line="240" w:lineRule="auto"/>
              <w:jc w:val="center"/>
              <w:outlineLvl w:val="1"/>
              <w:rPr>
                <w:color w:val="000000"/>
                <w:sz w:val="22"/>
                <w:szCs w:val="22"/>
              </w:rPr>
            </w:pPr>
            <w:r w:rsidRPr="00B307F6">
              <w:rPr>
                <w:color w:val="000000"/>
                <w:sz w:val="22"/>
                <w:szCs w:val="22"/>
              </w:rPr>
              <w:t>100</w:t>
            </w:r>
          </w:p>
        </w:tc>
      </w:tr>
      <w:tr w:rsidR="005E7144" w:rsidRPr="005E7144" w14:paraId="23D176AE" w14:textId="77777777" w:rsidTr="000B098F">
        <w:trPr>
          <w:trHeight w:val="1005"/>
        </w:trPr>
        <w:tc>
          <w:tcPr>
            <w:tcW w:w="517" w:type="dxa"/>
            <w:tcBorders>
              <w:top w:val="nil"/>
              <w:left w:val="single" w:sz="4" w:space="0" w:color="auto"/>
              <w:bottom w:val="single" w:sz="4" w:space="0" w:color="auto"/>
              <w:right w:val="single" w:sz="4" w:space="0" w:color="auto"/>
            </w:tcBorders>
            <w:shd w:val="clear" w:color="000000" w:fill="FFFFFF"/>
            <w:hideMark/>
          </w:tcPr>
          <w:p w14:paraId="09825F61"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29</w:t>
            </w:r>
          </w:p>
        </w:tc>
        <w:tc>
          <w:tcPr>
            <w:tcW w:w="2460" w:type="dxa"/>
            <w:tcBorders>
              <w:top w:val="nil"/>
              <w:left w:val="nil"/>
              <w:bottom w:val="single" w:sz="4" w:space="0" w:color="auto"/>
              <w:right w:val="single" w:sz="4" w:space="0" w:color="auto"/>
            </w:tcBorders>
            <w:shd w:val="clear" w:color="000000" w:fill="FFFFFF"/>
            <w:hideMark/>
          </w:tcPr>
          <w:p w14:paraId="6991C269"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переработки водных биоресурсов</w:t>
            </w:r>
          </w:p>
        </w:tc>
        <w:tc>
          <w:tcPr>
            <w:tcW w:w="6095" w:type="dxa"/>
            <w:tcBorders>
              <w:top w:val="nil"/>
              <w:left w:val="nil"/>
              <w:bottom w:val="single" w:sz="4" w:space="0" w:color="auto"/>
              <w:right w:val="single" w:sz="4" w:space="0" w:color="auto"/>
            </w:tcBorders>
            <w:shd w:val="clear" w:color="000000" w:fill="FFFFFF"/>
            <w:hideMark/>
          </w:tcPr>
          <w:p w14:paraId="17DC1C80"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на рынке переработки водных биоресурсов</w:t>
            </w:r>
          </w:p>
        </w:tc>
        <w:tc>
          <w:tcPr>
            <w:tcW w:w="1276" w:type="dxa"/>
            <w:tcBorders>
              <w:top w:val="nil"/>
              <w:left w:val="nil"/>
              <w:bottom w:val="single" w:sz="4" w:space="0" w:color="auto"/>
              <w:right w:val="single" w:sz="4" w:space="0" w:color="auto"/>
            </w:tcBorders>
            <w:shd w:val="clear" w:color="000000" w:fill="FFFFFF"/>
            <w:hideMark/>
          </w:tcPr>
          <w:p w14:paraId="723E129E"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525D3979"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100</w:t>
            </w:r>
          </w:p>
        </w:tc>
        <w:tc>
          <w:tcPr>
            <w:tcW w:w="1843" w:type="dxa"/>
            <w:tcBorders>
              <w:top w:val="nil"/>
              <w:left w:val="nil"/>
              <w:bottom w:val="single" w:sz="4" w:space="0" w:color="auto"/>
              <w:right w:val="single" w:sz="4" w:space="0" w:color="auto"/>
            </w:tcBorders>
            <w:hideMark/>
          </w:tcPr>
          <w:p w14:paraId="5D72BD62" w14:textId="77777777" w:rsidR="005E7144" w:rsidRPr="00B307F6" w:rsidRDefault="005E7144" w:rsidP="005E7144">
            <w:pPr>
              <w:spacing w:after="0" w:line="240" w:lineRule="auto"/>
              <w:jc w:val="center"/>
              <w:outlineLvl w:val="1"/>
              <w:rPr>
                <w:sz w:val="22"/>
                <w:szCs w:val="22"/>
              </w:rPr>
            </w:pPr>
            <w:r w:rsidRPr="00B307F6">
              <w:rPr>
                <w:sz w:val="22"/>
                <w:szCs w:val="22"/>
              </w:rPr>
              <w:t>100</w:t>
            </w:r>
          </w:p>
        </w:tc>
        <w:tc>
          <w:tcPr>
            <w:tcW w:w="1559" w:type="dxa"/>
            <w:tcBorders>
              <w:top w:val="nil"/>
              <w:left w:val="nil"/>
              <w:bottom w:val="single" w:sz="4" w:space="0" w:color="auto"/>
              <w:right w:val="single" w:sz="4" w:space="0" w:color="auto"/>
            </w:tcBorders>
            <w:shd w:val="clear" w:color="000000" w:fill="FFFFFF"/>
            <w:hideMark/>
          </w:tcPr>
          <w:p w14:paraId="15D83E0F" w14:textId="76292562" w:rsidR="005E7144" w:rsidRPr="00B307F6" w:rsidRDefault="00A2497D" w:rsidP="00A2497D">
            <w:pPr>
              <w:spacing w:after="0" w:line="240" w:lineRule="auto"/>
              <w:jc w:val="center"/>
              <w:outlineLvl w:val="1"/>
              <w:rPr>
                <w:color w:val="000000"/>
                <w:sz w:val="22"/>
                <w:szCs w:val="22"/>
              </w:rPr>
            </w:pPr>
            <w:r w:rsidRPr="00B307F6">
              <w:rPr>
                <w:color w:val="000000"/>
                <w:sz w:val="22"/>
                <w:szCs w:val="22"/>
              </w:rPr>
              <w:t>100</w:t>
            </w:r>
          </w:p>
        </w:tc>
      </w:tr>
      <w:tr w:rsidR="005E7144" w:rsidRPr="005E7144" w14:paraId="1551DB8B" w14:textId="77777777" w:rsidTr="000B098F">
        <w:trPr>
          <w:trHeight w:val="804"/>
        </w:trPr>
        <w:tc>
          <w:tcPr>
            <w:tcW w:w="517" w:type="dxa"/>
            <w:tcBorders>
              <w:top w:val="nil"/>
              <w:left w:val="single" w:sz="4" w:space="0" w:color="auto"/>
              <w:bottom w:val="single" w:sz="4" w:space="0" w:color="auto"/>
              <w:right w:val="single" w:sz="4" w:space="0" w:color="auto"/>
            </w:tcBorders>
            <w:shd w:val="clear" w:color="000000" w:fill="FFFFFF"/>
            <w:hideMark/>
          </w:tcPr>
          <w:p w14:paraId="35C2B1A6"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30</w:t>
            </w:r>
          </w:p>
        </w:tc>
        <w:tc>
          <w:tcPr>
            <w:tcW w:w="2460" w:type="dxa"/>
            <w:tcBorders>
              <w:top w:val="nil"/>
              <w:left w:val="nil"/>
              <w:bottom w:val="single" w:sz="4" w:space="0" w:color="auto"/>
              <w:right w:val="single" w:sz="4" w:space="0" w:color="auto"/>
            </w:tcBorders>
            <w:shd w:val="clear" w:color="000000" w:fill="FFFFFF"/>
            <w:hideMark/>
          </w:tcPr>
          <w:p w14:paraId="09260F3D"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товарной аквакультуры</w:t>
            </w:r>
          </w:p>
        </w:tc>
        <w:tc>
          <w:tcPr>
            <w:tcW w:w="6095" w:type="dxa"/>
            <w:tcBorders>
              <w:top w:val="nil"/>
              <w:left w:val="nil"/>
              <w:bottom w:val="single" w:sz="4" w:space="0" w:color="auto"/>
              <w:right w:val="single" w:sz="4" w:space="0" w:color="auto"/>
            </w:tcBorders>
            <w:shd w:val="clear" w:color="000000" w:fill="FFFFFF"/>
            <w:hideMark/>
          </w:tcPr>
          <w:p w14:paraId="14235A26"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на рынке товарной аквакультуры</w:t>
            </w:r>
          </w:p>
        </w:tc>
        <w:tc>
          <w:tcPr>
            <w:tcW w:w="1276" w:type="dxa"/>
            <w:tcBorders>
              <w:top w:val="nil"/>
              <w:left w:val="nil"/>
              <w:bottom w:val="single" w:sz="4" w:space="0" w:color="auto"/>
              <w:right w:val="single" w:sz="4" w:space="0" w:color="auto"/>
            </w:tcBorders>
            <w:hideMark/>
          </w:tcPr>
          <w:p w14:paraId="2B46261E"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3D311D39"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100</w:t>
            </w:r>
          </w:p>
        </w:tc>
        <w:tc>
          <w:tcPr>
            <w:tcW w:w="1843" w:type="dxa"/>
            <w:tcBorders>
              <w:top w:val="nil"/>
              <w:left w:val="nil"/>
              <w:bottom w:val="single" w:sz="4" w:space="0" w:color="auto"/>
              <w:right w:val="single" w:sz="4" w:space="0" w:color="auto"/>
            </w:tcBorders>
            <w:hideMark/>
          </w:tcPr>
          <w:p w14:paraId="203AE2C2" w14:textId="77777777" w:rsidR="005E7144" w:rsidRPr="00B307F6" w:rsidRDefault="005E7144" w:rsidP="005E7144">
            <w:pPr>
              <w:spacing w:after="0" w:line="240" w:lineRule="auto"/>
              <w:jc w:val="center"/>
              <w:outlineLvl w:val="1"/>
              <w:rPr>
                <w:sz w:val="22"/>
                <w:szCs w:val="22"/>
              </w:rPr>
            </w:pPr>
            <w:r w:rsidRPr="00B307F6">
              <w:rPr>
                <w:sz w:val="22"/>
                <w:szCs w:val="22"/>
              </w:rPr>
              <w:t>100</w:t>
            </w:r>
          </w:p>
        </w:tc>
        <w:tc>
          <w:tcPr>
            <w:tcW w:w="1559" w:type="dxa"/>
            <w:tcBorders>
              <w:top w:val="nil"/>
              <w:left w:val="nil"/>
              <w:bottom w:val="single" w:sz="4" w:space="0" w:color="auto"/>
              <w:right w:val="single" w:sz="4" w:space="0" w:color="auto"/>
            </w:tcBorders>
            <w:shd w:val="clear" w:color="000000" w:fill="FFFFFF"/>
            <w:hideMark/>
          </w:tcPr>
          <w:p w14:paraId="0E19F828" w14:textId="6C7F5D74" w:rsidR="005E7144" w:rsidRPr="00B307F6" w:rsidRDefault="00A2497D" w:rsidP="00A2497D">
            <w:pPr>
              <w:spacing w:after="0" w:line="240" w:lineRule="auto"/>
              <w:jc w:val="center"/>
              <w:outlineLvl w:val="1"/>
              <w:rPr>
                <w:color w:val="000000"/>
                <w:sz w:val="22"/>
                <w:szCs w:val="22"/>
              </w:rPr>
            </w:pPr>
            <w:r w:rsidRPr="00B307F6">
              <w:rPr>
                <w:color w:val="000000"/>
                <w:sz w:val="22"/>
                <w:szCs w:val="22"/>
              </w:rPr>
              <w:t>100</w:t>
            </w:r>
          </w:p>
        </w:tc>
      </w:tr>
      <w:tr w:rsidR="005E7144" w:rsidRPr="005E7144" w14:paraId="36DB95DE" w14:textId="77777777" w:rsidTr="000B098F">
        <w:trPr>
          <w:trHeight w:val="900"/>
        </w:trPr>
        <w:tc>
          <w:tcPr>
            <w:tcW w:w="517" w:type="dxa"/>
            <w:tcBorders>
              <w:top w:val="nil"/>
              <w:left w:val="single" w:sz="4" w:space="0" w:color="auto"/>
              <w:bottom w:val="single" w:sz="4" w:space="0" w:color="auto"/>
              <w:right w:val="single" w:sz="4" w:space="0" w:color="auto"/>
            </w:tcBorders>
            <w:shd w:val="clear" w:color="000000" w:fill="FFFFFF"/>
            <w:hideMark/>
          </w:tcPr>
          <w:p w14:paraId="00602224"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31</w:t>
            </w:r>
          </w:p>
        </w:tc>
        <w:tc>
          <w:tcPr>
            <w:tcW w:w="2460" w:type="dxa"/>
            <w:tcBorders>
              <w:top w:val="nil"/>
              <w:left w:val="nil"/>
              <w:bottom w:val="single" w:sz="4" w:space="0" w:color="auto"/>
              <w:right w:val="single" w:sz="4" w:space="0" w:color="auto"/>
            </w:tcBorders>
            <w:shd w:val="clear" w:color="000000" w:fill="FFFFFF"/>
            <w:hideMark/>
          </w:tcPr>
          <w:p w14:paraId="030A6CDD"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добычи общераспространенных полезных ископаемых на участках недр местного значения</w:t>
            </w:r>
          </w:p>
        </w:tc>
        <w:tc>
          <w:tcPr>
            <w:tcW w:w="6095" w:type="dxa"/>
            <w:tcBorders>
              <w:top w:val="nil"/>
              <w:left w:val="nil"/>
              <w:bottom w:val="single" w:sz="4" w:space="0" w:color="auto"/>
              <w:right w:val="single" w:sz="4" w:space="0" w:color="auto"/>
            </w:tcBorders>
            <w:shd w:val="clear" w:color="000000" w:fill="FFFFFF"/>
            <w:hideMark/>
          </w:tcPr>
          <w:p w14:paraId="41FF0D17"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добычи общераспространенных полезных ископаемых на участках недр местного значения</w:t>
            </w:r>
          </w:p>
        </w:tc>
        <w:tc>
          <w:tcPr>
            <w:tcW w:w="1276" w:type="dxa"/>
            <w:tcBorders>
              <w:top w:val="nil"/>
              <w:left w:val="nil"/>
              <w:bottom w:val="single" w:sz="4" w:space="0" w:color="auto"/>
              <w:right w:val="single" w:sz="4" w:space="0" w:color="auto"/>
            </w:tcBorders>
            <w:shd w:val="clear" w:color="000000" w:fill="FFFFFF"/>
            <w:hideMark/>
          </w:tcPr>
          <w:p w14:paraId="70A5F30C"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296A0D1F" w14:textId="59D4609A"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99,</w:t>
            </w:r>
            <w:r w:rsidR="0099231D" w:rsidRPr="00B307F6">
              <w:rPr>
                <w:color w:val="000000"/>
                <w:sz w:val="22"/>
                <w:szCs w:val="22"/>
              </w:rPr>
              <w:t>64</w:t>
            </w:r>
          </w:p>
        </w:tc>
        <w:tc>
          <w:tcPr>
            <w:tcW w:w="1843" w:type="dxa"/>
            <w:tcBorders>
              <w:top w:val="nil"/>
              <w:left w:val="nil"/>
              <w:bottom w:val="single" w:sz="4" w:space="0" w:color="auto"/>
              <w:right w:val="single" w:sz="4" w:space="0" w:color="auto"/>
            </w:tcBorders>
            <w:hideMark/>
          </w:tcPr>
          <w:p w14:paraId="6486182E"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80</w:t>
            </w:r>
          </w:p>
        </w:tc>
        <w:tc>
          <w:tcPr>
            <w:tcW w:w="1559" w:type="dxa"/>
            <w:tcBorders>
              <w:top w:val="nil"/>
              <w:left w:val="nil"/>
              <w:bottom w:val="single" w:sz="4" w:space="0" w:color="auto"/>
              <w:right w:val="single" w:sz="4" w:space="0" w:color="auto"/>
            </w:tcBorders>
            <w:shd w:val="clear" w:color="000000" w:fill="FFFFFF"/>
            <w:hideMark/>
          </w:tcPr>
          <w:p w14:paraId="075A8637" w14:textId="5491E7F4" w:rsidR="005E7144" w:rsidRPr="00B307F6" w:rsidRDefault="00FB71B5" w:rsidP="005E7144">
            <w:pPr>
              <w:spacing w:after="0" w:line="240" w:lineRule="auto"/>
              <w:jc w:val="center"/>
              <w:outlineLvl w:val="1"/>
              <w:rPr>
                <w:color w:val="000000"/>
                <w:sz w:val="22"/>
                <w:szCs w:val="22"/>
              </w:rPr>
            </w:pPr>
            <w:r w:rsidRPr="00B307F6">
              <w:rPr>
                <w:color w:val="000000"/>
                <w:sz w:val="22"/>
                <w:szCs w:val="22"/>
              </w:rPr>
              <w:t>99,36</w:t>
            </w:r>
          </w:p>
        </w:tc>
      </w:tr>
      <w:tr w:rsidR="005E7144" w:rsidRPr="005E7144" w14:paraId="28EEDEE3" w14:textId="77777777" w:rsidTr="000B098F">
        <w:trPr>
          <w:trHeight w:val="1005"/>
        </w:trPr>
        <w:tc>
          <w:tcPr>
            <w:tcW w:w="517" w:type="dxa"/>
            <w:tcBorders>
              <w:top w:val="nil"/>
              <w:left w:val="single" w:sz="4" w:space="0" w:color="auto"/>
              <w:bottom w:val="single" w:sz="4" w:space="0" w:color="auto"/>
              <w:right w:val="single" w:sz="4" w:space="0" w:color="auto"/>
            </w:tcBorders>
            <w:hideMark/>
          </w:tcPr>
          <w:p w14:paraId="21112DBB"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32</w:t>
            </w:r>
          </w:p>
        </w:tc>
        <w:tc>
          <w:tcPr>
            <w:tcW w:w="2460" w:type="dxa"/>
            <w:tcBorders>
              <w:top w:val="nil"/>
              <w:left w:val="nil"/>
              <w:bottom w:val="single" w:sz="4" w:space="0" w:color="auto"/>
              <w:right w:val="single" w:sz="4" w:space="0" w:color="auto"/>
            </w:tcBorders>
            <w:hideMark/>
          </w:tcPr>
          <w:p w14:paraId="2B142EBC"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легкой промышленности</w:t>
            </w:r>
          </w:p>
        </w:tc>
        <w:tc>
          <w:tcPr>
            <w:tcW w:w="6095" w:type="dxa"/>
            <w:tcBorders>
              <w:top w:val="nil"/>
              <w:left w:val="nil"/>
              <w:bottom w:val="single" w:sz="4" w:space="0" w:color="auto"/>
              <w:right w:val="single" w:sz="4" w:space="0" w:color="auto"/>
            </w:tcBorders>
            <w:hideMark/>
          </w:tcPr>
          <w:p w14:paraId="4051A6EE"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легкой промышленности</w:t>
            </w:r>
          </w:p>
        </w:tc>
        <w:tc>
          <w:tcPr>
            <w:tcW w:w="1276" w:type="dxa"/>
            <w:tcBorders>
              <w:top w:val="nil"/>
              <w:left w:val="nil"/>
              <w:bottom w:val="single" w:sz="4" w:space="0" w:color="auto"/>
              <w:right w:val="single" w:sz="4" w:space="0" w:color="auto"/>
            </w:tcBorders>
            <w:hideMark/>
          </w:tcPr>
          <w:p w14:paraId="177DE0FD"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532D0C4C"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98,5</w:t>
            </w:r>
          </w:p>
        </w:tc>
        <w:tc>
          <w:tcPr>
            <w:tcW w:w="1843" w:type="dxa"/>
            <w:tcBorders>
              <w:top w:val="nil"/>
              <w:left w:val="nil"/>
              <w:bottom w:val="single" w:sz="4" w:space="0" w:color="auto"/>
              <w:right w:val="single" w:sz="4" w:space="0" w:color="auto"/>
            </w:tcBorders>
            <w:hideMark/>
          </w:tcPr>
          <w:p w14:paraId="023D96E8"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98,5</w:t>
            </w:r>
          </w:p>
        </w:tc>
        <w:tc>
          <w:tcPr>
            <w:tcW w:w="1559" w:type="dxa"/>
            <w:tcBorders>
              <w:top w:val="nil"/>
              <w:left w:val="nil"/>
              <w:bottom w:val="single" w:sz="4" w:space="0" w:color="auto"/>
              <w:right w:val="single" w:sz="4" w:space="0" w:color="auto"/>
            </w:tcBorders>
            <w:shd w:val="clear" w:color="000000" w:fill="FFFFFF"/>
            <w:hideMark/>
          </w:tcPr>
          <w:p w14:paraId="43DE6EDB" w14:textId="565B0C1A" w:rsidR="001762E1" w:rsidRPr="00B307F6" w:rsidRDefault="001762E1" w:rsidP="001762E1">
            <w:pPr>
              <w:jc w:val="center"/>
              <w:rPr>
                <w:color w:val="000000"/>
                <w:sz w:val="22"/>
                <w:szCs w:val="22"/>
              </w:rPr>
            </w:pPr>
            <w:r w:rsidRPr="00B307F6">
              <w:rPr>
                <w:color w:val="000000"/>
                <w:sz w:val="22"/>
                <w:szCs w:val="22"/>
              </w:rPr>
              <w:t>98,5</w:t>
            </w:r>
          </w:p>
          <w:p w14:paraId="0FD2E6D9" w14:textId="236D0079" w:rsidR="001762E1" w:rsidRPr="00B307F6" w:rsidRDefault="001762E1" w:rsidP="001762E1">
            <w:pPr>
              <w:rPr>
                <w:sz w:val="22"/>
                <w:szCs w:val="22"/>
              </w:rPr>
            </w:pPr>
          </w:p>
        </w:tc>
      </w:tr>
      <w:tr w:rsidR="005E7144" w:rsidRPr="005E7144" w14:paraId="60D1F130" w14:textId="77777777" w:rsidTr="000B098F">
        <w:trPr>
          <w:trHeight w:val="1005"/>
        </w:trPr>
        <w:tc>
          <w:tcPr>
            <w:tcW w:w="517" w:type="dxa"/>
            <w:tcBorders>
              <w:top w:val="nil"/>
              <w:left w:val="single" w:sz="4" w:space="0" w:color="auto"/>
              <w:bottom w:val="single" w:sz="4" w:space="0" w:color="auto"/>
              <w:right w:val="single" w:sz="4" w:space="0" w:color="auto"/>
            </w:tcBorders>
            <w:shd w:val="clear" w:color="000000" w:fill="FFFFFF"/>
            <w:hideMark/>
          </w:tcPr>
          <w:p w14:paraId="6EE982F4"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33</w:t>
            </w:r>
          </w:p>
        </w:tc>
        <w:tc>
          <w:tcPr>
            <w:tcW w:w="2460" w:type="dxa"/>
            <w:tcBorders>
              <w:top w:val="nil"/>
              <w:left w:val="nil"/>
              <w:bottom w:val="single" w:sz="4" w:space="0" w:color="auto"/>
              <w:right w:val="single" w:sz="4" w:space="0" w:color="auto"/>
            </w:tcBorders>
            <w:shd w:val="clear" w:color="000000" w:fill="FFFFFF"/>
            <w:hideMark/>
          </w:tcPr>
          <w:p w14:paraId="0F51B857"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обработки древесины и производства изделий из дерева</w:t>
            </w:r>
          </w:p>
        </w:tc>
        <w:tc>
          <w:tcPr>
            <w:tcW w:w="6095" w:type="dxa"/>
            <w:tcBorders>
              <w:top w:val="nil"/>
              <w:left w:val="nil"/>
              <w:bottom w:val="single" w:sz="4" w:space="0" w:color="auto"/>
              <w:right w:val="single" w:sz="4" w:space="0" w:color="auto"/>
            </w:tcBorders>
            <w:shd w:val="clear" w:color="000000" w:fill="FFFFFF"/>
            <w:hideMark/>
          </w:tcPr>
          <w:p w14:paraId="4D199215"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 xml:space="preserve">Доля организаций частной формы собственности в сфере обработки древесины и производства </w:t>
            </w:r>
            <w:r w:rsidRPr="005E7144">
              <w:rPr>
                <w:color w:val="000000"/>
                <w:sz w:val="22"/>
                <w:szCs w:val="22"/>
              </w:rPr>
              <w:br/>
              <w:t>изделий из дерева</w:t>
            </w:r>
          </w:p>
        </w:tc>
        <w:tc>
          <w:tcPr>
            <w:tcW w:w="1276" w:type="dxa"/>
            <w:tcBorders>
              <w:top w:val="nil"/>
              <w:left w:val="nil"/>
              <w:bottom w:val="single" w:sz="4" w:space="0" w:color="auto"/>
              <w:right w:val="single" w:sz="4" w:space="0" w:color="auto"/>
            </w:tcBorders>
            <w:shd w:val="clear" w:color="000000" w:fill="FFFFFF"/>
            <w:hideMark/>
          </w:tcPr>
          <w:p w14:paraId="69061D79"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2AA58FBD" w14:textId="537DE9BE"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99,</w:t>
            </w:r>
            <w:r w:rsidR="0099231D" w:rsidRPr="00B307F6">
              <w:rPr>
                <w:color w:val="000000"/>
                <w:sz w:val="22"/>
                <w:szCs w:val="22"/>
              </w:rPr>
              <w:t>7</w:t>
            </w:r>
          </w:p>
        </w:tc>
        <w:tc>
          <w:tcPr>
            <w:tcW w:w="1843" w:type="dxa"/>
            <w:tcBorders>
              <w:top w:val="nil"/>
              <w:left w:val="nil"/>
              <w:bottom w:val="single" w:sz="4" w:space="0" w:color="auto"/>
              <w:right w:val="single" w:sz="4" w:space="0" w:color="auto"/>
            </w:tcBorders>
            <w:hideMark/>
          </w:tcPr>
          <w:p w14:paraId="2C8804E7" w14:textId="344288C1" w:rsidR="005E7144" w:rsidRPr="00B307F6" w:rsidRDefault="005E7144" w:rsidP="005E7144">
            <w:pPr>
              <w:spacing w:after="0" w:line="240" w:lineRule="auto"/>
              <w:jc w:val="center"/>
              <w:outlineLvl w:val="1"/>
              <w:rPr>
                <w:color w:val="000000"/>
                <w:sz w:val="22"/>
                <w:szCs w:val="22"/>
              </w:rPr>
            </w:pPr>
            <w:r w:rsidRPr="00B307F6">
              <w:rPr>
                <w:color w:val="000000"/>
                <w:sz w:val="22"/>
                <w:szCs w:val="22"/>
              </w:rPr>
              <w:t>99,</w:t>
            </w:r>
            <w:r w:rsidR="0099231D" w:rsidRPr="00B307F6">
              <w:rPr>
                <w:color w:val="000000"/>
                <w:sz w:val="22"/>
                <w:szCs w:val="22"/>
              </w:rPr>
              <w:t>8</w:t>
            </w:r>
          </w:p>
        </w:tc>
        <w:tc>
          <w:tcPr>
            <w:tcW w:w="1559" w:type="dxa"/>
            <w:tcBorders>
              <w:top w:val="nil"/>
              <w:left w:val="nil"/>
              <w:bottom w:val="single" w:sz="4" w:space="0" w:color="auto"/>
              <w:right w:val="single" w:sz="4" w:space="0" w:color="auto"/>
            </w:tcBorders>
            <w:shd w:val="clear" w:color="000000" w:fill="FFFFFF"/>
            <w:hideMark/>
          </w:tcPr>
          <w:p w14:paraId="7930D114" w14:textId="6D5706F9" w:rsidR="005E7144" w:rsidRPr="00B307F6" w:rsidRDefault="001762E1" w:rsidP="005E7144">
            <w:pPr>
              <w:spacing w:after="0" w:line="240" w:lineRule="auto"/>
              <w:jc w:val="center"/>
              <w:outlineLvl w:val="1"/>
              <w:rPr>
                <w:color w:val="000000"/>
                <w:sz w:val="22"/>
                <w:szCs w:val="22"/>
              </w:rPr>
            </w:pPr>
            <w:r w:rsidRPr="00B307F6">
              <w:rPr>
                <w:color w:val="000000"/>
                <w:sz w:val="22"/>
                <w:szCs w:val="22"/>
              </w:rPr>
              <w:t>99,8</w:t>
            </w:r>
          </w:p>
        </w:tc>
      </w:tr>
      <w:tr w:rsidR="005E7144" w:rsidRPr="005E7144" w14:paraId="5BAEC938" w14:textId="77777777" w:rsidTr="000B098F">
        <w:trPr>
          <w:trHeight w:val="1005"/>
        </w:trPr>
        <w:tc>
          <w:tcPr>
            <w:tcW w:w="517" w:type="dxa"/>
            <w:tcBorders>
              <w:top w:val="nil"/>
              <w:left w:val="single" w:sz="4" w:space="0" w:color="auto"/>
              <w:bottom w:val="single" w:sz="4" w:space="0" w:color="auto"/>
              <w:right w:val="single" w:sz="4" w:space="0" w:color="auto"/>
            </w:tcBorders>
            <w:shd w:val="clear" w:color="000000" w:fill="FFFFFF"/>
            <w:hideMark/>
          </w:tcPr>
          <w:p w14:paraId="711EA144"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34</w:t>
            </w:r>
          </w:p>
        </w:tc>
        <w:tc>
          <w:tcPr>
            <w:tcW w:w="2460" w:type="dxa"/>
            <w:tcBorders>
              <w:top w:val="nil"/>
              <w:left w:val="nil"/>
              <w:bottom w:val="single" w:sz="4" w:space="0" w:color="auto"/>
              <w:right w:val="single" w:sz="4" w:space="0" w:color="auto"/>
            </w:tcBorders>
            <w:shd w:val="clear" w:color="000000" w:fill="FFFFFF"/>
            <w:hideMark/>
          </w:tcPr>
          <w:p w14:paraId="3F1D9DF2"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производства кирпича</w:t>
            </w:r>
          </w:p>
        </w:tc>
        <w:tc>
          <w:tcPr>
            <w:tcW w:w="6095" w:type="dxa"/>
            <w:tcBorders>
              <w:top w:val="nil"/>
              <w:left w:val="nil"/>
              <w:bottom w:val="single" w:sz="4" w:space="0" w:color="auto"/>
              <w:right w:val="single" w:sz="4" w:space="0" w:color="auto"/>
            </w:tcBorders>
            <w:shd w:val="clear" w:color="000000" w:fill="FFFFFF"/>
            <w:hideMark/>
          </w:tcPr>
          <w:p w14:paraId="6E412AA6"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производства кирпича</w:t>
            </w:r>
          </w:p>
        </w:tc>
        <w:tc>
          <w:tcPr>
            <w:tcW w:w="1276" w:type="dxa"/>
            <w:tcBorders>
              <w:top w:val="nil"/>
              <w:left w:val="nil"/>
              <w:bottom w:val="single" w:sz="4" w:space="0" w:color="auto"/>
              <w:right w:val="single" w:sz="4" w:space="0" w:color="auto"/>
            </w:tcBorders>
            <w:shd w:val="clear" w:color="000000" w:fill="FFFFFF"/>
            <w:hideMark/>
          </w:tcPr>
          <w:p w14:paraId="550E050F"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15E4F9E0"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100</w:t>
            </w:r>
          </w:p>
        </w:tc>
        <w:tc>
          <w:tcPr>
            <w:tcW w:w="1843" w:type="dxa"/>
            <w:tcBorders>
              <w:top w:val="nil"/>
              <w:left w:val="nil"/>
              <w:bottom w:val="single" w:sz="4" w:space="0" w:color="auto"/>
              <w:right w:val="single" w:sz="4" w:space="0" w:color="auto"/>
            </w:tcBorders>
            <w:hideMark/>
          </w:tcPr>
          <w:p w14:paraId="0C52CFA9" w14:textId="77777777" w:rsidR="005E7144" w:rsidRPr="00B307F6" w:rsidRDefault="005E7144" w:rsidP="005E7144">
            <w:pPr>
              <w:spacing w:after="0" w:line="240" w:lineRule="auto"/>
              <w:jc w:val="center"/>
              <w:outlineLvl w:val="1"/>
              <w:rPr>
                <w:sz w:val="22"/>
                <w:szCs w:val="22"/>
              </w:rPr>
            </w:pPr>
            <w:r w:rsidRPr="00B307F6">
              <w:rPr>
                <w:sz w:val="22"/>
                <w:szCs w:val="22"/>
              </w:rPr>
              <w:t>100</w:t>
            </w:r>
          </w:p>
        </w:tc>
        <w:tc>
          <w:tcPr>
            <w:tcW w:w="1559" w:type="dxa"/>
            <w:tcBorders>
              <w:top w:val="nil"/>
              <w:left w:val="nil"/>
              <w:bottom w:val="single" w:sz="4" w:space="0" w:color="auto"/>
              <w:right w:val="single" w:sz="4" w:space="0" w:color="auto"/>
            </w:tcBorders>
            <w:shd w:val="clear" w:color="000000" w:fill="FFFFFF"/>
            <w:hideMark/>
          </w:tcPr>
          <w:p w14:paraId="5FF52C3B" w14:textId="17E9BE16" w:rsidR="005E7144" w:rsidRPr="00B307F6" w:rsidRDefault="001762E1" w:rsidP="005E7144">
            <w:pPr>
              <w:spacing w:after="0" w:line="240" w:lineRule="auto"/>
              <w:jc w:val="center"/>
              <w:outlineLvl w:val="1"/>
              <w:rPr>
                <w:color w:val="000000"/>
                <w:sz w:val="22"/>
                <w:szCs w:val="22"/>
              </w:rPr>
            </w:pPr>
            <w:r w:rsidRPr="00B307F6">
              <w:rPr>
                <w:color w:val="000000"/>
                <w:sz w:val="22"/>
                <w:szCs w:val="22"/>
              </w:rPr>
              <w:t>100</w:t>
            </w:r>
          </w:p>
        </w:tc>
      </w:tr>
      <w:tr w:rsidR="005E7144" w:rsidRPr="005E7144" w14:paraId="2FC9A00A" w14:textId="77777777" w:rsidTr="000B098F">
        <w:trPr>
          <w:trHeight w:val="1005"/>
        </w:trPr>
        <w:tc>
          <w:tcPr>
            <w:tcW w:w="517" w:type="dxa"/>
            <w:tcBorders>
              <w:top w:val="nil"/>
              <w:left w:val="single" w:sz="4" w:space="0" w:color="auto"/>
              <w:bottom w:val="single" w:sz="4" w:space="0" w:color="auto"/>
              <w:right w:val="single" w:sz="4" w:space="0" w:color="auto"/>
            </w:tcBorders>
            <w:shd w:val="clear" w:color="000000" w:fill="FFFFFF"/>
            <w:hideMark/>
          </w:tcPr>
          <w:p w14:paraId="5B6A57DD"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35</w:t>
            </w:r>
          </w:p>
        </w:tc>
        <w:tc>
          <w:tcPr>
            <w:tcW w:w="2460" w:type="dxa"/>
            <w:tcBorders>
              <w:top w:val="nil"/>
              <w:left w:val="nil"/>
              <w:bottom w:val="single" w:sz="4" w:space="0" w:color="auto"/>
              <w:right w:val="single" w:sz="4" w:space="0" w:color="auto"/>
            </w:tcBorders>
            <w:shd w:val="clear" w:color="000000" w:fill="FFFFFF"/>
            <w:hideMark/>
          </w:tcPr>
          <w:p w14:paraId="19B9900E"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Рынок производства бетона</w:t>
            </w:r>
          </w:p>
        </w:tc>
        <w:tc>
          <w:tcPr>
            <w:tcW w:w="6095" w:type="dxa"/>
            <w:tcBorders>
              <w:top w:val="nil"/>
              <w:left w:val="nil"/>
              <w:bottom w:val="single" w:sz="4" w:space="0" w:color="auto"/>
              <w:right w:val="single" w:sz="4" w:space="0" w:color="auto"/>
            </w:tcBorders>
            <w:shd w:val="clear" w:color="000000" w:fill="FFFFFF"/>
            <w:hideMark/>
          </w:tcPr>
          <w:p w14:paraId="7ED82998"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производства бетона</w:t>
            </w:r>
          </w:p>
        </w:tc>
        <w:tc>
          <w:tcPr>
            <w:tcW w:w="1276" w:type="dxa"/>
            <w:tcBorders>
              <w:top w:val="nil"/>
              <w:left w:val="nil"/>
              <w:bottom w:val="single" w:sz="4" w:space="0" w:color="auto"/>
              <w:right w:val="single" w:sz="4" w:space="0" w:color="auto"/>
            </w:tcBorders>
            <w:shd w:val="clear" w:color="000000" w:fill="FFFFFF"/>
            <w:hideMark/>
          </w:tcPr>
          <w:p w14:paraId="45C0BB7B"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0DE542EA"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100</w:t>
            </w:r>
          </w:p>
        </w:tc>
        <w:tc>
          <w:tcPr>
            <w:tcW w:w="1843" w:type="dxa"/>
            <w:tcBorders>
              <w:top w:val="nil"/>
              <w:left w:val="nil"/>
              <w:bottom w:val="single" w:sz="4" w:space="0" w:color="auto"/>
              <w:right w:val="single" w:sz="4" w:space="0" w:color="auto"/>
            </w:tcBorders>
            <w:hideMark/>
          </w:tcPr>
          <w:p w14:paraId="2F44CDB2" w14:textId="77777777" w:rsidR="005E7144" w:rsidRPr="00B307F6" w:rsidRDefault="005E7144" w:rsidP="005E7144">
            <w:pPr>
              <w:spacing w:after="0" w:line="240" w:lineRule="auto"/>
              <w:jc w:val="center"/>
              <w:outlineLvl w:val="1"/>
              <w:rPr>
                <w:sz w:val="22"/>
                <w:szCs w:val="22"/>
              </w:rPr>
            </w:pPr>
            <w:r w:rsidRPr="00B307F6">
              <w:rPr>
                <w:sz w:val="22"/>
                <w:szCs w:val="22"/>
              </w:rPr>
              <w:t>100</w:t>
            </w:r>
          </w:p>
        </w:tc>
        <w:tc>
          <w:tcPr>
            <w:tcW w:w="1559" w:type="dxa"/>
            <w:tcBorders>
              <w:top w:val="nil"/>
              <w:left w:val="nil"/>
              <w:bottom w:val="single" w:sz="4" w:space="0" w:color="auto"/>
              <w:right w:val="single" w:sz="4" w:space="0" w:color="auto"/>
            </w:tcBorders>
            <w:shd w:val="clear" w:color="000000" w:fill="FFFFFF"/>
            <w:hideMark/>
          </w:tcPr>
          <w:p w14:paraId="7D93F276" w14:textId="41F36B81" w:rsidR="005E7144" w:rsidRPr="00B307F6" w:rsidRDefault="001762E1" w:rsidP="005E7144">
            <w:pPr>
              <w:spacing w:after="0" w:line="240" w:lineRule="auto"/>
              <w:jc w:val="center"/>
              <w:outlineLvl w:val="1"/>
              <w:rPr>
                <w:color w:val="000000"/>
                <w:sz w:val="22"/>
                <w:szCs w:val="22"/>
              </w:rPr>
            </w:pPr>
            <w:r w:rsidRPr="00B307F6">
              <w:rPr>
                <w:color w:val="000000"/>
                <w:sz w:val="22"/>
                <w:szCs w:val="22"/>
              </w:rPr>
              <w:t>100</w:t>
            </w:r>
          </w:p>
        </w:tc>
      </w:tr>
      <w:tr w:rsidR="005E7144" w:rsidRPr="005E7144" w14:paraId="53FCB3F1" w14:textId="77777777" w:rsidTr="00DC328A">
        <w:trPr>
          <w:trHeight w:val="720"/>
        </w:trPr>
        <w:tc>
          <w:tcPr>
            <w:tcW w:w="517" w:type="dxa"/>
            <w:tcBorders>
              <w:top w:val="nil"/>
              <w:left w:val="single" w:sz="4" w:space="0" w:color="auto"/>
              <w:bottom w:val="single" w:sz="4" w:space="0" w:color="auto"/>
              <w:right w:val="single" w:sz="4" w:space="0" w:color="auto"/>
            </w:tcBorders>
            <w:shd w:val="clear" w:color="000000" w:fill="FFFFFF"/>
            <w:hideMark/>
          </w:tcPr>
          <w:p w14:paraId="650D6D2F"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36</w:t>
            </w:r>
          </w:p>
        </w:tc>
        <w:tc>
          <w:tcPr>
            <w:tcW w:w="2460" w:type="dxa"/>
            <w:tcBorders>
              <w:top w:val="nil"/>
              <w:left w:val="nil"/>
              <w:bottom w:val="single" w:sz="4" w:space="0" w:color="auto"/>
              <w:right w:val="single" w:sz="4" w:space="0" w:color="auto"/>
            </w:tcBorders>
            <w:shd w:val="clear" w:color="000000" w:fill="FFFFFF"/>
            <w:hideMark/>
          </w:tcPr>
          <w:p w14:paraId="4F227DD6"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Сфера наружной рекламы</w:t>
            </w:r>
          </w:p>
        </w:tc>
        <w:tc>
          <w:tcPr>
            <w:tcW w:w="6095" w:type="dxa"/>
            <w:tcBorders>
              <w:top w:val="nil"/>
              <w:left w:val="nil"/>
              <w:bottom w:val="single" w:sz="4" w:space="0" w:color="auto"/>
              <w:right w:val="single" w:sz="4" w:space="0" w:color="auto"/>
            </w:tcBorders>
            <w:shd w:val="clear" w:color="000000" w:fill="FFFFFF"/>
            <w:hideMark/>
          </w:tcPr>
          <w:p w14:paraId="79426BCE" w14:textId="77777777" w:rsidR="005E7144" w:rsidRPr="005E7144" w:rsidRDefault="005E7144" w:rsidP="005E7144">
            <w:pPr>
              <w:spacing w:after="0" w:line="240" w:lineRule="auto"/>
              <w:ind w:firstLine="34"/>
              <w:jc w:val="center"/>
              <w:outlineLvl w:val="1"/>
              <w:rPr>
                <w:color w:val="000000"/>
                <w:sz w:val="22"/>
                <w:szCs w:val="22"/>
              </w:rPr>
            </w:pPr>
            <w:r w:rsidRPr="005E7144">
              <w:rPr>
                <w:color w:val="000000"/>
                <w:sz w:val="22"/>
                <w:szCs w:val="22"/>
              </w:rPr>
              <w:t>Доля организаций частной формы собственности в сфере наружной рекламы</w:t>
            </w:r>
          </w:p>
        </w:tc>
        <w:tc>
          <w:tcPr>
            <w:tcW w:w="1276" w:type="dxa"/>
            <w:tcBorders>
              <w:top w:val="nil"/>
              <w:left w:val="nil"/>
              <w:bottom w:val="single" w:sz="4" w:space="0" w:color="auto"/>
              <w:right w:val="single" w:sz="4" w:space="0" w:color="auto"/>
            </w:tcBorders>
            <w:shd w:val="clear" w:color="000000" w:fill="FFFFFF"/>
            <w:hideMark/>
          </w:tcPr>
          <w:p w14:paraId="042EC1B7" w14:textId="77777777" w:rsidR="005E7144" w:rsidRPr="005E7144" w:rsidRDefault="005E7144" w:rsidP="005E7144">
            <w:pPr>
              <w:spacing w:after="0" w:line="240" w:lineRule="auto"/>
              <w:jc w:val="center"/>
              <w:outlineLvl w:val="1"/>
              <w:rPr>
                <w:color w:val="000000"/>
                <w:sz w:val="22"/>
                <w:szCs w:val="22"/>
              </w:rPr>
            </w:pPr>
            <w:r w:rsidRPr="005E7144">
              <w:rPr>
                <w:color w:val="000000"/>
                <w:sz w:val="22"/>
                <w:szCs w:val="22"/>
              </w:rPr>
              <w:t>%</w:t>
            </w:r>
          </w:p>
        </w:tc>
        <w:tc>
          <w:tcPr>
            <w:tcW w:w="1701" w:type="dxa"/>
            <w:tcBorders>
              <w:top w:val="nil"/>
              <w:left w:val="nil"/>
              <w:bottom w:val="single" w:sz="4" w:space="0" w:color="auto"/>
              <w:right w:val="single" w:sz="4" w:space="0" w:color="auto"/>
            </w:tcBorders>
            <w:hideMark/>
          </w:tcPr>
          <w:p w14:paraId="10CA30F9"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100</w:t>
            </w:r>
          </w:p>
        </w:tc>
        <w:tc>
          <w:tcPr>
            <w:tcW w:w="1843" w:type="dxa"/>
            <w:tcBorders>
              <w:top w:val="nil"/>
              <w:left w:val="nil"/>
              <w:bottom w:val="single" w:sz="4" w:space="0" w:color="auto"/>
              <w:right w:val="single" w:sz="4" w:space="0" w:color="auto"/>
            </w:tcBorders>
            <w:hideMark/>
          </w:tcPr>
          <w:p w14:paraId="37C5695E" w14:textId="77777777" w:rsidR="005E7144" w:rsidRPr="00B307F6" w:rsidRDefault="005E7144" w:rsidP="005E7144">
            <w:pPr>
              <w:spacing w:after="0" w:line="240" w:lineRule="auto"/>
              <w:jc w:val="center"/>
              <w:outlineLvl w:val="1"/>
              <w:rPr>
                <w:color w:val="000000"/>
                <w:sz w:val="22"/>
                <w:szCs w:val="22"/>
              </w:rPr>
            </w:pPr>
            <w:r w:rsidRPr="00B307F6">
              <w:rPr>
                <w:color w:val="000000"/>
                <w:sz w:val="22"/>
                <w:szCs w:val="22"/>
              </w:rPr>
              <w:t>100</w:t>
            </w:r>
          </w:p>
        </w:tc>
        <w:tc>
          <w:tcPr>
            <w:tcW w:w="1559" w:type="dxa"/>
            <w:tcBorders>
              <w:top w:val="nil"/>
              <w:left w:val="nil"/>
              <w:bottom w:val="single" w:sz="4" w:space="0" w:color="auto"/>
              <w:right w:val="single" w:sz="4" w:space="0" w:color="auto"/>
            </w:tcBorders>
            <w:shd w:val="clear" w:color="000000" w:fill="FFFFFF"/>
            <w:hideMark/>
          </w:tcPr>
          <w:p w14:paraId="2B681BBC" w14:textId="1E76373B" w:rsidR="005E7144" w:rsidRPr="00B307F6" w:rsidRDefault="002A7A88" w:rsidP="005E7144">
            <w:pPr>
              <w:spacing w:after="0" w:line="240" w:lineRule="auto"/>
              <w:jc w:val="center"/>
              <w:outlineLvl w:val="1"/>
              <w:rPr>
                <w:color w:val="000000"/>
                <w:sz w:val="22"/>
                <w:szCs w:val="22"/>
              </w:rPr>
            </w:pPr>
            <w:r w:rsidRPr="00B307F6">
              <w:rPr>
                <w:color w:val="000000"/>
                <w:sz w:val="22"/>
                <w:szCs w:val="22"/>
              </w:rPr>
              <w:t>100</w:t>
            </w:r>
          </w:p>
        </w:tc>
      </w:tr>
    </w:tbl>
    <w:p w14:paraId="710AB4CE" w14:textId="77777777" w:rsidR="005E7144" w:rsidRPr="005E7144" w:rsidRDefault="005E7144" w:rsidP="005E7144">
      <w:pPr>
        <w:spacing w:after="0" w:line="240" w:lineRule="auto"/>
        <w:ind w:right="-428"/>
        <w:jc w:val="both"/>
        <w:rPr>
          <w:rFonts w:ascii="Calibri" w:eastAsia="Calibri" w:hAnsi="Calibri"/>
          <w:kern w:val="2"/>
          <w:sz w:val="22"/>
          <w:szCs w:val="22"/>
          <w:lang w:eastAsia="en-US"/>
          <w14:ligatures w14:val="standardContextual"/>
        </w:rPr>
      </w:pPr>
    </w:p>
    <w:p w14:paraId="42C732DB" w14:textId="77777777" w:rsidR="005E7144" w:rsidRPr="005E7144" w:rsidRDefault="005E7144" w:rsidP="005E7144">
      <w:pPr>
        <w:spacing w:after="0" w:line="240" w:lineRule="auto"/>
        <w:ind w:right="-428"/>
        <w:jc w:val="both"/>
        <w:rPr>
          <w:rFonts w:ascii="Calibri" w:eastAsia="Calibri" w:hAnsi="Calibri"/>
          <w:kern w:val="2"/>
          <w:sz w:val="22"/>
          <w:szCs w:val="22"/>
          <w:lang w:eastAsia="en-US"/>
          <w14:ligatures w14:val="standardContextual"/>
        </w:rPr>
      </w:pPr>
    </w:p>
    <w:p w14:paraId="6EF6C450" w14:textId="77777777" w:rsidR="005E7144" w:rsidRPr="007F14DC" w:rsidRDefault="005E7144" w:rsidP="005E7144">
      <w:pPr>
        <w:spacing w:after="0" w:line="240" w:lineRule="auto"/>
        <w:ind w:right="-428"/>
        <w:jc w:val="center"/>
        <w:rPr>
          <w:rFonts w:eastAsia="Calibri"/>
          <w:b/>
          <w:bCs/>
          <w:kern w:val="2"/>
          <w:lang w:eastAsia="en-US"/>
          <w14:ligatures w14:val="standardContextual"/>
        </w:rPr>
      </w:pPr>
      <w:r w:rsidRPr="007F14DC">
        <w:rPr>
          <w:rFonts w:eastAsia="Calibri"/>
          <w:b/>
          <w:bCs/>
          <w:kern w:val="2"/>
          <w:lang w:eastAsia="en-US"/>
          <w14:ligatures w14:val="standardContextual"/>
        </w:rPr>
        <w:t>Системные мероприятия</w:t>
      </w:r>
    </w:p>
    <w:tbl>
      <w:tblPr>
        <w:tblW w:w="15446" w:type="dxa"/>
        <w:tblLayout w:type="fixed"/>
        <w:tblLook w:val="04A0" w:firstRow="1" w:lastRow="0" w:firstColumn="1" w:lastColumn="0" w:noHBand="0" w:noVBand="1"/>
      </w:tblPr>
      <w:tblGrid>
        <w:gridCol w:w="514"/>
        <w:gridCol w:w="4130"/>
        <w:gridCol w:w="4395"/>
        <w:gridCol w:w="1275"/>
        <w:gridCol w:w="1811"/>
        <w:gridCol w:w="1790"/>
        <w:gridCol w:w="1531"/>
      </w:tblGrid>
      <w:tr w:rsidR="005E7144" w:rsidRPr="005E7144" w14:paraId="4937DFFA" w14:textId="77777777" w:rsidTr="007E52A3">
        <w:trPr>
          <w:trHeight w:val="1005"/>
        </w:trPr>
        <w:tc>
          <w:tcPr>
            <w:tcW w:w="514" w:type="dxa"/>
            <w:tcBorders>
              <w:top w:val="single" w:sz="4" w:space="0" w:color="auto"/>
              <w:left w:val="single" w:sz="4" w:space="0" w:color="auto"/>
              <w:bottom w:val="single" w:sz="4" w:space="0" w:color="auto"/>
              <w:right w:val="single" w:sz="4" w:space="0" w:color="auto"/>
            </w:tcBorders>
            <w:vAlign w:val="center"/>
          </w:tcPr>
          <w:p w14:paraId="0BD61937" w14:textId="77777777" w:rsidR="005E7144" w:rsidRPr="005E7144" w:rsidRDefault="005E7144" w:rsidP="005E7144">
            <w:pPr>
              <w:spacing w:after="0" w:line="240" w:lineRule="auto"/>
              <w:jc w:val="center"/>
              <w:rPr>
                <w:color w:val="000000"/>
                <w:sz w:val="22"/>
                <w:szCs w:val="22"/>
              </w:rPr>
            </w:pPr>
            <w:r w:rsidRPr="005E7144">
              <w:rPr>
                <w:color w:val="000000"/>
                <w:sz w:val="22"/>
                <w:szCs w:val="22"/>
              </w:rPr>
              <w:t>№ п/п</w:t>
            </w:r>
          </w:p>
        </w:tc>
        <w:tc>
          <w:tcPr>
            <w:tcW w:w="4130" w:type="dxa"/>
            <w:tcBorders>
              <w:top w:val="single" w:sz="4" w:space="0" w:color="auto"/>
              <w:left w:val="nil"/>
              <w:bottom w:val="single" w:sz="4" w:space="0" w:color="auto"/>
              <w:right w:val="single" w:sz="4" w:space="0" w:color="auto"/>
            </w:tcBorders>
            <w:vAlign w:val="center"/>
          </w:tcPr>
          <w:p w14:paraId="2F92190A"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Наименование мероприятия</w:t>
            </w:r>
          </w:p>
        </w:tc>
        <w:tc>
          <w:tcPr>
            <w:tcW w:w="4395" w:type="dxa"/>
            <w:tcBorders>
              <w:top w:val="single" w:sz="4" w:space="0" w:color="auto"/>
              <w:left w:val="nil"/>
              <w:bottom w:val="single" w:sz="4" w:space="0" w:color="auto"/>
              <w:right w:val="single" w:sz="4" w:space="0" w:color="auto"/>
            </w:tcBorders>
            <w:vAlign w:val="center"/>
          </w:tcPr>
          <w:p w14:paraId="12D7681B"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Наименование показателя</w:t>
            </w:r>
          </w:p>
        </w:tc>
        <w:tc>
          <w:tcPr>
            <w:tcW w:w="1275" w:type="dxa"/>
            <w:tcBorders>
              <w:top w:val="single" w:sz="4" w:space="0" w:color="auto"/>
              <w:left w:val="nil"/>
              <w:bottom w:val="single" w:sz="4" w:space="0" w:color="auto"/>
              <w:right w:val="single" w:sz="4" w:space="0" w:color="auto"/>
            </w:tcBorders>
            <w:vAlign w:val="center"/>
          </w:tcPr>
          <w:p w14:paraId="6CC1949F"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Единицы измерения</w:t>
            </w:r>
          </w:p>
        </w:tc>
        <w:tc>
          <w:tcPr>
            <w:tcW w:w="1811" w:type="dxa"/>
            <w:tcBorders>
              <w:top w:val="single" w:sz="4" w:space="0" w:color="auto"/>
              <w:left w:val="nil"/>
              <w:bottom w:val="single" w:sz="4" w:space="0" w:color="auto"/>
              <w:right w:val="single" w:sz="4" w:space="0" w:color="auto"/>
            </w:tcBorders>
            <w:vAlign w:val="center"/>
          </w:tcPr>
          <w:p w14:paraId="596F762C" w14:textId="7F7E374D" w:rsidR="005E7144" w:rsidRPr="005E7144" w:rsidRDefault="005E7144" w:rsidP="005E7144">
            <w:pPr>
              <w:spacing w:after="0" w:line="240" w:lineRule="auto"/>
              <w:jc w:val="center"/>
              <w:rPr>
                <w:color w:val="000000"/>
                <w:sz w:val="22"/>
                <w:szCs w:val="22"/>
              </w:rPr>
            </w:pPr>
            <w:r w:rsidRPr="005E7144">
              <w:rPr>
                <w:color w:val="000000"/>
                <w:sz w:val="22"/>
                <w:szCs w:val="22"/>
              </w:rPr>
              <w:t xml:space="preserve">Исходное (фактическое) значение показателя на </w:t>
            </w:r>
            <w:r w:rsidRPr="00B307F6">
              <w:rPr>
                <w:color w:val="000000"/>
                <w:sz w:val="22"/>
                <w:szCs w:val="22"/>
              </w:rPr>
              <w:t>окончание 202</w:t>
            </w:r>
            <w:r w:rsidR="0099231D" w:rsidRPr="00B307F6">
              <w:rPr>
                <w:color w:val="000000"/>
                <w:sz w:val="22"/>
                <w:szCs w:val="22"/>
              </w:rPr>
              <w:t>4</w:t>
            </w:r>
            <w:r w:rsidRPr="00B307F6">
              <w:rPr>
                <w:color w:val="000000"/>
                <w:sz w:val="22"/>
                <w:szCs w:val="22"/>
              </w:rPr>
              <w:t xml:space="preserve"> года</w:t>
            </w:r>
          </w:p>
        </w:tc>
        <w:tc>
          <w:tcPr>
            <w:tcW w:w="1790" w:type="dxa"/>
            <w:tcBorders>
              <w:top w:val="single" w:sz="4" w:space="0" w:color="auto"/>
              <w:left w:val="nil"/>
              <w:bottom w:val="single" w:sz="4" w:space="0" w:color="auto"/>
              <w:right w:val="single" w:sz="4" w:space="0" w:color="auto"/>
            </w:tcBorders>
            <w:vAlign w:val="center"/>
          </w:tcPr>
          <w:p w14:paraId="24154ABB" w14:textId="69C91A1C" w:rsidR="005E7144" w:rsidRPr="005E7144" w:rsidRDefault="005E7144" w:rsidP="005E7144">
            <w:pPr>
              <w:spacing w:after="0" w:line="240" w:lineRule="auto"/>
              <w:jc w:val="center"/>
              <w:rPr>
                <w:color w:val="000000"/>
                <w:sz w:val="22"/>
                <w:szCs w:val="22"/>
              </w:rPr>
            </w:pPr>
            <w:r w:rsidRPr="005E7144">
              <w:rPr>
                <w:color w:val="000000"/>
                <w:sz w:val="22"/>
                <w:szCs w:val="22"/>
              </w:rPr>
              <w:t>Целевое значение показателя, установленное в утвержденной "дорожной карте</w:t>
            </w:r>
            <w:r w:rsidRPr="00B307F6">
              <w:rPr>
                <w:color w:val="000000"/>
                <w:sz w:val="22"/>
                <w:szCs w:val="22"/>
              </w:rPr>
              <w:t>" на 202</w:t>
            </w:r>
            <w:r w:rsidR="0099231D" w:rsidRPr="00B307F6">
              <w:rPr>
                <w:color w:val="000000"/>
                <w:sz w:val="22"/>
                <w:szCs w:val="22"/>
              </w:rPr>
              <w:t>5</w:t>
            </w:r>
            <w:r w:rsidRPr="00B307F6">
              <w:rPr>
                <w:color w:val="000000"/>
                <w:sz w:val="22"/>
                <w:szCs w:val="22"/>
              </w:rPr>
              <w:t xml:space="preserve"> год</w:t>
            </w:r>
          </w:p>
        </w:tc>
        <w:tc>
          <w:tcPr>
            <w:tcW w:w="1531" w:type="dxa"/>
            <w:tcBorders>
              <w:top w:val="single" w:sz="4" w:space="0" w:color="auto"/>
              <w:left w:val="nil"/>
              <w:bottom w:val="single" w:sz="4" w:space="0" w:color="auto"/>
              <w:right w:val="single" w:sz="4" w:space="0" w:color="auto"/>
            </w:tcBorders>
            <w:vAlign w:val="center"/>
          </w:tcPr>
          <w:p w14:paraId="5FE0AC1E" w14:textId="673D5251" w:rsidR="005E7144" w:rsidRPr="005E7144" w:rsidRDefault="005E7144" w:rsidP="005E7144">
            <w:pPr>
              <w:spacing w:after="0" w:line="240" w:lineRule="auto"/>
              <w:jc w:val="center"/>
              <w:rPr>
                <w:color w:val="000000"/>
                <w:sz w:val="22"/>
                <w:szCs w:val="22"/>
              </w:rPr>
            </w:pPr>
            <w:r w:rsidRPr="005E7144">
              <w:rPr>
                <w:color w:val="000000"/>
                <w:sz w:val="22"/>
                <w:szCs w:val="22"/>
              </w:rPr>
              <w:t>Фактическое значение показателя в отчетном периоде</w:t>
            </w:r>
            <w:r w:rsidRPr="005E7144">
              <w:rPr>
                <w:color w:val="000000"/>
                <w:sz w:val="22"/>
                <w:szCs w:val="22"/>
              </w:rPr>
              <w:br/>
            </w:r>
            <w:r w:rsidRPr="00B307F6">
              <w:rPr>
                <w:color w:val="000000"/>
                <w:sz w:val="22"/>
                <w:szCs w:val="22"/>
              </w:rPr>
              <w:t>(202</w:t>
            </w:r>
            <w:r w:rsidR="0099231D" w:rsidRPr="00B307F6">
              <w:rPr>
                <w:color w:val="000000"/>
                <w:sz w:val="22"/>
                <w:szCs w:val="22"/>
              </w:rPr>
              <w:t>5</w:t>
            </w:r>
            <w:r w:rsidRPr="00B307F6">
              <w:rPr>
                <w:color w:val="000000"/>
                <w:sz w:val="22"/>
                <w:szCs w:val="22"/>
              </w:rPr>
              <w:t xml:space="preserve"> год)</w:t>
            </w:r>
          </w:p>
        </w:tc>
      </w:tr>
      <w:tr w:rsidR="005E7144" w:rsidRPr="005E7144" w14:paraId="6B7759C2" w14:textId="77777777" w:rsidTr="007E52A3">
        <w:trPr>
          <w:trHeight w:val="1005"/>
        </w:trPr>
        <w:tc>
          <w:tcPr>
            <w:tcW w:w="514" w:type="dxa"/>
            <w:tcBorders>
              <w:top w:val="single" w:sz="4" w:space="0" w:color="auto"/>
              <w:left w:val="single" w:sz="4" w:space="0" w:color="auto"/>
              <w:bottom w:val="single" w:sz="4" w:space="0" w:color="auto"/>
              <w:right w:val="single" w:sz="4" w:space="0" w:color="auto"/>
            </w:tcBorders>
            <w:shd w:val="clear" w:color="000000" w:fill="FFFFFF"/>
          </w:tcPr>
          <w:p w14:paraId="7F9854EE" w14:textId="77777777" w:rsidR="005E7144" w:rsidRPr="005E7144" w:rsidRDefault="005E7144" w:rsidP="005E7144">
            <w:pPr>
              <w:spacing w:after="0" w:line="240" w:lineRule="auto"/>
              <w:jc w:val="center"/>
              <w:rPr>
                <w:color w:val="000000"/>
                <w:sz w:val="22"/>
                <w:szCs w:val="22"/>
              </w:rPr>
            </w:pPr>
            <w:r w:rsidRPr="005E7144">
              <w:rPr>
                <w:color w:val="000000"/>
                <w:sz w:val="22"/>
                <w:szCs w:val="22"/>
              </w:rPr>
              <w:t>1</w:t>
            </w:r>
          </w:p>
        </w:tc>
        <w:tc>
          <w:tcPr>
            <w:tcW w:w="4130" w:type="dxa"/>
            <w:tcBorders>
              <w:top w:val="single" w:sz="4" w:space="0" w:color="auto"/>
              <w:left w:val="nil"/>
              <w:bottom w:val="single" w:sz="4" w:space="0" w:color="auto"/>
              <w:right w:val="single" w:sz="4" w:space="0" w:color="auto"/>
            </w:tcBorders>
            <w:shd w:val="clear" w:color="000000" w:fill="FFFFFF"/>
          </w:tcPr>
          <w:p w14:paraId="11FF29DF"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Организация и проведение межрегиональных и международных выставочных мероприятий</w:t>
            </w:r>
          </w:p>
        </w:tc>
        <w:tc>
          <w:tcPr>
            <w:tcW w:w="4395" w:type="dxa"/>
            <w:tcBorders>
              <w:top w:val="single" w:sz="4" w:space="0" w:color="auto"/>
              <w:left w:val="nil"/>
              <w:bottom w:val="single" w:sz="4" w:space="0" w:color="auto"/>
              <w:right w:val="single" w:sz="4" w:space="0" w:color="auto"/>
            </w:tcBorders>
            <w:shd w:val="clear" w:color="000000" w:fill="FFFFFF"/>
          </w:tcPr>
          <w:p w14:paraId="04F609C9"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субъектов малого и среднего предпринимательства, принявших участие в выставочно-ярмарочных мероприятиях, ед.</w:t>
            </w:r>
          </w:p>
        </w:tc>
        <w:tc>
          <w:tcPr>
            <w:tcW w:w="1275" w:type="dxa"/>
            <w:tcBorders>
              <w:top w:val="single" w:sz="4" w:space="0" w:color="auto"/>
              <w:left w:val="nil"/>
              <w:bottom w:val="single" w:sz="4" w:space="0" w:color="auto"/>
              <w:right w:val="nil"/>
            </w:tcBorders>
            <w:shd w:val="clear" w:color="000000" w:fill="FFFFFF"/>
          </w:tcPr>
          <w:p w14:paraId="6DE21937"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single" w:sz="4" w:space="0" w:color="auto"/>
              <w:left w:val="single" w:sz="4" w:space="0" w:color="auto"/>
              <w:bottom w:val="single" w:sz="4" w:space="0" w:color="auto"/>
              <w:right w:val="single" w:sz="4" w:space="0" w:color="auto"/>
            </w:tcBorders>
          </w:tcPr>
          <w:p w14:paraId="15EE51D6" w14:textId="7DFA8E0D" w:rsidR="005E7144" w:rsidRPr="00B307F6" w:rsidRDefault="0099231D" w:rsidP="005E7144">
            <w:pPr>
              <w:spacing w:after="0" w:line="240" w:lineRule="auto"/>
              <w:jc w:val="center"/>
              <w:rPr>
                <w:color w:val="000000"/>
                <w:sz w:val="22"/>
                <w:szCs w:val="22"/>
              </w:rPr>
            </w:pPr>
            <w:r w:rsidRPr="00B307F6">
              <w:rPr>
                <w:color w:val="000000"/>
                <w:sz w:val="22"/>
                <w:szCs w:val="22"/>
              </w:rPr>
              <w:t>180</w:t>
            </w:r>
          </w:p>
        </w:tc>
        <w:tc>
          <w:tcPr>
            <w:tcW w:w="1790" w:type="dxa"/>
            <w:tcBorders>
              <w:top w:val="single" w:sz="4" w:space="0" w:color="auto"/>
              <w:left w:val="nil"/>
              <w:bottom w:val="single" w:sz="4" w:space="0" w:color="auto"/>
              <w:right w:val="single" w:sz="4" w:space="0" w:color="auto"/>
            </w:tcBorders>
          </w:tcPr>
          <w:p w14:paraId="72C64625" w14:textId="77777777" w:rsidR="005E7144" w:rsidRPr="00B307F6" w:rsidRDefault="005E7144" w:rsidP="005E7144">
            <w:pPr>
              <w:spacing w:after="0" w:line="240" w:lineRule="auto"/>
              <w:jc w:val="center"/>
              <w:rPr>
                <w:color w:val="000000"/>
                <w:sz w:val="22"/>
                <w:szCs w:val="22"/>
              </w:rPr>
            </w:pPr>
            <w:r w:rsidRPr="00B307F6">
              <w:rPr>
                <w:color w:val="000000"/>
                <w:sz w:val="22"/>
                <w:szCs w:val="22"/>
              </w:rPr>
              <w:t>20</w:t>
            </w:r>
          </w:p>
        </w:tc>
        <w:tc>
          <w:tcPr>
            <w:tcW w:w="1531" w:type="dxa"/>
            <w:tcBorders>
              <w:top w:val="single" w:sz="4" w:space="0" w:color="auto"/>
              <w:left w:val="nil"/>
              <w:bottom w:val="single" w:sz="4" w:space="0" w:color="auto"/>
              <w:right w:val="single" w:sz="4" w:space="0" w:color="auto"/>
            </w:tcBorders>
            <w:shd w:val="clear" w:color="000000" w:fill="FFFFFF"/>
          </w:tcPr>
          <w:p w14:paraId="3B7DFD9E" w14:textId="0D3C456F" w:rsidR="005E7144" w:rsidRPr="00B307F6" w:rsidRDefault="00A2497D" w:rsidP="005E7144">
            <w:pPr>
              <w:spacing w:after="0" w:line="240" w:lineRule="auto"/>
              <w:jc w:val="center"/>
              <w:rPr>
                <w:color w:val="000000"/>
                <w:sz w:val="22"/>
                <w:szCs w:val="22"/>
              </w:rPr>
            </w:pPr>
            <w:r w:rsidRPr="00B307F6">
              <w:rPr>
                <w:color w:val="000000"/>
                <w:sz w:val="22"/>
                <w:szCs w:val="22"/>
              </w:rPr>
              <w:t>101</w:t>
            </w:r>
          </w:p>
        </w:tc>
      </w:tr>
      <w:tr w:rsidR="005E7144" w:rsidRPr="005E7144" w14:paraId="1C5D07E6"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5CBB4CA1" w14:textId="77777777" w:rsidR="005E7144" w:rsidRPr="005E7144" w:rsidRDefault="005E7144" w:rsidP="005E7144">
            <w:pPr>
              <w:spacing w:after="0" w:line="240" w:lineRule="auto"/>
              <w:jc w:val="center"/>
              <w:rPr>
                <w:color w:val="000000"/>
                <w:sz w:val="22"/>
                <w:szCs w:val="22"/>
              </w:rPr>
            </w:pPr>
            <w:r w:rsidRPr="005E7144">
              <w:rPr>
                <w:color w:val="000000"/>
                <w:sz w:val="22"/>
                <w:szCs w:val="22"/>
              </w:rPr>
              <w:t>2</w:t>
            </w:r>
          </w:p>
        </w:tc>
        <w:tc>
          <w:tcPr>
            <w:tcW w:w="4130" w:type="dxa"/>
            <w:tcBorders>
              <w:top w:val="nil"/>
              <w:left w:val="nil"/>
              <w:bottom w:val="single" w:sz="4" w:space="0" w:color="auto"/>
              <w:right w:val="single" w:sz="4" w:space="0" w:color="auto"/>
            </w:tcBorders>
            <w:shd w:val="clear" w:color="000000" w:fill="FFFFFF"/>
            <w:hideMark/>
          </w:tcPr>
          <w:p w14:paraId="18779EB9" w14:textId="77777777" w:rsidR="005E7144" w:rsidRPr="005E7144" w:rsidRDefault="005E7144" w:rsidP="005E7144">
            <w:pPr>
              <w:spacing w:after="0" w:line="240" w:lineRule="auto"/>
              <w:jc w:val="both"/>
              <w:rPr>
                <w:color w:val="000000"/>
                <w:sz w:val="22"/>
                <w:szCs w:val="22"/>
              </w:rPr>
            </w:pPr>
            <w:r w:rsidRPr="005E7144">
              <w:rPr>
                <w:color w:val="000000"/>
                <w:sz w:val="22"/>
                <w:szCs w:val="22"/>
              </w:rPr>
              <w:t>Организация ярмарок на территории Пензенской области</w:t>
            </w:r>
          </w:p>
        </w:tc>
        <w:tc>
          <w:tcPr>
            <w:tcW w:w="4395" w:type="dxa"/>
            <w:tcBorders>
              <w:top w:val="nil"/>
              <w:left w:val="nil"/>
              <w:bottom w:val="single" w:sz="4" w:space="0" w:color="auto"/>
              <w:right w:val="single" w:sz="4" w:space="0" w:color="auto"/>
            </w:tcBorders>
            <w:shd w:val="clear" w:color="000000" w:fill="FFFFFF"/>
            <w:hideMark/>
          </w:tcPr>
          <w:p w14:paraId="4010D7B4"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организованных ярмарок, ед.</w:t>
            </w:r>
          </w:p>
        </w:tc>
        <w:tc>
          <w:tcPr>
            <w:tcW w:w="1275" w:type="dxa"/>
            <w:tcBorders>
              <w:top w:val="nil"/>
              <w:left w:val="nil"/>
              <w:bottom w:val="single" w:sz="4" w:space="0" w:color="auto"/>
              <w:right w:val="nil"/>
            </w:tcBorders>
            <w:shd w:val="clear" w:color="000000" w:fill="FFFFFF"/>
            <w:hideMark/>
          </w:tcPr>
          <w:p w14:paraId="612FEC94"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0693E1F4" w14:textId="69A18224" w:rsidR="005E7144" w:rsidRPr="00B307F6" w:rsidRDefault="005E7144" w:rsidP="005E7144">
            <w:pPr>
              <w:spacing w:after="0" w:line="240" w:lineRule="auto"/>
              <w:jc w:val="center"/>
              <w:rPr>
                <w:color w:val="000000"/>
                <w:sz w:val="22"/>
                <w:szCs w:val="22"/>
              </w:rPr>
            </w:pPr>
            <w:r w:rsidRPr="00B307F6">
              <w:rPr>
                <w:color w:val="000000"/>
                <w:sz w:val="22"/>
                <w:szCs w:val="22"/>
              </w:rPr>
              <w:t>9</w:t>
            </w:r>
            <w:r w:rsidR="0099231D" w:rsidRPr="00B307F6">
              <w:rPr>
                <w:color w:val="000000"/>
                <w:sz w:val="22"/>
                <w:szCs w:val="22"/>
              </w:rPr>
              <w:t>5</w:t>
            </w:r>
          </w:p>
        </w:tc>
        <w:tc>
          <w:tcPr>
            <w:tcW w:w="1790" w:type="dxa"/>
            <w:tcBorders>
              <w:top w:val="nil"/>
              <w:left w:val="nil"/>
              <w:bottom w:val="single" w:sz="4" w:space="0" w:color="auto"/>
              <w:right w:val="single" w:sz="4" w:space="0" w:color="auto"/>
            </w:tcBorders>
            <w:hideMark/>
          </w:tcPr>
          <w:p w14:paraId="72500E9A" w14:textId="0D43371A" w:rsidR="005E7144" w:rsidRPr="00B307F6" w:rsidRDefault="0099231D" w:rsidP="005E7144">
            <w:pPr>
              <w:spacing w:after="0" w:line="240" w:lineRule="auto"/>
              <w:jc w:val="center"/>
              <w:rPr>
                <w:color w:val="000000"/>
                <w:sz w:val="22"/>
                <w:szCs w:val="22"/>
              </w:rPr>
            </w:pPr>
            <w:r w:rsidRPr="00B307F6">
              <w:rPr>
                <w:color w:val="000000"/>
                <w:sz w:val="22"/>
                <w:szCs w:val="22"/>
              </w:rPr>
              <w:t>100</w:t>
            </w:r>
          </w:p>
        </w:tc>
        <w:tc>
          <w:tcPr>
            <w:tcW w:w="1531" w:type="dxa"/>
            <w:tcBorders>
              <w:top w:val="nil"/>
              <w:left w:val="nil"/>
              <w:bottom w:val="single" w:sz="4" w:space="0" w:color="auto"/>
              <w:right w:val="single" w:sz="4" w:space="0" w:color="auto"/>
            </w:tcBorders>
            <w:shd w:val="clear" w:color="000000" w:fill="FFFFFF"/>
            <w:hideMark/>
          </w:tcPr>
          <w:p w14:paraId="044D164C" w14:textId="15BFDD50" w:rsidR="005E7144" w:rsidRPr="00B307F6" w:rsidRDefault="00EE1759" w:rsidP="005E7144">
            <w:pPr>
              <w:spacing w:after="0" w:line="240" w:lineRule="auto"/>
              <w:jc w:val="center"/>
              <w:rPr>
                <w:color w:val="000000"/>
                <w:sz w:val="22"/>
                <w:szCs w:val="22"/>
              </w:rPr>
            </w:pPr>
            <w:r w:rsidRPr="00B307F6">
              <w:rPr>
                <w:color w:val="000000"/>
                <w:sz w:val="22"/>
                <w:szCs w:val="22"/>
              </w:rPr>
              <w:t>100</w:t>
            </w:r>
          </w:p>
        </w:tc>
      </w:tr>
      <w:tr w:rsidR="005E7144" w:rsidRPr="005E7144" w14:paraId="69B46EC5"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3804D56D" w14:textId="77777777" w:rsidR="005E7144" w:rsidRPr="005E7144" w:rsidRDefault="005E7144" w:rsidP="005E7144">
            <w:pPr>
              <w:spacing w:after="0" w:line="240" w:lineRule="auto"/>
              <w:jc w:val="center"/>
              <w:rPr>
                <w:color w:val="000000"/>
                <w:sz w:val="22"/>
                <w:szCs w:val="22"/>
              </w:rPr>
            </w:pPr>
            <w:r w:rsidRPr="005E7144">
              <w:rPr>
                <w:color w:val="000000"/>
                <w:sz w:val="22"/>
                <w:szCs w:val="22"/>
              </w:rPr>
              <w:t>3</w:t>
            </w:r>
          </w:p>
        </w:tc>
        <w:tc>
          <w:tcPr>
            <w:tcW w:w="4130" w:type="dxa"/>
            <w:tcBorders>
              <w:top w:val="nil"/>
              <w:left w:val="nil"/>
              <w:bottom w:val="single" w:sz="4" w:space="0" w:color="auto"/>
              <w:right w:val="single" w:sz="4" w:space="0" w:color="auto"/>
            </w:tcBorders>
            <w:shd w:val="clear" w:color="000000" w:fill="FFFFFF"/>
            <w:hideMark/>
          </w:tcPr>
          <w:p w14:paraId="2C7C8C64" w14:textId="77777777" w:rsidR="005E7144" w:rsidRPr="005E7144" w:rsidRDefault="005E7144" w:rsidP="005E7144">
            <w:pPr>
              <w:spacing w:after="0" w:line="240" w:lineRule="auto"/>
              <w:jc w:val="both"/>
              <w:rPr>
                <w:color w:val="000000"/>
                <w:sz w:val="22"/>
                <w:szCs w:val="22"/>
              </w:rPr>
            </w:pPr>
            <w:r w:rsidRPr="005E7144">
              <w:rPr>
                <w:color w:val="000000"/>
                <w:sz w:val="22"/>
                <w:szCs w:val="22"/>
              </w:rPr>
              <w:t>Оказание содействия субъектам МСП в повышении эффективности поставок продукции на экспорт</w:t>
            </w:r>
          </w:p>
        </w:tc>
        <w:tc>
          <w:tcPr>
            <w:tcW w:w="4395" w:type="dxa"/>
            <w:tcBorders>
              <w:top w:val="nil"/>
              <w:left w:val="nil"/>
              <w:bottom w:val="single" w:sz="4" w:space="0" w:color="auto"/>
              <w:right w:val="single" w:sz="4" w:space="0" w:color="auto"/>
            </w:tcBorders>
            <w:shd w:val="clear" w:color="000000" w:fill="FFFFFF"/>
            <w:hideMark/>
          </w:tcPr>
          <w:p w14:paraId="4122B158"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субъектов МСП, выведенных на экспорт (нарастающим итогом с 2018 года)</w:t>
            </w:r>
          </w:p>
        </w:tc>
        <w:tc>
          <w:tcPr>
            <w:tcW w:w="1275" w:type="dxa"/>
            <w:tcBorders>
              <w:top w:val="nil"/>
              <w:left w:val="nil"/>
              <w:bottom w:val="single" w:sz="4" w:space="0" w:color="auto"/>
              <w:right w:val="nil"/>
            </w:tcBorders>
            <w:shd w:val="clear" w:color="000000" w:fill="FFFFFF"/>
            <w:hideMark/>
          </w:tcPr>
          <w:p w14:paraId="6AFA4EB7"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1FAAA2D7" w14:textId="666399FE" w:rsidR="005E7144" w:rsidRPr="00B307F6" w:rsidRDefault="005E7144" w:rsidP="005E7144">
            <w:pPr>
              <w:spacing w:after="0" w:line="240" w:lineRule="auto"/>
              <w:jc w:val="center"/>
              <w:rPr>
                <w:color w:val="000000"/>
                <w:sz w:val="22"/>
                <w:szCs w:val="22"/>
              </w:rPr>
            </w:pPr>
            <w:r w:rsidRPr="00B307F6">
              <w:rPr>
                <w:color w:val="000000"/>
                <w:sz w:val="22"/>
                <w:szCs w:val="22"/>
              </w:rPr>
              <w:t>2</w:t>
            </w:r>
            <w:r w:rsidR="0099231D" w:rsidRPr="00B307F6">
              <w:rPr>
                <w:color w:val="000000"/>
                <w:sz w:val="22"/>
                <w:szCs w:val="22"/>
              </w:rPr>
              <w:t>31</w:t>
            </w:r>
          </w:p>
        </w:tc>
        <w:tc>
          <w:tcPr>
            <w:tcW w:w="1790" w:type="dxa"/>
            <w:tcBorders>
              <w:top w:val="nil"/>
              <w:left w:val="nil"/>
              <w:bottom w:val="single" w:sz="4" w:space="0" w:color="auto"/>
              <w:right w:val="single" w:sz="4" w:space="0" w:color="auto"/>
            </w:tcBorders>
            <w:hideMark/>
          </w:tcPr>
          <w:p w14:paraId="7035DC5B" w14:textId="46995330" w:rsidR="005E7144" w:rsidRPr="00B307F6" w:rsidRDefault="005E7144" w:rsidP="005E7144">
            <w:pPr>
              <w:spacing w:after="0" w:line="240" w:lineRule="auto"/>
              <w:jc w:val="center"/>
              <w:rPr>
                <w:color w:val="000000"/>
                <w:sz w:val="22"/>
                <w:szCs w:val="22"/>
              </w:rPr>
            </w:pPr>
            <w:r w:rsidRPr="00B307F6">
              <w:rPr>
                <w:color w:val="000000"/>
                <w:sz w:val="22"/>
                <w:szCs w:val="22"/>
              </w:rPr>
              <w:t>11</w:t>
            </w:r>
            <w:r w:rsidR="0099231D" w:rsidRPr="00B307F6">
              <w:rPr>
                <w:color w:val="000000"/>
                <w:sz w:val="22"/>
                <w:szCs w:val="22"/>
              </w:rPr>
              <w:t>3</w:t>
            </w:r>
          </w:p>
        </w:tc>
        <w:tc>
          <w:tcPr>
            <w:tcW w:w="1531" w:type="dxa"/>
            <w:tcBorders>
              <w:top w:val="nil"/>
              <w:left w:val="nil"/>
              <w:bottom w:val="single" w:sz="4" w:space="0" w:color="auto"/>
              <w:right w:val="single" w:sz="4" w:space="0" w:color="auto"/>
            </w:tcBorders>
            <w:shd w:val="clear" w:color="000000" w:fill="FFFFFF"/>
            <w:hideMark/>
          </w:tcPr>
          <w:p w14:paraId="27842A87" w14:textId="3092F478" w:rsidR="00A2497D" w:rsidRPr="00B307F6" w:rsidRDefault="00A2497D" w:rsidP="00A2497D">
            <w:pPr>
              <w:jc w:val="center"/>
              <w:rPr>
                <w:color w:val="000000"/>
                <w:sz w:val="22"/>
                <w:szCs w:val="22"/>
              </w:rPr>
            </w:pPr>
            <w:r w:rsidRPr="00B307F6">
              <w:rPr>
                <w:color w:val="000000"/>
                <w:sz w:val="22"/>
                <w:szCs w:val="22"/>
              </w:rPr>
              <w:t>122</w:t>
            </w:r>
          </w:p>
          <w:p w14:paraId="5D538F7C" w14:textId="15E49AE3" w:rsidR="00A2497D" w:rsidRPr="00B307F6" w:rsidRDefault="00A2497D" w:rsidP="00A2497D">
            <w:pPr>
              <w:rPr>
                <w:sz w:val="22"/>
                <w:szCs w:val="22"/>
              </w:rPr>
            </w:pPr>
          </w:p>
        </w:tc>
      </w:tr>
      <w:tr w:rsidR="005E7144" w:rsidRPr="005E7144" w14:paraId="7E694CF3"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4A0A7CE4" w14:textId="77777777" w:rsidR="005E7144" w:rsidRPr="005E7144" w:rsidRDefault="005E7144" w:rsidP="005E7144">
            <w:pPr>
              <w:spacing w:after="0" w:line="240" w:lineRule="auto"/>
              <w:jc w:val="center"/>
              <w:rPr>
                <w:color w:val="000000"/>
                <w:sz w:val="22"/>
                <w:szCs w:val="22"/>
              </w:rPr>
            </w:pPr>
            <w:r w:rsidRPr="005E7144">
              <w:rPr>
                <w:color w:val="000000"/>
                <w:sz w:val="22"/>
                <w:szCs w:val="22"/>
              </w:rPr>
              <w:t>4</w:t>
            </w:r>
          </w:p>
        </w:tc>
        <w:tc>
          <w:tcPr>
            <w:tcW w:w="4130" w:type="dxa"/>
            <w:tcBorders>
              <w:top w:val="nil"/>
              <w:left w:val="nil"/>
              <w:bottom w:val="single" w:sz="4" w:space="0" w:color="auto"/>
              <w:right w:val="single" w:sz="4" w:space="0" w:color="auto"/>
            </w:tcBorders>
            <w:shd w:val="clear" w:color="000000" w:fill="FFFFFF"/>
            <w:hideMark/>
          </w:tcPr>
          <w:p w14:paraId="0F66244D" w14:textId="77777777" w:rsidR="005E7144" w:rsidRPr="005E7144" w:rsidRDefault="005E7144" w:rsidP="005E7144">
            <w:pPr>
              <w:spacing w:after="0" w:line="240" w:lineRule="auto"/>
              <w:jc w:val="both"/>
              <w:rPr>
                <w:color w:val="000000"/>
                <w:sz w:val="22"/>
                <w:szCs w:val="22"/>
              </w:rPr>
            </w:pPr>
            <w:r w:rsidRPr="005E7144">
              <w:rPr>
                <w:color w:val="000000"/>
                <w:sz w:val="22"/>
                <w:szCs w:val="22"/>
              </w:rPr>
              <w:t>Предоставление микрозаймов для развития субъектов МСП</w:t>
            </w:r>
          </w:p>
        </w:tc>
        <w:tc>
          <w:tcPr>
            <w:tcW w:w="4395" w:type="dxa"/>
            <w:tcBorders>
              <w:top w:val="nil"/>
              <w:left w:val="nil"/>
              <w:bottom w:val="single" w:sz="4" w:space="0" w:color="auto"/>
              <w:right w:val="single" w:sz="4" w:space="0" w:color="auto"/>
            </w:tcBorders>
            <w:shd w:val="clear" w:color="000000" w:fill="FFFFFF"/>
            <w:hideMark/>
          </w:tcPr>
          <w:p w14:paraId="5C8B5FE8"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выдаваемых микрозаймов, ед.</w:t>
            </w:r>
          </w:p>
        </w:tc>
        <w:tc>
          <w:tcPr>
            <w:tcW w:w="1275" w:type="dxa"/>
            <w:tcBorders>
              <w:top w:val="nil"/>
              <w:left w:val="nil"/>
              <w:bottom w:val="single" w:sz="4" w:space="0" w:color="auto"/>
              <w:right w:val="nil"/>
            </w:tcBorders>
            <w:shd w:val="clear" w:color="000000" w:fill="FFFFFF"/>
            <w:hideMark/>
          </w:tcPr>
          <w:p w14:paraId="69EB417D"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013C3C12" w14:textId="697866CE" w:rsidR="005E7144" w:rsidRPr="00B307F6" w:rsidRDefault="0099231D" w:rsidP="005E7144">
            <w:pPr>
              <w:spacing w:after="0" w:line="240" w:lineRule="auto"/>
              <w:jc w:val="center"/>
              <w:rPr>
                <w:color w:val="000000"/>
                <w:sz w:val="22"/>
                <w:szCs w:val="22"/>
              </w:rPr>
            </w:pPr>
            <w:r w:rsidRPr="00B307F6">
              <w:rPr>
                <w:color w:val="000000"/>
                <w:sz w:val="22"/>
                <w:szCs w:val="22"/>
              </w:rPr>
              <w:t>190</w:t>
            </w:r>
          </w:p>
        </w:tc>
        <w:tc>
          <w:tcPr>
            <w:tcW w:w="1790" w:type="dxa"/>
            <w:tcBorders>
              <w:top w:val="nil"/>
              <w:left w:val="nil"/>
              <w:bottom w:val="single" w:sz="4" w:space="0" w:color="auto"/>
              <w:right w:val="single" w:sz="4" w:space="0" w:color="auto"/>
            </w:tcBorders>
            <w:hideMark/>
          </w:tcPr>
          <w:p w14:paraId="7ED921FA" w14:textId="7921FE4D" w:rsidR="005E7144" w:rsidRPr="00B307F6" w:rsidRDefault="005E7144" w:rsidP="005E7144">
            <w:pPr>
              <w:spacing w:after="0" w:line="240" w:lineRule="auto"/>
              <w:jc w:val="center"/>
              <w:rPr>
                <w:color w:val="000000"/>
                <w:sz w:val="22"/>
                <w:szCs w:val="22"/>
              </w:rPr>
            </w:pPr>
            <w:r w:rsidRPr="00B307F6">
              <w:rPr>
                <w:color w:val="000000"/>
                <w:sz w:val="22"/>
                <w:szCs w:val="22"/>
              </w:rPr>
              <w:t>11</w:t>
            </w:r>
            <w:r w:rsidR="00ED72AB" w:rsidRPr="00B307F6">
              <w:rPr>
                <w:color w:val="000000"/>
                <w:sz w:val="22"/>
                <w:szCs w:val="22"/>
              </w:rPr>
              <w:t>2</w:t>
            </w:r>
          </w:p>
        </w:tc>
        <w:tc>
          <w:tcPr>
            <w:tcW w:w="1531" w:type="dxa"/>
            <w:tcBorders>
              <w:top w:val="nil"/>
              <w:left w:val="nil"/>
              <w:bottom w:val="single" w:sz="4" w:space="0" w:color="auto"/>
              <w:right w:val="single" w:sz="4" w:space="0" w:color="auto"/>
            </w:tcBorders>
            <w:shd w:val="clear" w:color="000000" w:fill="FFFFFF"/>
            <w:hideMark/>
          </w:tcPr>
          <w:p w14:paraId="6AF970CD" w14:textId="77A6F9C2" w:rsidR="005E7144" w:rsidRPr="00B307F6" w:rsidRDefault="00A2497D" w:rsidP="005E7144">
            <w:pPr>
              <w:spacing w:after="0" w:line="240" w:lineRule="auto"/>
              <w:jc w:val="center"/>
              <w:rPr>
                <w:color w:val="000000"/>
                <w:sz w:val="22"/>
                <w:szCs w:val="22"/>
              </w:rPr>
            </w:pPr>
            <w:r w:rsidRPr="00B307F6">
              <w:rPr>
                <w:color w:val="000000"/>
                <w:sz w:val="22"/>
                <w:szCs w:val="22"/>
              </w:rPr>
              <w:t>137</w:t>
            </w:r>
          </w:p>
        </w:tc>
      </w:tr>
      <w:tr w:rsidR="005E7144" w:rsidRPr="005E7144" w14:paraId="48CBBF49" w14:textId="77777777" w:rsidTr="007E52A3">
        <w:trPr>
          <w:trHeight w:val="1350"/>
        </w:trPr>
        <w:tc>
          <w:tcPr>
            <w:tcW w:w="514" w:type="dxa"/>
            <w:tcBorders>
              <w:top w:val="nil"/>
              <w:left w:val="single" w:sz="4" w:space="0" w:color="auto"/>
              <w:bottom w:val="single" w:sz="4" w:space="0" w:color="auto"/>
              <w:right w:val="single" w:sz="4" w:space="0" w:color="auto"/>
            </w:tcBorders>
            <w:shd w:val="clear" w:color="000000" w:fill="FFFFFF"/>
            <w:hideMark/>
          </w:tcPr>
          <w:p w14:paraId="28B9F67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5</w:t>
            </w:r>
          </w:p>
        </w:tc>
        <w:tc>
          <w:tcPr>
            <w:tcW w:w="4130" w:type="dxa"/>
            <w:tcBorders>
              <w:top w:val="nil"/>
              <w:left w:val="nil"/>
              <w:bottom w:val="single" w:sz="4" w:space="0" w:color="auto"/>
              <w:right w:val="single" w:sz="4" w:space="0" w:color="auto"/>
            </w:tcBorders>
            <w:shd w:val="clear" w:color="000000" w:fill="FFFFFF"/>
            <w:hideMark/>
          </w:tcPr>
          <w:p w14:paraId="01304A1C" w14:textId="77777777" w:rsidR="005E7144" w:rsidRPr="005E7144" w:rsidRDefault="005E7144" w:rsidP="005E7144">
            <w:pPr>
              <w:spacing w:after="0" w:line="240" w:lineRule="auto"/>
              <w:jc w:val="both"/>
              <w:rPr>
                <w:color w:val="000000"/>
                <w:sz w:val="22"/>
                <w:szCs w:val="22"/>
              </w:rPr>
            </w:pPr>
            <w:r w:rsidRPr="005E7144">
              <w:rPr>
                <w:color w:val="000000"/>
                <w:sz w:val="22"/>
                <w:szCs w:val="22"/>
              </w:rPr>
              <w:t>Оказание методической и консультативной помощи участникам закупок по правовым вопросам получения электронной подписи и подачи заявок на участие в закупках</w:t>
            </w:r>
          </w:p>
        </w:tc>
        <w:tc>
          <w:tcPr>
            <w:tcW w:w="4395" w:type="dxa"/>
            <w:tcBorders>
              <w:top w:val="nil"/>
              <w:left w:val="nil"/>
              <w:bottom w:val="single" w:sz="4" w:space="0" w:color="auto"/>
              <w:right w:val="single" w:sz="4" w:space="0" w:color="auto"/>
            </w:tcBorders>
            <w:shd w:val="clear" w:color="000000" w:fill="FFFFFF"/>
            <w:hideMark/>
          </w:tcPr>
          <w:p w14:paraId="3497CDB8" w14:textId="77777777" w:rsidR="005E7144" w:rsidRPr="005E7144" w:rsidRDefault="005E7144" w:rsidP="005E7144">
            <w:pPr>
              <w:spacing w:after="240" w:line="240" w:lineRule="auto"/>
              <w:jc w:val="center"/>
              <w:rPr>
                <w:color w:val="000000"/>
                <w:sz w:val="22"/>
                <w:szCs w:val="22"/>
              </w:rPr>
            </w:pPr>
            <w:r w:rsidRPr="005E7144">
              <w:rPr>
                <w:color w:val="000000"/>
                <w:sz w:val="22"/>
                <w:szCs w:val="22"/>
              </w:rPr>
              <w:t>Проведение обучающих семинаров (вебинаров) для участников закупок по тематикам закупок (не менее), ед.</w:t>
            </w:r>
          </w:p>
        </w:tc>
        <w:tc>
          <w:tcPr>
            <w:tcW w:w="1275" w:type="dxa"/>
            <w:tcBorders>
              <w:top w:val="nil"/>
              <w:left w:val="nil"/>
              <w:bottom w:val="single" w:sz="4" w:space="0" w:color="auto"/>
              <w:right w:val="nil"/>
            </w:tcBorders>
            <w:shd w:val="clear" w:color="000000" w:fill="FFFFFF"/>
            <w:hideMark/>
          </w:tcPr>
          <w:p w14:paraId="3EBBD281"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shd w:val="clear" w:color="000000" w:fill="FFFFFF"/>
            <w:hideMark/>
          </w:tcPr>
          <w:p w14:paraId="468768DB" w14:textId="4E8A9644" w:rsidR="005E7144" w:rsidRPr="00B307F6" w:rsidRDefault="00ED72AB" w:rsidP="005E7144">
            <w:pPr>
              <w:spacing w:after="0" w:line="240" w:lineRule="auto"/>
              <w:jc w:val="center"/>
              <w:rPr>
                <w:color w:val="000000"/>
                <w:sz w:val="22"/>
                <w:szCs w:val="22"/>
              </w:rPr>
            </w:pPr>
            <w:r w:rsidRPr="00B307F6">
              <w:rPr>
                <w:color w:val="000000"/>
                <w:sz w:val="22"/>
                <w:szCs w:val="22"/>
              </w:rPr>
              <w:t>7</w:t>
            </w:r>
          </w:p>
        </w:tc>
        <w:tc>
          <w:tcPr>
            <w:tcW w:w="1790" w:type="dxa"/>
            <w:tcBorders>
              <w:top w:val="nil"/>
              <w:left w:val="nil"/>
              <w:bottom w:val="single" w:sz="4" w:space="0" w:color="auto"/>
              <w:right w:val="single" w:sz="4" w:space="0" w:color="auto"/>
            </w:tcBorders>
            <w:hideMark/>
          </w:tcPr>
          <w:p w14:paraId="53CE6E60" w14:textId="77777777" w:rsidR="005E7144" w:rsidRPr="00B307F6" w:rsidRDefault="005E7144" w:rsidP="005E7144">
            <w:pPr>
              <w:spacing w:after="0" w:line="240" w:lineRule="auto"/>
              <w:jc w:val="center"/>
              <w:rPr>
                <w:color w:val="000000"/>
                <w:sz w:val="22"/>
                <w:szCs w:val="22"/>
              </w:rPr>
            </w:pPr>
            <w:r w:rsidRPr="00B307F6">
              <w:rPr>
                <w:color w:val="000000"/>
                <w:sz w:val="22"/>
                <w:szCs w:val="22"/>
              </w:rPr>
              <w:t>4</w:t>
            </w:r>
          </w:p>
        </w:tc>
        <w:tc>
          <w:tcPr>
            <w:tcW w:w="1531" w:type="dxa"/>
            <w:tcBorders>
              <w:top w:val="nil"/>
              <w:left w:val="nil"/>
              <w:bottom w:val="single" w:sz="4" w:space="0" w:color="auto"/>
              <w:right w:val="single" w:sz="4" w:space="0" w:color="auto"/>
            </w:tcBorders>
            <w:shd w:val="clear" w:color="000000" w:fill="FFFFFF"/>
            <w:hideMark/>
          </w:tcPr>
          <w:p w14:paraId="316D4A64" w14:textId="2CA4F7CE" w:rsidR="005E7144" w:rsidRPr="00B307F6" w:rsidRDefault="00EB3FEA" w:rsidP="005E7144">
            <w:pPr>
              <w:spacing w:after="0" w:line="240" w:lineRule="auto"/>
              <w:jc w:val="center"/>
              <w:rPr>
                <w:color w:val="000000"/>
                <w:sz w:val="22"/>
                <w:szCs w:val="22"/>
              </w:rPr>
            </w:pPr>
            <w:r w:rsidRPr="00B307F6">
              <w:rPr>
                <w:color w:val="000000"/>
                <w:sz w:val="22"/>
                <w:szCs w:val="22"/>
              </w:rPr>
              <w:t>4</w:t>
            </w:r>
          </w:p>
        </w:tc>
      </w:tr>
      <w:tr w:rsidR="005E7144" w:rsidRPr="005E7144" w14:paraId="6692C6BD"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4B762F0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6</w:t>
            </w:r>
          </w:p>
        </w:tc>
        <w:tc>
          <w:tcPr>
            <w:tcW w:w="4130" w:type="dxa"/>
            <w:tcBorders>
              <w:top w:val="nil"/>
              <w:left w:val="nil"/>
              <w:bottom w:val="single" w:sz="4" w:space="0" w:color="auto"/>
              <w:right w:val="single" w:sz="4" w:space="0" w:color="auto"/>
            </w:tcBorders>
            <w:shd w:val="clear" w:color="000000" w:fill="FFFFFF"/>
            <w:hideMark/>
          </w:tcPr>
          <w:p w14:paraId="0FF63140" w14:textId="77777777" w:rsidR="005E7144" w:rsidRPr="005E7144" w:rsidRDefault="005E7144" w:rsidP="005E7144">
            <w:pPr>
              <w:spacing w:after="0" w:line="240" w:lineRule="auto"/>
              <w:jc w:val="both"/>
              <w:rPr>
                <w:color w:val="000000"/>
                <w:sz w:val="22"/>
                <w:szCs w:val="22"/>
              </w:rPr>
            </w:pPr>
            <w:r w:rsidRPr="005E7144">
              <w:rPr>
                <w:color w:val="000000"/>
                <w:sz w:val="22"/>
                <w:szCs w:val="22"/>
              </w:rPr>
              <w:t>Оказание информационно-методической поддержки государственных и муниципальных заказчиков Пензенской области по вопросам применения законодательства о контрактной системе</w:t>
            </w:r>
          </w:p>
        </w:tc>
        <w:tc>
          <w:tcPr>
            <w:tcW w:w="4395" w:type="dxa"/>
            <w:tcBorders>
              <w:top w:val="nil"/>
              <w:left w:val="nil"/>
              <w:bottom w:val="single" w:sz="4" w:space="0" w:color="auto"/>
              <w:right w:val="single" w:sz="4" w:space="0" w:color="auto"/>
            </w:tcBorders>
            <w:shd w:val="clear" w:color="000000" w:fill="FFFFFF"/>
            <w:hideMark/>
          </w:tcPr>
          <w:p w14:paraId="72CC2FB3" w14:textId="77777777" w:rsidR="005E7144" w:rsidRPr="005E7144" w:rsidRDefault="005E7144" w:rsidP="005E7144">
            <w:pPr>
              <w:spacing w:after="240" w:line="240" w:lineRule="auto"/>
              <w:jc w:val="center"/>
              <w:rPr>
                <w:color w:val="000000"/>
                <w:sz w:val="22"/>
                <w:szCs w:val="22"/>
              </w:rPr>
            </w:pPr>
            <w:r w:rsidRPr="005E7144">
              <w:rPr>
                <w:color w:val="000000"/>
                <w:sz w:val="22"/>
                <w:szCs w:val="22"/>
              </w:rPr>
              <w:t>Проведение обучающих семинаров (вебинаров) для государственных и муниципальных заказчиков по тематикам закупок (не менее), ед.</w:t>
            </w:r>
            <w:r w:rsidRPr="005E7144">
              <w:rPr>
                <w:color w:val="000000"/>
                <w:sz w:val="22"/>
                <w:szCs w:val="22"/>
              </w:rPr>
              <w:br/>
            </w:r>
          </w:p>
        </w:tc>
        <w:tc>
          <w:tcPr>
            <w:tcW w:w="1275" w:type="dxa"/>
            <w:tcBorders>
              <w:top w:val="nil"/>
              <w:left w:val="nil"/>
              <w:bottom w:val="single" w:sz="4" w:space="0" w:color="auto"/>
              <w:right w:val="nil"/>
            </w:tcBorders>
            <w:shd w:val="clear" w:color="000000" w:fill="FFFFFF"/>
            <w:hideMark/>
          </w:tcPr>
          <w:p w14:paraId="1E4EE2DC"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shd w:val="clear" w:color="000000" w:fill="FFFFFF"/>
            <w:hideMark/>
          </w:tcPr>
          <w:p w14:paraId="5361DD13" w14:textId="6D219EAE" w:rsidR="005E7144" w:rsidRPr="00B307F6" w:rsidRDefault="005E7144" w:rsidP="005E7144">
            <w:pPr>
              <w:spacing w:after="0" w:line="240" w:lineRule="auto"/>
              <w:jc w:val="center"/>
              <w:rPr>
                <w:color w:val="000000"/>
                <w:sz w:val="22"/>
                <w:szCs w:val="22"/>
              </w:rPr>
            </w:pPr>
            <w:r w:rsidRPr="00B307F6">
              <w:rPr>
                <w:color w:val="000000"/>
                <w:sz w:val="22"/>
                <w:szCs w:val="22"/>
              </w:rPr>
              <w:t>2</w:t>
            </w:r>
            <w:r w:rsidR="00ED72AB" w:rsidRPr="00B307F6">
              <w:rPr>
                <w:color w:val="000000"/>
                <w:sz w:val="22"/>
                <w:szCs w:val="22"/>
              </w:rPr>
              <w:t>6</w:t>
            </w:r>
          </w:p>
        </w:tc>
        <w:tc>
          <w:tcPr>
            <w:tcW w:w="1790" w:type="dxa"/>
            <w:tcBorders>
              <w:top w:val="nil"/>
              <w:left w:val="nil"/>
              <w:bottom w:val="single" w:sz="4" w:space="0" w:color="auto"/>
              <w:right w:val="single" w:sz="4" w:space="0" w:color="auto"/>
            </w:tcBorders>
            <w:hideMark/>
          </w:tcPr>
          <w:p w14:paraId="6C6B02DB" w14:textId="77777777" w:rsidR="005E7144" w:rsidRPr="00B307F6" w:rsidRDefault="005E7144" w:rsidP="005E7144">
            <w:pPr>
              <w:spacing w:after="0" w:line="240" w:lineRule="auto"/>
              <w:jc w:val="center"/>
              <w:rPr>
                <w:color w:val="000000"/>
                <w:sz w:val="22"/>
                <w:szCs w:val="22"/>
              </w:rPr>
            </w:pPr>
            <w:r w:rsidRPr="00B307F6">
              <w:rPr>
                <w:color w:val="000000"/>
                <w:sz w:val="22"/>
                <w:szCs w:val="22"/>
              </w:rPr>
              <w:t>24</w:t>
            </w:r>
          </w:p>
        </w:tc>
        <w:tc>
          <w:tcPr>
            <w:tcW w:w="1531" w:type="dxa"/>
            <w:tcBorders>
              <w:top w:val="nil"/>
              <w:left w:val="nil"/>
              <w:bottom w:val="single" w:sz="4" w:space="0" w:color="auto"/>
              <w:right w:val="single" w:sz="4" w:space="0" w:color="auto"/>
            </w:tcBorders>
            <w:shd w:val="clear" w:color="000000" w:fill="FFFFFF"/>
            <w:hideMark/>
          </w:tcPr>
          <w:p w14:paraId="60598D68" w14:textId="185C03F8" w:rsidR="005E7144" w:rsidRPr="00B307F6" w:rsidRDefault="00EB3FEA" w:rsidP="005E7144">
            <w:pPr>
              <w:spacing w:after="0" w:line="240" w:lineRule="auto"/>
              <w:jc w:val="center"/>
              <w:rPr>
                <w:color w:val="000000"/>
                <w:sz w:val="22"/>
                <w:szCs w:val="22"/>
              </w:rPr>
            </w:pPr>
            <w:r w:rsidRPr="00B307F6">
              <w:rPr>
                <w:color w:val="000000"/>
                <w:sz w:val="22"/>
                <w:szCs w:val="22"/>
              </w:rPr>
              <w:t>32</w:t>
            </w:r>
          </w:p>
        </w:tc>
      </w:tr>
      <w:tr w:rsidR="005E7144" w:rsidRPr="005E7144" w14:paraId="50B4D34C"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27DF397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7</w:t>
            </w:r>
          </w:p>
        </w:tc>
        <w:tc>
          <w:tcPr>
            <w:tcW w:w="4130" w:type="dxa"/>
            <w:tcBorders>
              <w:top w:val="nil"/>
              <w:left w:val="nil"/>
              <w:bottom w:val="single" w:sz="4" w:space="0" w:color="auto"/>
              <w:right w:val="single" w:sz="4" w:space="0" w:color="auto"/>
            </w:tcBorders>
            <w:shd w:val="clear" w:color="000000" w:fill="FFFFFF"/>
            <w:hideMark/>
          </w:tcPr>
          <w:p w14:paraId="39AB9CC3" w14:textId="77777777" w:rsidR="005E7144" w:rsidRPr="005E7144" w:rsidRDefault="005E7144" w:rsidP="005E7144">
            <w:pPr>
              <w:spacing w:after="0" w:line="240" w:lineRule="auto"/>
              <w:rPr>
                <w:color w:val="000000"/>
                <w:sz w:val="22"/>
                <w:szCs w:val="22"/>
              </w:rPr>
            </w:pPr>
            <w:r w:rsidRPr="005E7144">
              <w:rPr>
                <w:color w:val="000000"/>
                <w:sz w:val="22"/>
                <w:szCs w:val="22"/>
              </w:rPr>
              <w:t>Совершенствование системы государственных закупок, предотвращение коррупции и других злоупотреблений в сфере закупок</w:t>
            </w:r>
          </w:p>
        </w:tc>
        <w:tc>
          <w:tcPr>
            <w:tcW w:w="4395" w:type="dxa"/>
            <w:tcBorders>
              <w:top w:val="nil"/>
              <w:left w:val="nil"/>
              <w:bottom w:val="single" w:sz="4" w:space="0" w:color="auto"/>
              <w:right w:val="single" w:sz="4" w:space="0" w:color="auto"/>
            </w:tcBorders>
            <w:shd w:val="clear" w:color="000000" w:fill="FFFFFF"/>
            <w:hideMark/>
          </w:tcPr>
          <w:p w14:paraId="07A9B039" w14:textId="77777777" w:rsidR="005E7144" w:rsidRPr="005E7144" w:rsidRDefault="005E7144" w:rsidP="005E7144">
            <w:pPr>
              <w:spacing w:after="0" w:line="240" w:lineRule="auto"/>
              <w:jc w:val="center"/>
              <w:rPr>
                <w:color w:val="000000"/>
                <w:sz w:val="22"/>
                <w:szCs w:val="22"/>
              </w:rPr>
            </w:pPr>
            <w:r w:rsidRPr="005E7144">
              <w:rPr>
                <w:color w:val="000000"/>
                <w:sz w:val="22"/>
                <w:szCs w:val="22"/>
              </w:rPr>
              <w:t>Расчет показателей оценки деятельности контрактных управляющих (контрактных служб) главных распорядителей средств бюджета Пензенской области, ед.</w:t>
            </w:r>
          </w:p>
        </w:tc>
        <w:tc>
          <w:tcPr>
            <w:tcW w:w="1275" w:type="dxa"/>
            <w:tcBorders>
              <w:top w:val="nil"/>
              <w:left w:val="nil"/>
              <w:bottom w:val="single" w:sz="4" w:space="0" w:color="auto"/>
              <w:right w:val="nil"/>
            </w:tcBorders>
            <w:shd w:val="clear" w:color="000000" w:fill="FFFFFF"/>
            <w:hideMark/>
          </w:tcPr>
          <w:p w14:paraId="13DA23D8"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shd w:val="clear" w:color="000000" w:fill="FFFFFF"/>
            <w:hideMark/>
          </w:tcPr>
          <w:p w14:paraId="329DE498"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6E576DDD"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2B1E9E8A" w14:textId="1D110F65" w:rsidR="005E7144" w:rsidRPr="00B307F6" w:rsidRDefault="00EB3FEA" w:rsidP="005E7144">
            <w:pPr>
              <w:spacing w:after="0" w:line="240" w:lineRule="auto"/>
              <w:jc w:val="center"/>
              <w:rPr>
                <w:color w:val="000000"/>
                <w:sz w:val="22"/>
                <w:szCs w:val="22"/>
              </w:rPr>
            </w:pPr>
            <w:r w:rsidRPr="00B307F6">
              <w:rPr>
                <w:color w:val="000000"/>
                <w:sz w:val="22"/>
                <w:szCs w:val="22"/>
              </w:rPr>
              <w:t>1</w:t>
            </w:r>
          </w:p>
        </w:tc>
      </w:tr>
      <w:tr w:rsidR="005E7144" w:rsidRPr="005E7144" w14:paraId="5D4C4645"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441AE92B" w14:textId="77777777" w:rsidR="005E7144" w:rsidRPr="005E7144" w:rsidRDefault="005E7144" w:rsidP="005E7144">
            <w:pPr>
              <w:spacing w:after="0" w:line="240" w:lineRule="auto"/>
              <w:jc w:val="center"/>
              <w:rPr>
                <w:color w:val="000000"/>
                <w:sz w:val="22"/>
                <w:szCs w:val="22"/>
              </w:rPr>
            </w:pPr>
            <w:r w:rsidRPr="005E7144">
              <w:rPr>
                <w:color w:val="000000"/>
                <w:sz w:val="22"/>
                <w:szCs w:val="22"/>
              </w:rPr>
              <w:t>7.1</w:t>
            </w:r>
          </w:p>
        </w:tc>
        <w:tc>
          <w:tcPr>
            <w:tcW w:w="4130" w:type="dxa"/>
            <w:tcBorders>
              <w:top w:val="nil"/>
              <w:left w:val="nil"/>
              <w:bottom w:val="single" w:sz="4" w:space="0" w:color="auto"/>
              <w:right w:val="single" w:sz="4" w:space="0" w:color="auto"/>
            </w:tcBorders>
            <w:shd w:val="clear" w:color="000000" w:fill="FFFFFF"/>
            <w:hideMark/>
          </w:tcPr>
          <w:p w14:paraId="576FF94D" w14:textId="77777777" w:rsidR="005E7144" w:rsidRPr="005E7144" w:rsidRDefault="005E7144" w:rsidP="005E7144">
            <w:pPr>
              <w:spacing w:after="0" w:line="240" w:lineRule="auto"/>
              <w:rPr>
                <w:color w:val="000000"/>
                <w:sz w:val="22"/>
                <w:szCs w:val="22"/>
              </w:rPr>
            </w:pPr>
            <w:r w:rsidRPr="005E7144">
              <w:rPr>
                <w:color w:val="000000"/>
                <w:sz w:val="22"/>
                <w:szCs w:val="22"/>
              </w:rPr>
              <w:t>Эффективное осуществление закупок товаров, работ, услуг для нужд органов власти Пензенской области и подведомственных им учреждений</w:t>
            </w:r>
          </w:p>
        </w:tc>
        <w:tc>
          <w:tcPr>
            <w:tcW w:w="4395" w:type="dxa"/>
            <w:tcBorders>
              <w:top w:val="nil"/>
              <w:left w:val="nil"/>
              <w:bottom w:val="single" w:sz="4" w:space="0" w:color="auto"/>
              <w:right w:val="single" w:sz="4" w:space="0" w:color="auto"/>
            </w:tcBorders>
            <w:shd w:val="clear" w:color="000000" w:fill="FFFFFF"/>
            <w:hideMark/>
          </w:tcPr>
          <w:p w14:paraId="7DBBE146"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Осуществление координации при консолидации совместных закупок для нужд органов власти Пензенской области и подведомственных им учреждений, ед.</w:t>
            </w:r>
          </w:p>
        </w:tc>
        <w:tc>
          <w:tcPr>
            <w:tcW w:w="1275" w:type="dxa"/>
            <w:tcBorders>
              <w:top w:val="nil"/>
              <w:left w:val="nil"/>
              <w:bottom w:val="single" w:sz="4" w:space="0" w:color="auto"/>
              <w:right w:val="nil"/>
            </w:tcBorders>
            <w:shd w:val="clear" w:color="000000" w:fill="FFFFFF"/>
            <w:hideMark/>
          </w:tcPr>
          <w:p w14:paraId="2BBE469F"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shd w:val="clear" w:color="000000" w:fill="FFFFFF"/>
            <w:hideMark/>
          </w:tcPr>
          <w:p w14:paraId="3DA815E8" w14:textId="15C89CC8" w:rsidR="005E7144" w:rsidRPr="00B307F6" w:rsidRDefault="00ED72AB" w:rsidP="005E7144">
            <w:pPr>
              <w:spacing w:after="0" w:line="240" w:lineRule="auto"/>
              <w:jc w:val="center"/>
              <w:rPr>
                <w:color w:val="000000"/>
                <w:sz w:val="22"/>
                <w:szCs w:val="22"/>
              </w:rPr>
            </w:pPr>
            <w:r w:rsidRPr="00B307F6">
              <w:rPr>
                <w:color w:val="000000"/>
                <w:sz w:val="22"/>
                <w:szCs w:val="22"/>
              </w:rPr>
              <w:t>6</w:t>
            </w:r>
          </w:p>
        </w:tc>
        <w:tc>
          <w:tcPr>
            <w:tcW w:w="1790" w:type="dxa"/>
            <w:tcBorders>
              <w:top w:val="nil"/>
              <w:left w:val="nil"/>
              <w:bottom w:val="single" w:sz="4" w:space="0" w:color="auto"/>
              <w:right w:val="single" w:sz="4" w:space="0" w:color="auto"/>
            </w:tcBorders>
            <w:hideMark/>
          </w:tcPr>
          <w:p w14:paraId="745D3E71" w14:textId="77777777" w:rsidR="005E7144" w:rsidRPr="00B307F6" w:rsidRDefault="005E7144" w:rsidP="005E7144">
            <w:pPr>
              <w:spacing w:after="0" w:line="240" w:lineRule="auto"/>
              <w:jc w:val="center"/>
              <w:rPr>
                <w:color w:val="000000"/>
                <w:sz w:val="22"/>
                <w:szCs w:val="22"/>
              </w:rPr>
            </w:pPr>
            <w:r w:rsidRPr="00B307F6">
              <w:rPr>
                <w:color w:val="000000"/>
                <w:sz w:val="22"/>
                <w:szCs w:val="22"/>
              </w:rPr>
              <w:t>3</w:t>
            </w:r>
          </w:p>
        </w:tc>
        <w:tc>
          <w:tcPr>
            <w:tcW w:w="1531" w:type="dxa"/>
            <w:tcBorders>
              <w:top w:val="nil"/>
              <w:left w:val="nil"/>
              <w:bottom w:val="single" w:sz="4" w:space="0" w:color="auto"/>
              <w:right w:val="single" w:sz="4" w:space="0" w:color="auto"/>
            </w:tcBorders>
            <w:shd w:val="clear" w:color="000000" w:fill="FFFFFF"/>
            <w:hideMark/>
          </w:tcPr>
          <w:p w14:paraId="38317B19" w14:textId="3288686A" w:rsidR="005E7144" w:rsidRPr="00B307F6" w:rsidRDefault="00EB3FEA" w:rsidP="005E7144">
            <w:pPr>
              <w:spacing w:after="0" w:line="240" w:lineRule="auto"/>
              <w:jc w:val="center"/>
              <w:rPr>
                <w:color w:val="000000"/>
                <w:sz w:val="22"/>
                <w:szCs w:val="22"/>
              </w:rPr>
            </w:pPr>
            <w:r w:rsidRPr="00B307F6">
              <w:rPr>
                <w:color w:val="000000"/>
                <w:sz w:val="22"/>
                <w:szCs w:val="22"/>
              </w:rPr>
              <w:t>4</w:t>
            </w:r>
          </w:p>
        </w:tc>
      </w:tr>
      <w:tr w:rsidR="005E7144" w:rsidRPr="005E7144" w14:paraId="74C3604B" w14:textId="77777777" w:rsidTr="007E52A3">
        <w:trPr>
          <w:trHeight w:val="580"/>
        </w:trPr>
        <w:tc>
          <w:tcPr>
            <w:tcW w:w="514" w:type="dxa"/>
            <w:tcBorders>
              <w:top w:val="nil"/>
              <w:left w:val="single" w:sz="4" w:space="0" w:color="auto"/>
              <w:bottom w:val="single" w:sz="4" w:space="0" w:color="auto"/>
              <w:right w:val="single" w:sz="4" w:space="0" w:color="auto"/>
            </w:tcBorders>
            <w:shd w:val="clear" w:color="000000" w:fill="FFFFFF"/>
            <w:hideMark/>
          </w:tcPr>
          <w:p w14:paraId="5230BD40" w14:textId="77777777" w:rsidR="005E7144" w:rsidRPr="005E7144" w:rsidRDefault="005E7144" w:rsidP="005E7144">
            <w:pPr>
              <w:spacing w:after="0" w:line="240" w:lineRule="auto"/>
              <w:jc w:val="center"/>
              <w:rPr>
                <w:color w:val="000000"/>
                <w:sz w:val="22"/>
                <w:szCs w:val="22"/>
              </w:rPr>
            </w:pPr>
            <w:r w:rsidRPr="005E7144">
              <w:rPr>
                <w:color w:val="000000"/>
                <w:sz w:val="22"/>
                <w:szCs w:val="22"/>
              </w:rPr>
              <w:t>8</w:t>
            </w:r>
          </w:p>
        </w:tc>
        <w:tc>
          <w:tcPr>
            <w:tcW w:w="4130" w:type="dxa"/>
            <w:tcBorders>
              <w:top w:val="nil"/>
              <w:left w:val="nil"/>
              <w:bottom w:val="single" w:sz="4" w:space="0" w:color="auto"/>
              <w:right w:val="single" w:sz="4" w:space="0" w:color="auto"/>
            </w:tcBorders>
            <w:shd w:val="clear" w:color="000000" w:fill="FFFFFF"/>
            <w:hideMark/>
          </w:tcPr>
          <w:p w14:paraId="32D92794" w14:textId="77777777" w:rsidR="005E7144" w:rsidRPr="005E7144" w:rsidRDefault="005E7144" w:rsidP="005E7144">
            <w:pPr>
              <w:spacing w:after="0" w:line="240" w:lineRule="auto"/>
              <w:jc w:val="both"/>
              <w:rPr>
                <w:color w:val="000000"/>
                <w:sz w:val="22"/>
                <w:szCs w:val="22"/>
              </w:rPr>
            </w:pPr>
            <w:r w:rsidRPr="005E7144">
              <w:rPr>
                <w:color w:val="000000"/>
                <w:sz w:val="22"/>
                <w:szCs w:val="22"/>
              </w:rPr>
              <w:t>Включение в программы по повышению качества управления закупочной деятельностью субъектов естественных монополий следующих показателей эффективности:</w:t>
            </w:r>
            <w:r w:rsidRPr="005E7144">
              <w:rPr>
                <w:color w:val="000000"/>
                <w:sz w:val="22"/>
                <w:szCs w:val="22"/>
              </w:rPr>
              <w:br/>
              <w:t>- прирост объема закупок у субъектов малого и среднего предпринимательства;</w:t>
            </w:r>
            <w:r w:rsidRPr="005E7144">
              <w:rPr>
                <w:color w:val="000000"/>
                <w:sz w:val="22"/>
                <w:szCs w:val="22"/>
              </w:rPr>
              <w:br/>
              <w:t>- увеличение количества участников закупок из числа субъектов малого и среднего предпринимательства;</w:t>
            </w:r>
            <w:r w:rsidRPr="005E7144">
              <w:rPr>
                <w:color w:val="000000"/>
                <w:sz w:val="22"/>
                <w:szCs w:val="22"/>
              </w:rPr>
              <w:br/>
              <w:t>- увеличение количества поставщиков (подрядчиков, исполнителей) из числа субъектов малого и среднего предпринимательства и количества договоров, заключаемых с субъектами малого и среднего предпринимательства;</w:t>
            </w:r>
            <w:r w:rsidRPr="005E7144">
              <w:rPr>
                <w:color w:val="000000"/>
                <w:sz w:val="22"/>
                <w:szCs w:val="22"/>
              </w:rPr>
              <w:br/>
              <w:t>- экономия средств заказчика за счет участия в закупках субъектов малого и среднего предпринимательства</w:t>
            </w:r>
          </w:p>
        </w:tc>
        <w:tc>
          <w:tcPr>
            <w:tcW w:w="4395" w:type="dxa"/>
            <w:tcBorders>
              <w:top w:val="nil"/>
              <w:left w:val="nil"/>
              <w:bottom w:val="single" w:sz="4" w:space="0" w:color="auto"/>
              <w:right w:val="single" w:sz="4" w:space="0" w:color="auto"/>
            </w:tcBorders>
            <w:shd w:val="clear" w:color="000000" w:fill="FFFFFF"/>
            <w:hideMark/>
          </w:tcPr>
          <w:p w14:paraId="4FD01EBF"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Доля годового объема закупок у субъектов малого и среднего предпринимательства в общем объеме закупок субъектов естественных монополий, %</w:t>
            </w:r>
          </w:p>
        </w:tc>
        <w:tc>
          <w:tcPr>
            <w:tcW w:w="1275" w:type="dxa"/>
            <w:tcBorders>
              <w:top w:val="nil"/>
              <w:left w:val="nil"/>
              <w:bottom w:val="single" w:sz="4" w:space="0" w:color="auto"/>
              <w:right w:val="nil"/>
            </w:tcBorders>
            <w:shd w:val="clear" w:color="000000" w:fill="FFFFFF"/>
            <w:hideMark/>
          </w:tcPr>
          <w:p w14:paraId="7E387840" w14:textId="77777777" w:rsidR="005E7144" w:rsidRPr="005E7144" w:rsidRDefault="005E7144" w:rsidP="005E7144">
            <w:pPr>
              <w:spacing w:after="0" w:line="240" w:lineRule="auto"/>
              <w:jc w:val="center"/>
              <w:rPr>
                <w:color w:val="000000"/>
                <w:sz w:val="22"/>
                <w:szCs w:val="22"/>
              </w:rPr>
            </w:pPr>
            <w:r w:rsidRPr="005E7144">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576A1A8C" w14:textId="1AB7808C" w:rsidR="005E7144" w:rsidRPr="00B307F6" w:rsidRDefault="005E7144" w:rsidP="005E7144">
            <w:pPr>
              <w:spacing w:after="0" w:line="240" w:lineRule="auto"/>
              <w:jc w:val="center"/>
              <w:rPr>
                <w:color w:val="000000"/>
                <w:sz w:val="22"/>
                <w:szCs w:val="22"/>
              </w:rPr>
            </w:pPr>
            <w:r w:rsidRPr="00B307F6">
              <w:rPr>
                <w:color w:val="000000"/>
                <w:sz w:val="22"/>
                <w:szCs w:val="22"/>
              </w:rPr>
              <w:t>3</w:t>
            </w:r>
            <w:r w:rsidR="00ED72AB" w:rsidRPr="00B307F6">
              <w:rPr>
                <w:color w:val="000000"/>
                <w:sz w:val="22"/>
                <w:szCs w:val="22"/>
              </w:rPr>
              <w:t>1</w:t>
            </w:r>
            <w:r w:rsidRPr="00B307F6">
              <w:rPr>
                <w:color w:val="000000"/>
                <w:sz w:val="22"/>
                <w:szCs w:val="22"/>
              </w:rPr>
              <w:t>,</w:t>
            </w:r>
            <w:r w:rsidR="00ED72AB" w:rsidRPr="00B307F6">
              <w:rPr>
                <w:color w:val="000000"/>
                <w:sz w:val="22"/>
                <w:szCs w:val="22"/>
              </w:rPr>
              <w:t>5</w:t>
            </w:r>
          </w:p>
        </w:tc>
        <w:tc>
          <w:tcPr>
            <w:tcW w:w="1790" w:type="dxa"/>
            <w:tcBorders>
              <w:top w:val="nil"/>
              <w:left w:val="nil"/>
              <w:bottom w:val="single" w:sz="4" w:space="0" w:color="auto"/>
              <w:right w:val="single" w:sz="4" w:space="0" w:color="auto"/>
            </w:tcBorders>
            <w:hideMark/>
          </w:tcPr>
          <w:p w14:paraId="1C894AE6" w14:textId="77777777" w:rsidR="005E7144" w:rsidRPr="00B307F6" w:rsidRDefault="005E7144" w:rsidP="005E7144">
            <w:pPr>
              <w:spacing w:after="0" w:line="240" w:lineRule="auto"/>
              <w:jc w:val="center"/>
              <w:rPr>
                <w:color w:val="000000"/>
                <w:sz w:val="22"/>
                <w:szCs w:val="22"/>
              </w:rPr>
            </w:pPr>
            <w:r w:rsidRPr="00B307F6">
              <w:rPr>
                <w:color w:val="000000"/>
                <w:sz w:val="22"/>
                <w:szCs w:val="22"/>
              </w:rPr>
              <w:t>25</w:t>
            </w:r>
          </w:p>
        </w:tc>
        <w:tc>
          <w:tcPr>
            <w:tcW w:w="1531" w:type="dxa"/>
            <w:tcBorders>
              <w:top w:val="nil"/>
              <w:left w:val="nil"/>
              <w:bottom w:val="single" w:sz="4" w:space="0" w:color="auto"/>
              <w:right w:val="single" w:sz="4" w:space="0" w:color="auto"/>
            </w:tcBorders>
            <w:shd w:val="clear" w:color="000000" w:fill="FFFFFF"/>
            <w:hideMark/>
          </w:tcPr>
          <w:p w14:paraId="5A0B0B75" w14:textId="45E728AD" w:rsidR="005E7144" w:rsidRPr="00B307F6" w:rsidRDefault="00EB3FEA" w:rsidP="00EB3FEA">
            <w:pPr>
              <w:spacing w:after="0" w:line="240" w:lineRule="auto"/>
              <w:jc w:val="center"/>
              <w:rPr>
                <w:color w:val="000000"/>
                <w:sz w:val="22"/>
                <w:szCs w:val="22"/>
              </w:rPr>
            </w:pPr>
            <w:r w:rsidRPr="00B307F6">
              <w:rPr>
                <w:color w:val="000000"/>
                <w:sz w:val="22"/>
                <w:szCs w:val="22"/>
              </w:rPr>
              <w:t>34,4</w:t>
            </w:r>
          </w:p>
        </w:tc>
      </w:tr>
      <w:tr w:rsidR="005E7144" w:rsidRPr="005E7144" w14:paraId="64DCFBCD" w14:textId="77777777" w:rsidTr="007E52A3">
        <w:trPr>
          <w:trHeight w:val="1245"/>
        </w:trPr>
        <w:tc>
          <w:tcPr>
            <w:tcW w:w="514" w:type="dxa"/>
            <w:tcBorders>
              <w:top w:val="nil"/>
              <w:left w:val="single" w:sz="4" w:space="0" w:color="auto"/>
              <w:bottom w:val="single" w:sz="4" w:space="0" w:color="auto"/>
              <w:right w:val="single" w:sz="4" w:space="0" w:color="auto"/>
            </w:tcBorders>
            <w:shd w:val="clear" w:color="000000" w:fill="FFFFFF"/>
            <w:hideMark/>
          </w:tcPr>
          <w:p w14:paraId="06520074" w14:textId="77777777" w:rsidR="005E7144" w:rsidRPr="005E7144" w:rsidRDefault="005E7144" w:rsidP="005E7144">
            <w:pPr>
              <w:spacing w:after="0" w:line="240" w:lineRule="auto"/>
              <w:jc w:val="center"/>
              <w:rPr>
                <w:color w:val="000000"/>
                <w:sz w:val="22"/>
                <w:szCs w:val="22"/>
              </w:rPr>
            </w:pPr>
            <w:r w:rsidRPr="005E7144">
              <w:rPr>
                <w:color w:val="000000"/>
                <w:sz w:val="22"/>
                <w:szCs w:val="22"/>
              </w:rPr>
              <w:t>9</w:t>
            </w:r>
          </w:p>
        </w:tc>
        <w:tc>
          <w:tcPr>
            <w:tcW w:w="4130" w:type="dxa"/>
            <w:tcBorders>
              <w:top w:val="nil"/>
              <w:left w:val="nil"/>
              <w:bottom w:val="single" w:sz="4" w:space="0" w:color="auto"/>
              <w:right w:val="single" w:sz="4" w:space="0" w:color="auto"/>
            </w:tcBorders>
            <w:shd w:val="clear" w:color="000000" w:fill="FFFFFF"/>
            <w:hideMark/>
          </w:tcPr>
          <w:p w14:paraId="12E82880" w14:textId="77777777" w:rsidR="005E7144" w:rsidRPr="005E7144" w:rsidRDefault="005E7144" w:rsidP="005E7144">
            <w:pPr>
              <w:spacing w:after="0" w:line="240" w:lineRule="auto"/>
              <w:jc w:val="both"/>
              <w:rPr>
                <w:color w:val="000000"/>
                <w:sz w:val="22"/>
                <w:szCs w:val="22"/>
              </w:rPr>
            </w:pPr>
            <w:r w:rsidRPr="005E7144">
              <w:rPr>
                <w:color w:val="000000"/>
                <w:sz w:val="22"/>
                <w:szCs w:val="22"/>
              </w:rPr>
              <w:t>Проведение анализа практики реализации государственных функций и услуг, относящихся к полномочиям Пензенской области, а также муниципальных функций и услуг на предмет соответствия такой практики статьям 15 и 16 Федерального закона "О защите конкуренции".</w:t>
            </w:r>
          </w:p>
        </w:tc>
        <w:tc>
          <w:tcPr>
            <w:tcW w:w="4395" w:type="dxa"/>
            <w:tcBorders>
              <w:top w:val="nil"/>
              <w:left w:val="nil"/>
              <w:bottom w:val="single" w:sz="4" w:space="0" w:color="auto"/>
              <w:right w:val="single" w:sz="4" w:space="0" w:color="auto"/>
            </w:tcBorders>
            <w:shd w:val="clear" w:color="000000" w:fill="FFFFFF"/>
            <w:hideMark/>
          </w:tcPr>
          <w:p w14:paraId="6F667F7A"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Подготовка обзора о выявлении практики нарушений статей 15 и 16 Федерального закона от 26.07.2006 № 135-ФЗ "О защите конкуренции", ед.</w:t>
            </w:r>
          </w:p>
        </w:tc>
        <w:tc>
          <w:tcPr>
            <w:tcW w:w="1275" w:type="dxa"/>
            <w:tcBorders>
              <w:top w:val="nil"/>
              <w:left w:val="nil"/>
              <w:bottom w:val="single" w:sz="4" w:space="0" w:color="auto"/>
              <w:right w:val="nil"/>
            </w:tcBorders>
            <w:shd w:val="clear" w:color="000000" w:fill="FFFFFF"/>
            <w:hideMark/>
          </w:tcPr>
          <w:p w14:paraId="4A356860"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7DF20ADB"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4997678C"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506C4697" w14:textId="65E59707" w:rsidR="005E7144" w:rsidRPr="00B307F6" w:rsidRDefault="00321E32" w:rsidP="005E7144">
            <w:pPr>
              <w:spacing w:after="0" w:line="240" w:lineRule="auto"/>
              <w:jc w:val="center"/>
              <w:rPr>
                <w:color w:val="000000"/>
                <w:sz w:val="22"/>
                <w:szCs w:val="22"/>
              </w:rPr>
            </w:pPr>
            <w:r w:rsidRPr="00B307F6">
              <w:rPr>
                <w:color w:val="000000"/>
                <w:sz w:val="22"/>
                <w:szCs w:val="22"/>
              </w:rPr>
              <w:t>1</w:t>
            </w:r>
          </w:p>
        </w:tc>
      </w:tr>
      <w:tr w:rsidR="005E7144" w:rsidRPr="005E7144" w14:paraId="79BA32D0"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0CB4C55C" w14:textId="77777777" w:rsidR="005E7144" w:rsidRPr="005E7144" w:rsidRDefault="005E7144" w:rsidP="005E7144">
            <w:pPr>
              <w:spacing w:after="0" w:line="240" w:lineRule="auto"/>
              <w:jc w:val="center"/>
              <w:rPr>
                <w:color w:val="000000"/>
                <w:sz w:val="22"/>
                <w:szCs w:val="22"/>
              </w:rPr>
            </w:pPr>
            <w:r w:rsidRPr="005E7144">
              <w:rPr>
                <w:color w:val="000000"/>
                <w:sz w:val="22"/>
                <w:szCs w:val="22"/>
              </w:rPr>
              <w:t>10</w:t>
            </w:r>
          </w:p>
        </w:tc>
        <w:tc>
          <w:tcPr>
            <w:tcW w:w="4130" w:type="dxa"/>
            <w:tcBorders>
              <w:top w:val="nil"/>
              <w:left w:val="nil"/>
              <w:bottom w:val="single" w:sz="4" w:space="0" w:color="auto"/>
              <w:right w:val="single" w:sz="4" w:space="0" w:color="auto"/>
            </w:tcBorders>
            <w:shd w:val="clear" w:color="000000" w:fill="FFFFFF"/>
            <w:hideMark/>
          </w:tcPr>
          <w:p w14:paraId="0E0424C1" w14:textId="77777777" w:rsidR="005E7144" w:rsidRPr="005E7144" w:rsidRDefault="005E7144" w:rsidP="005E7144">
            <w:pPr>
              <w:spacing w:after="0" w:line="240" w:lineRule="auto"/>
              <w:jc w:val="both"/>
              <w:rPr>
                <w:color w:val="000000"/>
                <w:sz w:val="22"/>
                <w:szCs w:val="22"/>
              </w:rPr>
            </w:pPr>
            <w:r w:rsidRPr="005E7144">
              <w:rPr>
                <w:color w:val="000000"/>
                <w:sz w:val="22"/>
                <w:szCs w:val="22"/>
              </w:rPr>
              <w:t>Сокращение срока обработки и отправки документов в Управление Федеральной налоговой службы по Пензенской области из МФЦ посредством системы межведомственного электронного взаимодействия</w:t>
            </w:r>
          </w:p>
        </w:tc>
        <w:tc>
          <w:tcPr>
            <w:tcW w:w="4395" w:type="dxa"/>
            <w:tcBorders>
              <w:top w:val="nil"/>
              <w:left w:val="nil"/>
              <w:bottom w:val="single" w:sz="4" w:space="0" w:color="auto"/>
              <w:right w:val="single" w:sz="4" w:space="0" w:color="auto"/>
            </w:tcBorders>
            <w:shd w:val="clear" w:color="000000" w:fill="FFFFFF"/>
            <w:hideMark/>
          </w:tcPr>
          <w:p w14:paraId="5002BAC8" w14:textId="77777777" w:rsidR="005E7144" w:rsidRPr="005E7144" w:rsidRDefault="005E7144" w:rsidP="005E7144">
            <w:pPr>
              <w:spacing w:after="0" w:line="240" w:lineRule="auto"/>
              <w:jc w:val="center"/>
              <w:rPr>
                <w:color w:val="000000"/>
                <w:sz w:val="22"/>
                <w:szCs w:val="22"/>
              </w:rPr>
            </w:pPr>
            <w:r w:rsidRPr="005E7144">
              <w:rPr>
                <w:color w:val="000000"/>
                <w:sz w:val="22"/>
                <w:szCs w:val="22"/>
              </w:rPr>
              <w:t xml:space="preserve">Срок обработки и отправки документов в Управление Федеральной налоговой службы по Пензенской области посредством системы межведомственного электронного взаимодействия </w:t>
            </w:r>
          </w:p>
        </w:tc>
        <w:tc>
          <w:tcPr>
            <w:tcW w:w="1275" w:type="dxa"/>
            <w:tcBorders>
              <w:top w:val="nil"/>
              <w:left w:val="nil"/>
              <w:bottom w:val="single" w:sz="4" w:space="0" w:color="auto"/>
              <w:right w:val="nil"/>
            </w:tcBorders>
            <w:shd w:val="clear" w:color="000000" w:fill="FFFFFF"/>
            <w:hideMark/>
          </w:tcPr>
          <w:p w14:paraId="13C46D1D"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дн.</w:t>
            </w:r>
          </w:p>
        </w:tc>
        <w:tc>
          <w:tcPr>
            <w:tcW w:w="1811" w:type="dxa"/>
            <w:tcBorders>
              <w:top w:val="nil"/>
              <w:left w:val="single" w:sz="4" w:space="0" w:color="auto"/>
              <w:bottom w:val="single" w:sz="4" w:space="0" w:color="auto"/>
              <w:right w:val="single" w:sz="4" w:space="0" w:color="auto"/>
            </w:tcBorders>
            <w:hideMark/>
          </w:tcPr>
          <w:p w14:paraId="719ABEEF" w14:textId="77777777" w:rsidR="005E7144" w:rsidRPr="00B307F6" w:rsidRDefault="005E7144" w:rsidP="005E7144">
            <w:pPr>
              <w:spacing w:after="0" w:line="240" w:lineRule="auto"/>
              <w:jc w:val="center"/>
              <w:rPr>
                <w:color w:val="000000"/>
                <w:sz w:val="22"/>
                <w:szCs w:val="22"/>
              </w:rPr>
            </w:pPr>
            <w:r w:rsidRPr="00B307F6">
              <w:rPr>
                <w:color w:val="000000"/>
                <w:sz w:val="22"/>
                <w:szCs w:val="22"/>
              </w:rPr>
              <w:t>2</w:t>
            </w:r>
          </w:p>
        </w:tc>
        <w:tc>
          <w:tcPr>
            <w:tcW w:w="1790" w:type="dxa"/>
            <w:tcBorders>
              <w:top w:val="nil"/>
              <w:left w:val="nil"/>
              <w:bottom w:val="single" w:sz="4" w:space="0" w:color="auto"/>
              <w:right w:val="single" w:sz="4" w:space="0" w:color="auto"/>
            </w:tcBorders>
            <w:hideMark/>
          </w:tcPr>
          <w:p w14:paraId="589BC904" w14:textId="77777777" w:rsidR="005E7144" w:rsidRPr="00B307F6" w:rsidRDefault="005E7144" w:rsidP="005E7144">
            <w:pPr>
              <w:spacing w:after="0" w:line="240" w:lineRule="auto"/>
              <w:jc w:val="center"/>
              <w:rPr>
                <w:color w:val="000000"/>
                <w:sz w:val="22"/>
                <w:szCs w:val="22"/>
              </w:rPr>
            </w:pPr>
            <w:r w:rsidRPr="00B307F6">
              <w:rPr>
                <w:color w:val="000000"/>
                <w:sz w:val="22"/>
                <w:szCs w:val="22"/>
              </w:rPr>
              <w:t>2</w:t>
            </w:r>
          </w:p>
        </w:tc>
        <w:tc>
          <w:tcPr>
            <w:tcW w:w="1531" w:type="dxa"/>
            <w:tcBorders>
              <w:top w:val="nil"/>
              <w:left w:val="nil"/>
              <w:bottom w:val="single" w:sz="4" w:space="0" w:color="auto"/>
              <w:right w:val="single" w:sz="4" w:space="0" w:color="auto"/>
            </w:tcBorders>
            <w:shd w:val="clear" w:color="000000" w:fill="FFFFFF"/>
            <w:hideMark/>
          </w:tcPr>
          <w:p w14:paraId="6B7B7165" w14:textId="5BC88AAD" w:rsidR="005E7144" w:rsidRPr="00B307F6" w:rsidRDefault="00A2497D" w:rsidP="005E7144">
            <w:pPr>
              <w:spacing w:after="0" w:line="240" w:lineRule="auto"/>
              <w:jc w:val="center"/>
              <w:rPr>
                <w:color w:val="000000"/>
                <w:sz w:val="22"/>
                <w:szCs w:val="22"/>
              </w:rPr>
            </w:pPr>
            <w:r w:rsidRPr="00B307F6">
              <w:rPr>
                <w:color w:val="000000"/>
                <w:sz w:val="22"/>
                <w:szCs w:val="22"/>
              </w:rPr>
              <w:t>2</w:t>
            </w:r>
          </w:p>
        </w:tc>
      </w:tr>
      <w:tr w:rsidR="005E7144" w:rsidRPr="005E7144" w14:paraId="05EA9179" w14:textId="77777777" w:rsidTr="007E52A3">
        <w:trPr>
          <w:trHeight w:val="1440"/>
        </w:trPr>
        <w:tc>
          <w:tcPr>
            <w:tcW w:w="514" w:type="dxa"/>
            <w:tcBorders>
              <w:top w:val="nil"/>
              <w:left w:val="single" w:sz="4" w:space="0" w:color="auto"/>
              <w:bottom w:val="single" w:sz="4" w:space="0" w:color="auto"/>
              <w:right w:val="single" w:sz="4" w:space="0" w:color="auto"/>
            </w:tcBorders>
            <w:shd w:val="clear" w:color="000000" w:fill="FFFFFF"/>
            <w:hideMark/>
          </w:tcPr>
          <w:p w14:paraId="773C50F7" w14:textId="77777777" w:rsidR="005E7144" w:rsidRPr="005E7144" w:rsidRDefault="005E7144" w:rsidP="005E7144">
            <w:pPr>
              <w:spacing w:after="0" w:line="240" w:lineRule="auto"/>
              <w:jc w:val="center"/>
              <w:rPr>
                <w:color w:val="000000"/>
                <w:sz w:val="22"/>
                <w:szCs w:val="22"/>
              </w:rPr>
            </w:pPr>
            <w:r w:rsidRPr="005E7144">
              <w:rPr>
                <w:color w:val="000000"/>
                <w:sz w:val="22"/>
                <w:szCs w:val="22"/>
              </w:rPr>
              <w:t>11</w:t>
            </w:r>
          </w:p>
        </w:tc>
        <w:tc>
          <w:tcPr>
            <w:tcW w:w="4130" w:type="dxa"/>
            <w:tcBorders>
              <w:top w:val="nil"/>
              <w:left w:val="nil"/>
              <w:bottom w:val="single" w:sz="4" w:space="0" w:color="auto"/>
              <w:right w:val="single" w:sz="4" w:space="0" w:color="auto"/>
            </w:tcBorders>
            <w:shd w:val="clear" w:color="000000" w:fill="FFFFFF"/>
            <w:hideMark/>
          </w:tcPr>
          <w:p w14:paraId="5FFB1A3A" w14:textId="77777777" w:rsidR="005E7144" w:rsidRPr="005E7144" w:rsidRDefault="005E7144" w:rsidP="005E7144">
            <w:pPr>
              <w:spacing w:after="0" w:line="240" w:lineRule="auto"/>
              <w:jc w:val="both"/>
              <w:rPr>
                <w:color w:val="000000"/>
                <w:sz w:val="22"/>
                <w:szCs w:val="22"/>
              </w:rPr>
            </w:pPr>
            <w:r w:rsidRPr="005E7144">
              <w:rPr>
                <w:color w:val="000000"/>
                <w:sz w:val="22"/>
                <w:szCs w:val="22"/>
              </w:rPr>
              <w:t>Проведение анализа практики реализации государственных услуг на предмет соответствия требованиям законодательства, подготовка предложений и реализация мер по оптимизации процесса предоставления государственных услуг для субъектов предпринимательской деятельности</w:t>
            </w:r>
          </w:p>
        </w:tc>
        <w:tc>
          <w:tcPr>
            <w:tcW w:w="4395" w:type="dxa"/>
            <w:tcBorders>
              <w:top w:val="nil"/>
              <w:left w:val="nil"/>
              <w:bottom w:val="single" w:sz="4" w:space="0" w:color="auto"/>
              <w:right w:val="single" w:sz="4" w:space="0" w:color="auto"/>
            </w:tcBorders>
            <w:shd w:val="clear" w:color="000000" w:fill="FFFFFF"/>
            <w:hideMark/>
          </w:tcPr>
          <w:p w14:paraId="3F29FEB5" w14:textId="77777777" w:rsidR="005E7144" w:rsidRPr="005E7144" w:rsidRDefault="005E7144" w:rsidP="005E7144">
            <w:pPr>
              <w:spacing w:after="0" w:line="240" w:lineRule="auto"/>
              <w:jc w:val="center"/>
              <w:rPr>
                <w:color w:val="000000"/>
                <w:sz w:val="22"/>
                <w:szCs w:val="22"/>
              </w:rPr>
            </w:pPr>
            <w:r w:rsidRPr="005E7144">
              <w:rPr>
                <w:color w:val="000000"/>
                <w:sz w:val="22"/>
                <w:szCs w:val="22"/>
              </w:rPr>
              <w:t xml:space="preserve">Доля разработанных административных регламентов предоставления государственных услуг субъектам предпринимательской деятельности </w:t>
            </w:r>
            <w:r w:rsidRPr="005E7144">
              <w:rPr>
                <w:color w:val="000000"/>
                <w:sz w:val="22"/>
                <w:szCs w:val="22"/>
              </w:rPr>
              <w:br/>
              <w:t>от общего количества административных регламентов</w:t>
            </w:r>
          </w:p>
        </w:tc>
        <w:tc>
          <w:tcPr>
            <w:tcW w:w="1275" w:type="dxa"/>
            <w:tcBorders>
              <w:top w:val="nil"/>
              <w:left w:val="nil"/>
              <w:bottom w:val="single" w:sz="4" w:space="0" w:color="auto"/>
              <w:right w:val="nil"/>
            </w:tcBorders>
            <w:shd w:val="clear" w:color="000000" w:fill="FFFFFF"/>
            <w:hideMark/>
          </w:tcPr>
          <w:p w14:paraId="491D4536" w14:textId="77777777" w:rsidR="005E7144" w:rsidRPr="005E7144" w:rsidRDefault="005E7144" w:rsidP="005E7144">
            <w:pPr>
              <w:spacing w:after="0" w:line="240" w:lineRule="auto"/>
              <w:jc w:val="center"/>
              <w:rPr>
                <w:color w:val="000000"/>
                <w:sz w:val="22"/>
                <w:szCs w:val="22"/>
              </w:rPr>
            </w:pPr>
            <w:r w:rsidRPr="005E7144">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02F51232" w14:textId="1300F6EA" w:rsidR="005E7144" w:rsidRPr="00B307F6" w:rsidRDefault="005E7144" w:rsidP="005E7144">
            <w:pPr>
              <w:spacing w:after="0" w:line="240" w:lineRule="auto"/>
              <w:jc w:val="center"/>
              <w:rPr>
                <w:color w:val="000000"/>
                <w:sz w:val="22"/>
                <w:szCs w:val="22"/>
              </w:rPr>
            </w:pPr>
            <w:r w:rsidRPr="00B307F6">
              <w:rPr>
                <w:color w:val="000000"/>
                <w:sz w:val="22"/>
                <w:szCs w:val="22"/>
              </w:rPr>
              <w:t>10</w:t>
            </w:r>
            <w:r w:rsidR="00ED72AB" w:rsidRPr="00B307F6">
              <w:rPr>
                <w:color w:val="000000"/>
                <w:sz w:val="22"/>
                <w:szCs w:val="22"/>
              </w:rPr>
              <w:t>0</w:t>
            </w:r>
          </w:p>
        </w:tc>
        <w:tc>
          <w:tcPr>
            <w:tcW w:w="1790" w:type="dxa"/>
            <w:tcBorders>
              <w:top w:val="nil"/>
              <w:left w:val="nil"/>
              <w:bottom w:val="single" w:sz="4" w:space="0" w:color="auto"/>
              <w:right w:val="single" w:sz="4" w:space="0" w:color="auto"/>
            </w:tcBorders>
            <w:hideMark/>
          </w:tcPr>
          <w:p w14:paraId="0EC7B905"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100</w:t>
            </w:r>
          </w:p>
        </w:tc>
        <w:tc>
          <w:tcPr>
            <w:tcW w:w="1531" w:type="dxa"/>
            <w:tcBorders>
              <w:top w:val="nil"/>
              <w:left w:val="nil"/>
              <w:bottom w:val="single" w:sz="4" w:space="0" w:color="auto"/>
              <w:right w:val="single" w:sz="4" w:space="0" w:color="auto"/>
            </w:tcBorders>
            <w:shd w:val="clear" w:color="000000" w:fill="FFFFFF"/>
            <w:hideMark/>
          </w:tcPr>
          <w:p w14:paraId="1F11B8C8" w14:textId="39B4C400" w:rsidR="005E7144" w:rsidRPr="00B307F6" w:rsidRDefault="00A2497D" w:rsidP="005E7144">
            <w:pPr>
              <w:spacing w:after="0" w:line="240" w:lineRule="auto"/>
              <w:jc w:val="center"/>
              <w:rPr>
                <w:color w:val="000000"/>
                <w:sz w:val="22"/>
                <w:szCs w:val="22"/>
              </w:rPr>
            </w:pPr>
            <w:r w:rsidRPr="00B307F6">
              <w:rPr>
                <w:color w:val="000000"/>
                <w:sz w:val="22"/>
                <w:szCs w:val="22"/>
              </w:rPr>
              <w:t>100</w:t>
            </w:r>
          </w:p>
        </w:tc>
      </w:tr>
      <w:tr w:rsidR="005E7144" w:rsidRPr="005E7144" w14:paraId="07BAA607" w14:textId="77777777" w:rsidTr="007E52A3">
        <w:trPr>
          <w:trHeight w:val="1920"/>
        </w:trPr>
        <w:tc>
          <w:tcPr>
            <w:tcW w:w="514" w:type="dxa"/>
            <w:tcBorders>
              <w:top w:val="nil"/>
              <w:left w:val="single" w:sz="4" w:space="0" w:color="auto"/>
              <w:bottom w:val="single" w:sz="4" w:space="0" w:color="auto"/>
              <w:right w:val="single" w:sz="4" w:space="0" w:color="auto"/>
            </w:tcBorders>
            <w:shd w:val="clear" w:color="000000" w:fill="FFFFFF"/>
            <w:hideMark/>
          </w:tcPr>
          <w:p w14:paraId="12DB870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12</w:t>
            </w:r>
          </w:p>
        </w:tc>
        <w:tc>
          <w:tcPr>
            <w:tcW w:w="4130" w:type="dxa"/>
            <w:tcBorders>
              <w:top w:val="nil"/>
              <w:left w:val="nil"/>
              <w:bottom w:val="single" w:sz="4" w:space="0" w:color="auto"/>
              <w:right w:val="single" w:sz="4" w:space="0" w:color="auto"/>
            </w:tcBorders>
            <w:shd w:val="clear" w:color="000000" w:fill="FFFFFF"/>
            <w:hideMark/>
          </w:tcPr>
          <w:p w14:paraId="0AD7061C" w14:textId="77777777" w:rsidR="005E7144" w:rsidRPr="005E7144" w:rsidRDefault="005E7144" w:rsidP="005E7144">
            <w:pPr>
              <w:spacing w:after="0" w:line="240" w:lineRule="auto"/>
              <w:jc w:val="both"/>
              <w:rPr>
                <w:color w:val="000000"/>
                <w:sz w:val="22"/>
                <w:szCs w:val="22"/>
              </w:rPr>
            </w:pPr>
            <w:r w:rsidRPr="005E7144">
              <w:rPr>
                <w:color w:val="000000"/>
                <w:sz w:val="22"/>
                <w:szCs w:val="22"/>
              </w:rPr>
              <w:t>Направление в Управление Федеральной антимонопольной службы по Пензенской области проектов нормативных правовых актов, а также действующих нормативных правовых актов Пензенской области, на которые проводятся публичные консультации в рамках процедуры оценки регулирующего воздействия и экспертизы, для выявления положений, приводящих к недобросовестной конкуренции и нарушению антимонопольного законодательства.</w:t>
            </w:r>
          </w:p>
        </w:tc>
        <w:tc>
          <w:tcPr>
            <w:tcW w:w="4395" w:type="dxa"/>
            <w:tcBorders>
              <w:top w:val="nil"/>
              <w:left w:val="nil"/>
              <w:bottom w:val="single" w:sz="4" w:space="0" w:color="auto"/>
              <w:right w:val="single" w:sz="4" w:space="0" w:color="auto"/>
            </w:tcBorders>
            <w:shd w:val="clear" w:color="000000" w:fill="FFFFFF"/>
            <w:hideMark/>
          </w:tcPr>
          <w:p w14:paraId="7612245B"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направленных</w:t>
            </w:r>
            <w:r w:rsidRPr="005E7144">
              <w:rPr>
                <w:color w:val="000000"/>
                <w:sz w:val="22"/>
                <w:szCs w:val="22"/>
              </w:rPr>
              <w:br/>
              <w:t>в Управление Федеральной антимонопольной службы по Пензенской области проектов и действующих нормативных правовых актов Пензенской области в рамках процедуры оценки регулирующего воздействия и экспертизы</w:t>
            </w:r>
          </w:p>
        </w:tc>
        <w:tc>
          <w:tcPr>
            <w:tcW w:w="1275" w:type="dxa"/>
            <w:tcBorders>
              <w:top w:val="nil"/>
              <w:left w:val="nil"/>
              <w:bottom w:val="single" w:sz="4" w:space="0" w:color="auto"/>
              <w:right w:val="nil"/>
            </w:tcBorders>
            <w:shd w:val="clear" w:color="000000" w:fill="FFFFFF"/>
            <w:hideMark/>
          </w:tcPr>
          <w:p w14:paraId="31099C23"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58B7C5E7" w14:textId="09F305BF" w:rsidR="005E7144" w:rsidRPr="00B307F6" w:rsidRDefault="005E7144" w:rsidP="005E7144">
            <w:pPr>
              <w:spacing w:after="0" w:line="240" w:lineRule="auto"/>
              <w:jc w:val="center"/>
              <w:rPr>
                <w:color w:val="000000"/>
                <w:sz w:val="22"/>
                <w:szCs w:val="22"/>
              </w:rPr>
            </w:pPr>
            <w:r w:rsidRPr="00B307F6">
              <w:rPr>
                <w:color w:val="000000"/>
                <w:sz w:val="22"/>
                <w:szCs w:val="22"/>
              </w:rPr>
              <w:t>4</w:t>
            </w:r>
            <w:r w:rsidR="00ED72AB" w:rsidRPr="00B307F6">
              <w:rPr>
                <w:color w:val="000000"/>
                <w:sz w:val="22"/>
                <w:szCs w:val="22"/>
              </w:rPr>
              <w:t>3</w:t>
            </w:r>
          </w:p>
        </w:tc>
        <w:tc>
          <w:tcPr>
            <w:tcW w:w="1790" w:type="dxa"/>
            <w:tcBorders>
              <w:top w:val="nil"/>
              <w:left w:val="nil"/>
              <w:bottom w:val="single" w:sz="4" w:space="0" w:color="auto"/>
              <w:right w:val="single" w:sz="4" w:space="0" w:color="auto"/>
            </w:tcBorders>
            <w:hideMark/>
          </w:tcPr>
          <w:p w14:paraId="1D300AEF"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10</w:t>
            </w:r>
          </w:p>
        </w:tc>
        <w:tc>
          <w:tcPr>
            <w:tcW w:w="1531" w:type="dxa"/>
            <w:tcBorders>
              <w:top w:val="nil"/>
              <w:left w:val="nil"/>
              <w:bottom w:val="single" w:sz="4" w:space="0" w:color="auto"/>
              <w:right w:val="single" w:sz="4" w:space="0" w:color="auto"/>
            </w:tcBorders>
            <w:shd w:val="clear" w:color="000000" w:fill="FFFFFF"/>
            <w:hideMark/>
          </w:tcPr>
          <w:p w14:paraId="57202866" w14:textId="2438D4AB" w:rsidR="005E7144" w:rsidRPr="00B307F6" w:rsidRDefault="00DE2888" w:rsidP="005E7144">
            <w:pPr>
              <w:spacing w:after="0" w:line="240" w:lineRule="auto"/>
              <w:jc w:val="center"/>
              <w:rPr>
                <w:color w:val="000000"/>
                <w:sz w:val="22"/>
                <w:szCs w:val="22"/>
              </w:rPr>
            </w:pPr>
            <w:r w:rsidRPr="00B307F6">
              <w:rPr>
                <w:color w:val="000000"/>
                <w:sz w:val="22"/>
                <w:szCs w:val="22"/>
              </w:rPr>
              <w:t>34</w:t>
            </w:r>
          </w:p>
        </w:tc>
      </w:tr>
      <w:tr w:rsidR="005E7144" w:rsidRPr="005E7144" w14:paraId="3FA81D96" w14:textId="77777777" w:rsidTr="007E52A3">
        <w:trPr>
          <w:trHeight w:val="296"/>
        </w:trPr>
        <w:tc>
          <w:tcPr>
            <w:tcW w:w="514" w:type="dxa"/>
            <w:tcBorders>
              <w:top w:val="nil"/>
              <w:left w:val="single" w:sz="4" w:space="0" w:color="auto"/>
              <w:bottom w:val="single" w:sz="4" w:space="0" w:color="auto"/>
              <w:right w:val="single" w:sz="4" w:space="0" w:color="auto"/>
            </w:tcBorders>
            <w:shd w:val="clear" w:color="000000" w:fill="FFFFFF"/>
            <w:hideMark/>
          </w:tcPr>
          <w:p w14:paraId="1E800D46" w14:textId="77777777" w:rsidR="005E7144" w:rsidRPr="005E7144" w:rsidRDefault="005E7144" w:rsidP="005E7144">
            <w:pPr>
              <w:spacing w:after="0" w:line="240" w:lineRule="auto"/>
              <w:jc w:val="center"/>
              <w:rPr>
                <w:color w:val="000000"/>
                <w:sz w:val="22"/>
                <w:szCs w:val="22"/>
              </w:rPr>
            </w:pPr>
            <w:r w:rsidRPr="005E7144">
              <w:rPr>
                <w:color w:val="000000"/>
                <w:sz w:val="22"/>
                <w:szCs w:val="22"/>
              </w:rPr>
              <w:t>13</w:t>
            </w:r>
          </w:p>
        </w:tc>
        <w:tc>
          <w:tcPr>
            <w:tcW w:w="4130" w:type="dxa"/>
            <w:tcBorders>
              <w:top w:val="nil"/>
              <w:left w:val="nil"/>
              <w:bottom w:val="single" w:sz="4" w:space="0" w:color="auto"/>
              <w:right w:val="single" w:sz="4" w:space="0" w:color="auto"/>
            </w:tcBorders>
            <w:shd w:val="clear" w:color="000000" w:fill="FFFFFF"/>
            <w:hideMark/>
          </w:tcPr>
          <w:p w14:paraId="3189E8C8" w14:textId="77777777" w:rsidR="005E7144" w:rsidRPr="005E7144" w:rsidRDefault="005E7144" w:rsidP="005E7144">
            <w:pPr>
              <w:spacing w:after="0" w:line="240" w:lineRule="auto"/>
              <w:jc w:val="both"/>
              <w:rPr>
                <w:color w:val="000000"/>
                <w:sz w:val="22"/>
                <w:szCs w:val="22"/>
              </w:rPr>
            </w:pPr>
            <w:r w:rsidRPr="005E7144">
              <w:rPr>
                <w:color w:val="000000"/>
                <w:sz w:val="22"/>
                <w:szCs w:val="22"/>
              </w:rPr>
              <w:t>Разработка, утверждение и выполнение комплексного плана по эффективному управлению государственными и муниципальными предприятиями и учреждениями, акционерными обществами с государственным участием, государственными и муниципальными некоммерческими организациями, осуществляющими предпринимательскую деятельность, в котором содержатся в том числе ключевые показатели эффективности деятельности, целевые показатели доли государственного и муниципального участия (сектора) в различных отраслях экономики, программа (план) приватизации государственных унитарных предприятий и пакетов акций акционерных обществ, находящихся в собственности Пензенской области и муниципальной собственности, с учетом задачи развития конкуренции, а также меры по ограничению влияния государственных и муниципальных предприятий на условия формирования рыночных отношений.</w:t>
            </w:r>
          </w:p>
        </w:tc>
        <w:tc>
          <w:tcPr>
            <w:tcW w:w="4395" w:type="dxa"/>
            <w:tcBorders>
              <w:top w:val="nil"/>
              <w:left w:val="nil"/>
              <w:bottom w:val="single" w:sz="4" w:space="0" w:color="auto"/>
              <w:right w:val="single" w:sz="4" w:space="0" w:color="auto"/>
            </w:tcBorders>
            <w:shd w:val="clear" w:color="000000" w:fill="FFFFFF"/>
            <w:hideMark/>
          </w:tcPr>
          <w:p w14:paraId="12B41CE5"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Доля государственных унитарных предприятий Пензенской области, в отношении которых проводится мониторинг деятельности</w:t>
            </w:r>
          </w:p>
        </w:tc>
        <w:tc>
          <w:tcPr>
            <w:tcW w:w="1275" w:type="dxa"/>
            <w:tcBorders>
              <w:top w:val="nil"/>
              <w:left w:val="nil"/>
              <w:bottom w:val="single" w:sz="4" w:space="0" w:color="auto"/>
              <w:right w:val="nil"/>
            </w:tcBorders>
            <w:shd w:val="clear" w:color="000000" w:fill="FFFFFF"/>
            <w:hideMark/>
          </w:tcPr>
          <w:p w14:paraId="22C547AC" w14:textId="77777777" w:rsidR="005E7144" w:rsidRPr="005E7144" w:rsidRDefault="005E7144" w:rsidP="005E7144">
            <w:pPr>
              <w:spacing w:after="0" w:line="240" w:lineRule="auto"/>
              <w:jc w:val="center"/>
              <w:rPr>
                <w:color w:val="000000"/>
                <w:sz w:val="22"/>
                <w:szCs w:val="22"/>
              </w:rPr>
            </w:pPr>
            <w:r w:rsidRPr="005E7144">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055B5A18"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100</w:t>
            </w:r>
          </w:p>
        </w:tc>
        <w:tc>
          <w:tcPr>
            <w:tcW w:w="1790" w:type="dxa"/>
            <w:tcBorders>
              <w:top w:val="nil"/>
              <w:left w:val="nil"/>
              <w:bottom w:val="single" w:sz="4" w:space="0" w:color="auto"/>
              <w:right w:val="single" w:sz="4" w:space="0" w:color="auto"/>
            </w:tcBorders>
            <w:hideMark/>
          </w:tcPr>
          <w:p w14:paraId="1C9BFE92" w14:textId="77777777" w:rsidR="005E7144" w:rsidRPr="00B307F6" w:rsidRDefault="005E7144" w:rsidP="005E7144">
            <w:pPr>
              <w:spacing w:after="0" w:line="240" w:lineRule="auto"/>
              <w:jc w:val="center"/>
              <w:rPr>
                <w:sz w:val="22"/>
                <w:szCs w:val="22"/>
              </w:rPr>
            </w:pPr>
            <w:r w:rsidRPr="00B307F6">
              <w:rPr>
                <w:sz w:val="22"/>
                <w:szCs w:val="22"/>
              </w:rPr>
              <w:t>100</w:t>
            </w:r>
          </w:p>
        </w:tc>
        <w:tc>
          <w:tcPr>
            <w:tcW w:w="1531" w:type="dxa"/>
            <w:tcBorders>
              <w:top w:val="nil"/>
              <w:left w:val="nil"/>
              <w:bottom w:val="single" w:sz="4" w:space="0" w:color="auto"/>
              <w:right w:val="single" w:sz="4" w:space="0" w:color="auto"/>
            </w:tcBorders>
            <w:shd w:val="clear" w:color="000000" w:fill="FFFFFF"/>
            <w:hideMark/>
          </w:tcPr>
          <w:p w14:paraId="2781F531" w14:textId="72781FF3" w:rsidR="005E7144" w:rsidRPr="00B307F6" w:rsidRDefault="00AA2145" w:rsidP="00ED72AB">
            <w:pPr>
              <w:spacing w:after="0" w:line="240" w:lineRule="auto"/>
              <w:jc w:val="center"/>
              <w:rPr>
                <w:color w:val="000000"/>
                <w:sz w:val="22"/>
                <w:szCs w:val="22"/>
              </w:rPr>
            </w:pPr>
            <w:r w:rsidRPr="00B307F6">
              <w:rPr>
                <w:color w:val="000000"/>
                <w:sz w:val="22"/>
                <w:szCs w:val="22"/>
              </w:rPr>
              <w:t>100</w:t>
            </w:r>
          </w:p>
        </w:tc>
      </w:tr>
      <w:tr w:rsidR="005E7144" w:rsidRPr="005E7144" w14:paraId="213997BF"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2F83D398" w14:textId="77777777" w:rsidR="005E7144" w:rsidRPr="005E7144" w:rsidRDefault="005E7144" w:rsidP="005E7144">
            <w:pPr>
              <w:spacing w:after="0" w:line="240" w:lineRule="auto"/>
              <w:jc w:val="center"/>
              <w:rPr>
                <w:color w:val="000000"/>
                <w:sz w:val="22"/>
                <w:szCs w:val="22"/>
              </w:rPr>
            </w:pPr>
            <w:r w:rsidRPr="005E7144">
              <w:rPr>
                <w:color w:val="000000"/>
                <w:sz w:val="22"/>
                <w:szCs w:val="22"/>
              </w:rPr>
              <w:t>14</w:t>
            </w:r>
          </w:p>
        </w:tc>
        <w:tc>
          <w:tcPr>
            <w:tcW w:w="4130" w:type="dxa"/>
            <w:tcBorders>
              <w:top w:val="nil"/>
              <w:left w:val="nil"/>
              <w:bottom w:val="single" w:sz="4" w:space="0" w:color="auto"/>
              <w:right w:val="single" w:sz="4" w:space="0" w:color="auto"/>
            </w:tcBorders>
            <w:shd w:val="clear" w:color="000000" w:fill="FFFFFF"/>
            <w:hideMark/>
          </w:tcPr>
          <w:p w14:paraId="6F59285C" w14:textId="77777777" w:rsidR="005E7144" w:rsidRPr="005E7144" w:rsidRDefault="005E7144" w:rsidP="005E7144">
            <w:pPr>
              <w:spacing w:after="0" w:line="240" w:lineRule="auto"/>
              <w:jc w:val="both"/>
              <w:rPr>
                <w:color w:val="000000"/>
                <w:sz w:val="22"/>
                <w:szCs w:val="22"/>
              </w:rPr>
            </w:pPr>
            <w:r w:rsidRPr="005E7144">
              <w:rPr>
                <w:color w:val="000000"/>
                <w:sz w:val="22"/>
                <w:szCs w:val="22"/>
              </w:rPr>
              <w:t>Организация и проведение публичных торгов и иных конкурентных процедур при реализации имущества хозяйствующими субъектами, доля участия Пензенской области в которых составляет 50 и более процентов</w:t>
            </w:r>
          </w:p>
        </w:tc>
        <w:tc>
          <w:tcPr>
            <w:tcW w:w="4395" w:type="dxa"/>
            <w:tcBorders>
              <w:top w:val="nil"/>
              <w:left w:val="nil"/>
              <w:bottom w:val="single" w:sz="4" w:space="0" w:color="auto"/>
              <w:right w:val="single" w:sz="4" w:space="0" w:color="auto"/>
            </w:tcBorders>
            <w:shd w:val="clear" w:color="000000" w:fill="FFFFFF"/>
            <w:hideMark/>
          </w:tcPr>
          <w:p w14:paraId="4A6E4FD3"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Доля имущества хозяйственных обществ с долей участия Пензенской области 50 и более процентов, реализованного по результатам проведения торгов или иных конкурентных процедур, %</w:t>
            </w:r>
          </w:p>
        </w:tc>
        <w:tc>
          <w:tcPr>
            <w:tcW w:w="1275" w:type="dxa"/>
            <w:tcBorders>
              <w:top w:val="nil"/>
              <w:left w:val="nil"/>
              <w:bottom w:val="single" w:sz="4" w:space="0" w:color="auto"/>
              <w:right w:val="nil"/>
            </w:tcBorders>
            <w:shd w:val="clear" w:color="000000" w:fill="FFFFFF"/>
            <w:hideMark/>
          </w:tcPr>
          <w:p w14:paraId="04F93BFB" w14:textId="77777777" w:rsidR="005E7144" w:rsidRPr="005E7144" w:rsidRDefault="005E7144" w:rsidP="005E7144">
            <w:pPr>
              <w:spacing w:after="0" w:line="240" w:lineRule="auto"/>
              <w:jc w:val="center"/>
              <w:rPr>
                <w:color w:val="000000"/>
                <w:sz w:val="22"/>
                <w:szCs w:val="22"/>
              </w:rPr>
            </w:pPr>
            <w:r w:rsidRPr="005E7144">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687EB5FE"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100</w:t>
            </w:r>
          </w:p>
        </w:tc>
        <w:tc>
          <w:tcPr>
            <w:tcW w:w="1790" w:type="dxa"/>
            <w:tcBorders>
              <w:top w:val="nil"/>
              <w:left w:val="nil"/>
              <w:bottom w:val="single" w:sz="4" w:space="0" w:color="auto"/>
              <w:right w:val="single" w:sz="4" w:space="0" w:color="auto"/>
            </w:tcBorders>
            <w:hideMark/>
          </w:tcPr>
          <w:p w14:paraId="6018B8BF" w14:textId="77777777" w:rsidR="005E7144" w:rsidRPr="00B307F6" w:rsidRDefault="005E7144" w:rsidP="005E7144">
            <w:pPr>
              <w:spacing w:after="0" w:line="240" w:lineRule="auto"/>
              <w:jc w:val="center"/>
              <w:rPr>
                <w:sz w:val="22"/>
                <w:szCs w:val="22"/>
              </w:rPr>
            </w:pPr>
            <w:r w:rsidRPr="00B307F6">
              <w:rPr>
                <w:sz w:val="22"/>
                <w:szCs w:val="22"/>
              </w:rPr>
              <w:t>100</w:t>
            </w:r>
          </w:p>
        </w:tc>
        <w:tc>
          <w:tcPr>
            <w:tcW w:w="1531" w:type="dxa"/>
            <w:tcBorders>
              <w:top w:val="nil"/>
              <w:left w:val="nil"/>
              <w:bottom w:val="single" w:sz="4" w:space="0" w:color="auto"/>
              <w:right w:val="single" w:sz="4" w:space="0" w:color="auto"/>
            </w:tcBorders>
            <w:shd w:val="clear" w:color="000000" w:fill="FFFFFF"/>
            <w:hideMark/>
          </w:tcPr>
          <w:p w14:paraId="2F7471AC" w14:textId="54B13022" w:rsidR="005E7144" w:rsidRPr="00B307F6" w:rsidRDefault="00AA2145" w:rsidP="005E7144">
            <w:pPr>
              <w:spacing w:after="0" w:line="240" w:lineRule="auto"/>
              <w:jc w:val="center"/>
              <w:rPr>
                <w:color w:val="000000"/>
                <w:sz w:val="22"/>
                <w:szCs w:val="22"/>
              </w:rPr>
            </w:pPr>
            <w:r w:rsidRPr="00B307F6">
              <w:rPr>
                <w:color w:val="000000"/>
                <w:sz w:val="22"/>
                <w:szCs w:val="22"/>
              </w:rPr>
              <w:t>100</w:t>
            </w:r>
          </w:p>
        </w:tc>
      </w:tr>
      <w:tr w:rsidR="005E7144" w:rsidRPr="005E7144" w14:paraId="63E747D9"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397F401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15</w:t>
            </w:r>
          </w:p>
        </w:tc>
        <w:tc>
          <w:tcPr>
            <w:tcW w:w="4130" w:type="dxa"/>
            <w:tcBorders>
              <w:top w:val="nil"/>
              <w:left w:val="nil"/>
              <w:bottom w:val="single" w:sz="4" w:space="0" w:color="auto"/>
              <w:right w:val="single" w:sz="4" w:space="0" w:color="auto"/>
            </w:tcBorders>
            <w:shd w:val="clear" w:color="000000" w:fill="FFFFFF"/>
            <w:hideMark/>
          </w:tcPr>
          <w:p w14:paraId="61C9C987" w14:textId="77777777" w:rsidR="005E7144" w:rsidRPr="005E7144" w:rsidRDefault="005E7144" w:rsidP="005E7144">
            <w:pPr>
              <w:spacing w:after="0" w:line="240" w:lineRule="auto"/>
              <w:jc w:val="both"/>
              <w:rPr>
                <w:color w:val="000000"/>
                <w:sz w:val="22"/>
                <w:szCs w:val="22"/>
              </w:rPr>
            </w:pPr>
            <w:r w:rsidRPr="005E7144">
              <w:rPr>
                <w:color w:val="000000"/>
                <w:sz w:val="22"/>
                <w:szCs w:val="22"/>
              </w:rPr>
              <w:t>Разработка плана мероприятий по реформированию государственных унитарных предприятий на территории Пензенской области</w:t>
            </w:r>
          </w:p>
        </w:tc>
        <w:tc>
          <w:tcPr>
            <w:tcW w:w="4395" w:type="dxa"/>
            <w:tcBorders>
              <w:top w:val="nil"/>
              <w:left w:val="nil"/>
              <w:bottom w:val="single" w:sz="4" w:space="0" w:color="auto"/>
              <w:right w:val="single" w:sz="4" w:space="0" w:color="auto"/>
            </w:tcBorders>
            <w:shd w:val="clear" w:color="000000" w:fill="FFFFFF"/>
            <w:hideMark/>
          </w:tcPr>
          <w:p w14:paraId="15453BD4"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Наличие Плана мероприятий, ед.</w:t>
            </w:r>
          </w:p>
        </w:tc>
        <w:tc>
          <w:tcPr>
            <w:tcW w:w="1275" w:type="dxa"/>
            <w:tcBorders>
              <w:top w:val="nil"/>
              <w:left w:val="nil"/>
              <w:bottom w:val="single" w:sz="4" w:space="0" w:color="auto"/>
              <w:right w:val="nil"/>
            </w:tcBorders>
            <w:shd w:val="clear" w:color="000000" w:fill="FFFFFF"/>
            <w:hideMark/>
          </w:tcPr>
          <w:p w14:paraId="1C14EA31"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696919CA"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000F38DF"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6305785C" w14:textId="2C9071EE" w:rsidR="005E7144" w:rsidRPr="00B307F6" w:rsidRDefault="00AA2145" w:rsidP="005E7144">
            <w:pPr>
              <w:spacing w:after="0" w:line="240" w:lineRule="auto"/>
              <w:jc w:val="center"/>
              <w:rPr>
                <w:color w:val="000000"/>
                <w:sz w:val="22"/>
                <w:szCs w:val="22"/>
              </w:rPr>
            </w:pPr>
            <w:r w:rsidRPr="00B307F6">
              <w:rPr>
                <w:color w:val="000000"/>
                <w:sz w:val="22"/>
                <w:szCs w:val="22"/>
              </w:rPr>
              <w:t>1</w:t>
            </w:r>
          </w:p>
        </w:tc>
      </w:tr>
      <w:tr w:rsidR="005E7144" w:rsidRPr="005E7144" w14:paraId="712A9FCD"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3ABC42EC" w14:textId="77777777" w:rsidR="005E7144" w:rsidRPr="005E7144" w:rsidRDefault="005E7144" w:rsidP="005E7144">
            <w:pPr>
              <w:spacing w:after="0" w:line="240" w:lineRule="auto"/>
              <w:jc w:val="center"/>
              <w:rPr>
                <w:color w:val="000000"/>
                <w:sz w:val="22"/>
                <w:szCs w:val="22"/>
              </w:rPr>
            </w:pPr>
            <w:r w:rsidRPr="005E7144">
              <w:rPr>
                <w:color w:val="000000"/>
                <w:sz w:val="22"/>
                <w:szCs w:val="22"/>
              </w:rPr>
              <w:t>16</w:t>
            </w:r>
          </w:p>
        </w:tc>
        <w:tc>
          <w:tcPr>
            <w:tcW w:w="4130" w:type="dxa"/>
            <w:tcBorders>
              <w:top w:val="nil"/>
              <w:left w:val="nil"/>
              <w:bottom w:val="single" w:sz="4" w:space="0" w:color="auto"/>
              <w:right w:val="single" w:sz="4" w:space="0" w:color="auto"/>
            </w:tcBorders>
            <w:shd w:val="clear" w:color="000000" w:fill="FFFFFF"/>
            <w:hideMark/>
          </w:tcPr>
          <w:p w14:paraId="63603192" w14:textId="77777777" w:rsidR="005E7144" w:rsidRPr="005E7144" w:rsidRDefault="005E7144" w:rsidP="005E7144">
            <w:pPr>
              <w:spacing w:after="0" w:line="240" w:lineRule="auto"/>
              <w:jc w:val="both"/>
              <w:rPr>
                <w:color w:val="000000"/>
                <w:sz w:val="22"/>
                <w:szCs w:val="22"/>
              </w:rPr>
            </w:pPr>
            <w:r w:rsidRPr="005E7144">
              <w:rPr>
                <w:color w:val="000000"/>
                <w:sz w:val="22"/>
                <w:szCs w:val="22"/>
              </w:rPr>
              <w:t>Мониторинг плана мероприятий по реформированию государственных унитарных предприятий на территории Пензенской области</w:t>
            </w:r>
          </w:p>
        </w:tc>
        <w:tc>
          <w:tcPr>
            <w:tcW w:w="4395" w:type="dxa"/>
            <w:tcBorders>
              <w:top w:val="nil"/>
              <w:left w:val="nil"/>
              <w:bottom w:val="single" w:sz="4" w:space="0" w:color="auto"/>
              <w:right w:val="single" w:sz="4" w:space="0" w:color="auto"/>
            </w:tcBorders>
            <w:shd w:val="clear" w:color="000000" w:fill="FFFFFF"/>
            <w:hideMark/>
          </w:tcPr>
          <w:p w14:paraId="7C5AA61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Контроль реализации мероприятий Плана, %/ отсутствие государственных унитарных предприятий</w:t>
            </w:r>
          </w:p>
        </w:tc>
        <w:tc>
          <w:tcPr>
            <w:tcW w:w="1275" w:type="dxa"/>
            <w:tcBorders>
              <w:top w:val="nil"/>
              <w:left w:val="nil"/>
              <w:bottom w:val="single" w:sz="4" w:space="0" w:color="auto"/>
              <w:right w:val="nil"/>
            </w:tcBorders>
            <w:shd w:val="clear" w:color="000000" w:fill="FFFFFF"/>
            <w:hideMark/>
          </w:tcPr>
          <w:p w14:paraId="3CA2004B"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2DF20B8C"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100</w:t>
            </w:r>
          </w:p>
        </w:tc>
        <w:tc>
          <w:tcPr>
            <w:tcW w:w="1790" w:type="dxa"/>
            <w:tcBorders>
              <w:top w:val="nil"/>
              <w:left w:val="nil"/>
              <w:bottom w:val="single" w:sz="4" w:space="0" w:color="auto"/>
              <w:right w:val="single" w:sz="4" w:space="0" w:color="auto"/>
            </w:tcBorders>
            <w:hideMark/>
          </w:tcPr>
          <w:p w14:paraId="39B1CC95"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100/0</w:t>
            </w:r>
          </w:p>
        </w:tc>
        <w:tc>
          <w:tcPr>
            <w:tcW w:w="1531" w:type="dxa"/>
            <w:tcBorders>
              <w:top w:val="nil"/>
              <w:left w:val="nil"/>
              <w:bottom w:val="single" w:sz="4" w:space="0" w:color="auto"/>
              <w:right w:val="single" w:sz="4" w:space="0" w:color="auto"/>
            </w:tcBorders>
            <w:shd w:val="clear" w:color="000000" w:fill="FFFFFF"/>
            <w:hideMark/>
          </w:tcPr>
          <w:p w14:paraId="750237FB" w14:textId="56BA68C5" w:rsidR="005E7144" w:rsidRPr="00B307F6" w:rsidRDefault="00C7347D" w:rsidP="005E7144">
            <w:pPr>
              <w:spacing w:after="0" w:line="240" w:lineRule="auto"/>
              <w:jc w:val="center"/>
              <w:rPr>
                <w:color w:val="000000"/>
                <w:sz w:val="22"/>
                <w:szCs w:val="22"/>
              </w:rPr>
            </w:pPr>
            <w:r w:rsidRPr="00B307F6">
              <w:rPr>
                <w:color w:val="000000"/>
                <w:sz w:val="22"/>
                <w:szCs w:val="22"/>
              </w:rPr>
              <w:t>100/0</w:t>
            </w:r>
          </w:p>
        </w:tc>
      </w:tr>
      <w:tr w:rsidR="005E7144" w:rsidRPr="005E7144" w14:paraId="7EF41AAB" w14:textId="77777777" w:rsidTr="007E52A3">
        <w:trPr>
          <w:trHeight w:val="1740"/>
        </w:trPr>
        <w:tc>
          <w:tcPr>
            <w:tcW w:w="514" w:type="dxa"/>
            <w:tcBorders>
              <w:top w:val="nil"/>
              <w:left w:val="single" w:sz="4" w:space="0" w:color="auto"/>
              <w:bottom w:val="single" w:sz="4" w:space="0" w:color="auto"/>
              <w:right w:val="single" w:sz="4" w:space="0" w:color="auto"/>
            </w:tcBorders>
            <w:shd w:val="clear" w:color="000000" w:fill="FFFFFF"/>
            <w:hideMark/>
          </w:tcPr>
          <w:p w14:paraId="0B4172FD" w14:textId="77777777" w:rsidR="005E7144" w:rsidRPr="005E7144" w:rsidRDefault="005E7144" w:rsidP="005E7144">
            <w:pPr>
              <w:spacing w:after="0" w:line="240" w:lineRule="auto"/>
              <w:jc w:val="center"/>
              <w:rPr>
                <w:color w:val="000000"/>
                <w:sz w:val="22"/>
                <w:szCs w:val="22"/>
              </w:rPr>
            </w:pPr>
            <w:r w:rsidRPr="005E7144">
              <w:rPr>
                <w:color w:val="000000"/>
                <w:sz w:val="22"/>
                <w:szCs w:val="22"/>
              </w:rPr>
              <w:t>17</w:t>
            </w:r>
          </w:p>
        </w:tc>
        <w:tc>
          <w:tcPr>
            <w:tcW w:w="4130" w:type="dxa"/>
            <w:tcBorders>
              <w:top w:val="nil"/>
              <w:left w:val="nil"/>
              <w:bottom w:val="single" w:sz="4" w:space="0" w:color="auto"/>
              <w:right w:val="single" w:sz="4" w:space="0" w:color="auto"/>
            </w:tcBorders>
            <w:hideMark/>
          </w:tcPr>
          <w:p w14:paraId="68E4FC98" w14:textId="77777777" w:rsidR="005E7144" w:rsidRPr="005E7144" w:rsidRDefault="005E7144" w:rsidP="005E7144">
            <w:pPr>
              <w:spacing w:after="0" w:line="240" w:lineRule="auto"/>
              <w:jc w:val="both"/>
              <w:rPr>
                <w:color w:val="000000"/>
                <w:sz w:val="22"/>
                <w:szCs w:val="22"/>
              </w:rPr>
            </w:pPr>
            <w:r w:rsidRPr="005E7144">
              <w:rPr>
                <w:color w:val="000000"/>
                <w:sz w:val="22"/>
                <w:szCs w:val="22"/>
              </w:rPr>
              <w:t>Предоставление субъектам предпринимательской деятельности государственной поддержки на равных условиях</w:t>
            </w:r>
          </w:p>
        </w:tc>
        <w:tc>
          <w:tcPr>
            <w:tcW w:w="4395" w:type="dxa"/>
            <w:tcBorders>
              <w:top w:val="nil"/>
              <w:left w:val="nil"/>
              <w:bottom w:val="single" w:sz="4" w:space="0" w:color="auto"/>
              <w:right w:val="single" w:sz="4" w:space="0" w:color="auto"/>
            </w:tcBorders>
            <w:hideMark/>
          </w:tcPr>
          <w:p w14:paraId="33BB4543"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субъектов МСП и самозанятых граждан, получивших поддержку, нарастающим итогом</w:t>
            </w:r>
          </w:p>
        </w:tc>
        <w:tc>
          <w:tcPr>
            <w:tcW w:w="1275" w:type="dxa"/>
            <w:tcBorders>
              <w:top w:val="nil"/>
              <w:left w:val="nil"/>
              <w:bottom w:val="single" w:sz="4" w:space="0" w:color="auto"/>
              <w:right w:val="nil"/>
            </w:tcBorders>
            <w:hideMark/>
          </w:tcPr>
          <w:p w14:paraId="325CE05A" w14:textId="77777777" w:rsidR="005E7144" w:rsidRPr="005E7144" w:rsidRDefault="005E7144" w:rsidP="005E7144">
            <w:pPr>
              <w:spacing w:after="0" w:line="240" w:lineRule="auto"/>
              <w:jc w:val="center"/>
              <w:rPr>
                <w:color w:val="000000"/>
                <w:sz w:val="22"/>
                <w:szCs w:val="22"/>
              </w:rPr>
            </w:pPr>
            <w:r w:rsidRPr="005E7144">
              <w:rPr>
                <w:color w:val="000000"/>
                <w:sz w:val="22"/>
                <w:szCs w:val="22"/>
              </w:rPr>
              <w:t>тыс. ед.</w:t>
            </w:r>
          </w:p>
        </w:tc>
        <w:tc>
          <w:tcPr>
            <w:tcW w:w="1811" w:type="dxa"/>
            <w:tcBorders>
              <w:top w:val="nil"/>
              <w:left w:val="single" w:sz="4" w:space="0" w:color="auto"/>
              <w:bottom w:val="single" w:sz="4" w:space="0" w:color="auto"/>
              <w:right w:val="single" w:sz="4" w:space="0" w:color="auto"/>
            </w:tcBorders>
            <w:hideMark/>
          </w:tcPr>
          <w:p w14:paraId="30179B56" w14:textId="1C97770D" w:rsidR="005E7144" w:rsidRPr="00B307F6" w:rsidRDefault="005E7144" w:rsidP="005E7144">
            <w:pPr>
              <w:spacing w:after="0" w:line="240" w:lineRule="auto"/>
              <w:jc w:val="center"/>
              <w:rPr>
                <w:color w:val="000000"/>
                <w:sz w:val="22"/>
                <w:szCs w:val="22"/>
              </w:rPr>
            </w:pPr>
            <w:r w:rsidRPr="00B307F6">
              <w:rPr>
                <w:color w:val="000000"/>
                <w:sz w:val="22"/>
                <w:szCs w:val="22"/>
              </w:rPr>
              <w:t>1</w:t>
            </w:r>
            <w:r w:rsidR="00AC1814" w:rsidRPr="00B307F6">
              <w:rPr>
                <w:color w:val="000000"/>
                <w:sz w:val="22"/>
                <w:szCs w:val="22"/>
              </w:rPr>
              <w:t>5</w:t>
            </w:r>
            <w:r w:rsidRPr="00B307F6">
              <w:rPr>
                <w:color w:val="000000"/>
                <w:sz w:val="22"/>
                <w:szCs w:val="22"/>
              </w:rPr>
              <w:t>,9</w:t>
            </w:r>
          </w:p>
        </w:tc>
        <w:tc>
          <w:tcPr>
            <w:tcW w:w="1790" w:type="dxa"/>
            <w:tcBorders>
              <w:top w:val="nil"/>
              <w:left w:val="nil"/>
              <w:bottom w:val="single" w:sz="4" w:space="0" w:color="auto"/>
              <w:right w:val="single" w:sz="4" w:space="0" w:color="auto"/>
            </w:tcBorders>
            <w:hideMark/>
          </w:tcPr>
          <w:p w14:paraId="14AF0664" w14:textId="66C64A04" w:rsidR="005E7144" w:rsidRPr="00B307F6" w:rsidRDefault="005E7144" w:rsidP="005E7144">
            <w:pPr>
              <w:spacing w:after="0" w:line="240" w:lineRule="auto"/>
              <w:jc w:val="center"/>
              <w:rPr>
                <w:color w:val="000000"/>
                <w:sz w:val="22"/>
                <w:szCs w:val="22"/>
              </w:rPr>
            </w:pPr>
            <w:r w:rsidRPr="00B307F6">
              <w:rPr>
                <w:color w:val="000000"/>
                <w:sz w:val="22"/>
                <w:szCs w:val="22"/>
              </w:rPr>
              <w:t>1</w:t>
            </w:r>
            <w:r w:rsidR="00AC1814" w:rsidRPr="00B307F6">
              <w:rPr>
                <w:color w:val="000000"/>
                <w:sz w:val="22"/>
                <w:szCs w:val="22"/>
              </w:rPr>
              <w:t>1,25</w:t>
            </w:r>
          </w:p>
        </w:tc>
        <w:tc>
          <w:tcPr>
            <w:tcW w:w="1531" w:type="dxa"/>
            <w:tcBorders>
              <w:top w:val="nil"/>
              <w:left w:val="nil"/>
              <w:bottom w:val="single" w:sz="4" w:space="0" w:color="auto"/>
              <w:right w:val="single" w:sz="4" w:space="0" w:color="auto"/>
            </w:tcBorders>
            <w:shd w:val="clear" w:color="000000" w:fill="FFFFFF"/>
            <w:hideMark/>
          </w:tcPr>
          <w:p w14:paraId="1994DD22" w14:textId="4D14C40F" w:rsidR="005E7144" w:rsidRPr="00B307F6" w:rsidRDefault="00DE2888" w:rsidP="005E7144">
            <w:pPr>
              <w:spacing w:after="0" w:line="240" w:lineRule="auto"/>
              <w:jc w:val="center"/>
              <w:rPr>
                <w:color w:val="000000"/>
                <w:sz w:val="22"/>
                <w:szCs w:val="22"/>
              </w:rPr>
            </w:pPr>
            <w:r w:rsidRPr="00B307F6">
              <w:rPr>
                <w:color w:val="000000"/>
                <w:sz w:val="22"/>
                <w:szCs w:val="22"/>
              </w:rPr>
              <w:t>17,95</w:t>
            </w:r>
          </w:p>
        </w:tc>
      </w:tr>
      <w:tr w:rsidR="005E7144" w:rsidRPr="005E7144" w14:paraId="5C27DC42"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75B01099" w14:textId="77777777" w:rsidR="005E7144" w:rsidRPr="005E7144" w:rsidRDefault="005E7144" w:rsidP="005E7144">
            <w:pPr>
              <w:spacing w:after="0" w:line="240" w:lineRule="auto"/>
              <w:jc w:val="center"/>
              <w:rPr>
                <w:color w:val="000000"/>
                <w:sz w:val="22"/>
                <w:szCs w:val="22"/>
              </w:rPr>
            </w:pPr>
            <w:r w:rsidRPr="005E7144">
              <w:rPr>
                <w:color w:val="000000"/>
                <w:sz w:val="22"/>
                <w:szCs w:val="22"/>
              </w:rPr>
              <w:t>18</w:t>
            </w:r>
          </w:p>
        </w:tc>
        <w:tc>
          <w:tcPr>
            <w:tcW w:w="4130" w:type="dxa"/>
            <w:tcBorders>
              <w:top w:val="nil"/>
              <w:left w:val="nil"/>
              <w:bottom w:val="single" w:sz="4" w:space="0" w:color="auto"/>
              <w:right w:val="single" w:sz="4" w:space="0" w:color="auto"/>
            </w:tcBorders>
            <w:shd w:val="clear" w:color="000000" w:fill="FFFFFF"/>
            <w:hideMark/>
          </w:tcPr>
          <w:p w14:paraId="7E79AECC" w14:textId="77777777" w:rsidR="005E7144" w:rsidRPr="005E7144" w:rsidRDefault="005E7144" w:rsidP="005E7144">
            <w:pPr>
              <w:spacing w:after="0" w:line="240" w:lineRule="auto"/>
              <w:jc w:val="both"/>
              <w:rPr>
                <w:color w:val="000000"/>
                <w:sz w:val="22"/>
                <w:szCs w:val="22"/>
              </w:rPr>
            </w:pPr>
            <w:r w:rsidRPr="005E7144">
              <w:rPr>
                <w:color w:val="000000"/>
                <w:sz w:val="22"/>
                <w:szCs w:val="22"/>
              </w:rPr>
              <w:t>Опубликование на официальном сайте докладов по правоприменительной практики УФАС по Пензенской области</w:t>
            </w:r>
          </w:p>
        </w:tc>
        <w:tc>
          <w:tcPr>
            <w:tcW w:w="4395" w:type="dxa"/>
            <w:tcBorders>
              <w:top w:val="nil"/>
              <w:left w:val="nil"/>
              <w:bottom w:val="single" w:sz="4" w:space="0" w:color="auto"/>
              <w:right w:val="single" w:sz="4" w:space="0" w:color="auto"/>
            </w:tcBorders>
            <w:shd w:val="clear" w:color="000000" w:fill="FFFFFF"/>
            <w:hideMark/>
          </w:tcPr>
          <w:p w14:paraId="1D33B3A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Наличие актуальной информации</w:t>
            </w:r>
          </w:p>
        </w:tc>
        <w:tc>
          <w:tcPr>
            <w:tcW w:w="1275" w:type="dxa"/>
            <w:tcBorders>
              <w:top w:val="nil"/>
              <w:left w:val="nil"/>
              <w:bottom w:val="single" w:sz="4" w:space="0" w:color="auto"/>
              <w:right w:val="nil"/>
            </w:tcBorders>
            <w:shd w:val="clear" w:color="000000" w:fill="FFFFFF"/>
            <w:hideMark/>
          </w:tcPr>
          <w:p w14:paraId="637F1A80"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1E2899BD"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169E9718"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2B32B0F4" w14:textId="52BB578E" w:rsidR="005E7144" w:rsidRPr="00B307F6" w:rsidRDefault="00321E32" w:rsidP="005E7144">
            <w:pPr>
              <w:spacing w:after="0" w:line="240" w:lineRule="auto"/>
              <w:jc w:val="center"/>
              <w:rPr>
                <w:color w:val="000000"/>
                <w:sz w:val="22"/>
                <w:szCs w:val="22"/>
              </w:rPr>
            </w:pPr>
            <w:r w:rsidRPr="00B307F6">
              <w:rPr>
                <w:color w:val="000000"/>
                <w:sz w:val="22"/>
                <w:szCs w:val="22"/>
              </w:rPr>
              <w:t>1</w:t>
            </w:r>
          </w:p>
          <w:p w14:paraId="5D17265E" w14:textId="60125FDB" w:rsidR="00321E32" w:rsidRPr="00B307F6" w:rsidRDefault="00321E32" w:rsidP="00321E32">
            <w:pPr>
              <w:rPr>
                <w:sz w:val="22"/>
                <w:szCs w:val="22"/>
              </w:rPr>
            </w:pPr>
          </w:p>
        </w:tc>
      </w:tr>
      <w:tr w:rsidR="005E7144" w:rsidRPr="005E7144" w14:paraId="0687F419"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0039B057" w14:textId="77777777" w:rsidR="005E7144" w:rsidRPr="005E7144" w:rsidRDefault="005E7144" w:rsidP="005E7144">
            <w:pPr>
              <w:spacing w:after="0" w:line="240" w:lineRule="auto"/>
              <w:jc w:val="center"/>
              <w:rPr>
                <w:color w:val="000000"/>
                <w:sz w:val="22"/>
                <w:szCs w:val="22"/>
              </w:rPr>
            </w:pPr>
            <w:r w:rsidRPr="005E7144">
              <w:rPr>
                <w:color w:val="000000"/>
                <w:sz w:val="22"/>
                <w:szCs w:val="22"/>
              </w:rPr>
              <w:t>19</w:t>
            </w:r>
          </w:p>
        </w:tc>
        <w:tc>
          <w:tcPr>
            <w:tcW w:w="4130" w:type="dxa"/>
            <w:tcBorders>
              <w:top w:val="nil"/>
              <w:left w:val="nil"/>
              <w:bottom w:val="single" w:sz="4" w:space="0" w:color="auto"/>
              <w:right w:val="single" w:sz="4" w:space="0" w:color="auto"/>
            </w:tcBorders>
            <w:shd w:val="clear" w:color="000000" w:fill="FFFFFF"/>
            <w:hideMark/>
          </w:tcPr>
          <w:p w14:paraId="402E9D59" w14:textId="77777777" w:rsidR="005E7144" w:rsidRPr="005E7144" w:rsidRDefault="005E7144" w:rsidP="005E7144">
            <w:pPr>
              <w:spacing w:after="0" w:line="240" w:lineRule="auto"/>
              <w:jc w:val="both"/>
              <w:rPr>
                <w:color w:val="000000"/>
                <w:sz w:val="22"/>
                <w:szCs w:val="22"/>
              </w:rPr>
            </w:pPr>
            <w:r w:rsidRPr="005E7144">
              <w:rPr>
                <w:color w:val="000000"/>
                <w:sz w:val="22"/>
                <w:szCs w:val="22"/>
              </w:rPr>
              <w:t xml:space="preserve">Размещение на сайте УФАС России решений и иных нормативных актов ФАС России </w:t>
            </w:r>
          </w:p>
        </w:tc>
        <w:tc>
          <w:tcPr>
            <w:tcW w:w="4395" w:type="dxa"/>
            <w:tcBorders>
              <w:top w:val="nil"/>
              <w:left w:val="nil"/>
              <w:bottom w:val="single" w:sz="4" w:space="0" w:color="auto"/>
              <w:right w:val="single" w:sz="4" w:space="0" w:color="auto"/>
            </w:tcBorders>
            <w:shd w:val="clear" w:color="000000" w:fill="FFFFFF"/>
            <w:hideMark/>
          </w:tcPr>
          <w:p w14:paraId="57572B76"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Наличие актуальной информации</w:t>
            </w:r>
          </w:p>
        </w:tc>
        <w:tc>
          <w:tcPr>
            <w:tcW w:w="1275" w:type="dxa"/>
            <w:tcBorders>
              <w:top w:val="nil"/>
              <w:left w:val="nil"/>
              <w:bottom w:val="single" w:sz="4" w:space="0" w:color="auto"/>
              <w:right w:val="nil"/>
            </w:tcBorders>
            <w:shd w:val="clear" w:color="000000" w:fill="FFFFFF"/>
            <w:hideMark/>
          </w:tcPr>
          <w:p w14:paraId="462B24B6"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002C219A"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3811CF5D"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1E4CE207" w14:textId="781AD765" w:rsidR="005E7144" w:rsidRPr="00B307F6" w:rsidRDefault="00321E32" w:rsidP="005E7144">
            <w:pPr>
              <w:spacing w:after="0" w:line="240" w:lineRule="auto"/>
              <w:jc w:val="center"/>
              <w:rPr>
                <w:color w:val="000000"/>
                <w:sz w:val="22"/>
                <w:szCs w:val="22"/>
              </w:rPr>
            </w:pPr>
            <w:r w:rsidRPr="00B307F6">
              <w:rPr>
                <w:color w:val="000000"/>
                <w:sz w:val="22"/>
                <w:szCs w:val="22"/>
              </w:rPr>
              <w:t>1</w:t>
            </w:r>
          </w:p>
        </w:tc>
      </w:tr>
      <w:tr w:rsidR="005E7144" w:rsidRPr="005E7144" w14:paraId="6CE577A5"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28AC167C" w14:textId="77777777" w:rsidR="005E7144" w:rsidRPr="005E7144" w:rsidRDefault="005E7144" w:rsidP="005E7144">
            <w:pPr>
              <w:spacing w:after="0" w:line="240" w:lineRule="auto"/>
              <w:jc w:val="center"/>
              <w:rPr>
                <w:color w:val="000000"/>
                <w:sz w:val="22"/>
                <w:szCs w:val="22"/>
              </w:rPr>
            </w:pPr>
            <w:r w:rsidRPr="005E7144">
              <w:rPr>
                <w:color w:val="000000"/>
                <w:sz w:val="22"/>
                <w:szCs w:val="22"/>
              </w:rPr>
              <w:t>20</w:t>
            </w:r>
          </w:p>
        </w:tc>
        <w:tc>
          <w:tcPr>
            <w:tcW w:w="4130" w:type="dxa"/>
            <w:tcBorders>
              <w:top w:val="nil"/>
              <w:left w:val="nil"/>
              <w:bottom w:val="single" w:sz="4" w:space="0" w:color="auto"/>
              <w:right w:val="single" w:sz="4" w:space="0" w:color="auto"/>
            </w:tcBorders>
            <w:shd w:val="clear" w:color="000000" w:fill="FFFFFF"/>
            <w:hideMark/>
          </w:tcPr>
          <w:p w14:paraId="6CE75DBF" w14:textId="77777777" w:rsidR="005E7144" w:rsidRPr="005E7144" w:rsidRDefault="005E7144" w:rsidP="005E7144">
            <w:pPr>
              <w:spacing w:after="0" w:line="240" w:lineRule="auto"/>
              <w:jc w:val="both"/>
              <w:rPr>
                <w:color w:val="000000"/>
                <w:sz w:val="22"/>
                <w:szCs w:val="22"/>
              </w:rPr>
            </w:pPr>
            <w:r w:rsidRPr="005E7144">
              <w:rPr>
                <w:color w:val="000000"/>
                <w:sz w:val="22"/>
                <w:szCs w:val="22"/>
              </w:rPr>
              <w:t>Рассмотрение обращений по вопросам антимонопольного законодательства</w:t>
            </w:r>
          </w:p>
        </w:tc>
        <w:tc>
          <w:tcPr>
            <w:tcW w:w="4395" w:type="dxa"/>
            <w:tcBorders>
              <w:top w:val="nil"/>
              <w:left w:val="nil"/>
              <w:bottom w:val="single" w:sz="4" w:space="0" w:color="auto"/>
              <w:right w:val="single" w:sz="4" w:space="0" w:color="auto"/>
            </w:tcBorders>
            <w:shd w:val="clear" w:color="000000" w:fill="FFFFFF"/>
            <w:hideMark/>
          </w:tcPr>
          <w:p w14:paraId="03046C44"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нерассмотренных обращений</w:t>
            </w:r>
          </w:p>
        </w:tc>
        <w:tc>
          <w:tcPr>
            <w:tcW w:w="1275" w:type="dxa"/>
            <w:tcBorders>
              <w:top w:val="nil"/>
              <w:left w:val="nil"/>
              <w:bottom w:val="single" w:sz="4" w:space="0" w:color="auto"/>
              <w:right w:val="nil"/>
            </w:tcBorders>
            <w:shd w:val="clear" w:color="000000" w:fill="FFFFFF"/>
            <w:hideMark/>
          </w:tcPr>
          <w:p w14:paraId="5BBA1430"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0CA56B15" w14:textId="77777777" w:rsidR="005E7144" w:rsidRPr="00B307F6" w:rsidRDefault="005E7144" w:rsidP="005E7144">
            <w:pPr>
              <w:spacing w:after="0" w:line="240" w:lineRule="auto"/>
              <w:jc w:val="center"/>
              <w:rPr>
                <w:color w:val="000000"/>
                <w:sz w:val="22"/>
                <w:szCs w:val="22"/>
              </w:rPr>
            </w:pPr>
            <w:r w:rsidRPr="00B307F6">
              <w:rPr>
                <w:color w:val="000000"/>
                <w:sz w:val="22"/>
                <w:szCs w:val="22"/>
              </w:rPr>
              <w:t>0</w:t>
            </w:r>
          </w:p>
        </w:tc>
        <w:tc>
          <w:tcPr>
            <w:tcW w:w="1790" w:type="dxa"/>
            <w:tcBorders>
              <w:top w:val="nil"/>
              <w:left w:val="nil"/>
              <w:bottom w:val="single" w:sz="4" w:space="0" w:color="auto"/>
              <w:right w:val="single" w:sz="4" w:space="0" w:color="auto"/>
            </w:tcBorders>
            <w:hideMark/>
          </w:tcPr>
          <w:p w14:paraId="4109AF7D" w14:textId="77777777" w:rsidR="005E7144" w:rsidRPr="00B307F6" w:rsidRDefault="005E7144" w:rsidP="005E7144">
            <w:pPr>
              <w:spacing w:after="0" w:line="240" w:lineRule="auto"/>
              <w:jc w:val="center"/>
              <w:rPr>
                <w:color w:val="000000"/>
                <w:sz w:val="22"/>
                <w:szCs w:val="22"/>
              </w:rPr>
            </w:pPr>
            <w:r w:rsidRPr="00B307F6">
              <w:rPr>
                <w:color w:val="000000"/>
                <w:sz w:val="22"/>
                <w:szCs w:val="22"/>
              </w:rPr>
              <w:t>0</w:t>
            </w:r>
          </w:p>
        </w:tc>
        <w:tc>
          <w:tcPr>
            <w:tcW w:w="1531" w:type="dxa"/>
            <w:tcBorders>
              <w:top w:val="nil"/>
              <w:left w:val="nil"/>
              <w:bottom w:val="single" w:sz="4" w:space="0" w:color="auto"/>
              <w:right w:val="single" w:sz="4" w:space="0" w:color="auto"/>
            </w:tcBorders>
            <w:shd w:val="clear" w:color="000000" w:fill="FFFFFF"/>
            <w:hideMark/>
          </w:tcPr>
          <w:p w14:paraId="2B9E245B" w14:textId="5432F48F" w:rsidR="005E7144" w:rsidRPr="00B307F6" w:rsidRDefault="00321E32" w:rsidP="005E7144">
            <w:pPr>
              <w:spacing w:after="0" w:line="240" w:lineRule="auto"/>
              <w:jc w:val="center"/>
              <w:rPr>
                <w:color w:val="000000"/>
                <w:sz w:val="22"/>
                <w:szCs w:val="22"/>
              </w:rPr>
            </w:pPr>
            <w:r w:rsidRPr="00B307F6">
              <w:rPr>
                <w:color w:val="000000"/>
                <w:sz w:val="22"/>
                <w:szCs w:val="22"/>
              </w:rPr>
              <w:t>0</w:t>
            </w:r>
          </w:p>
        </w:tc>
      </w:tr>
      <w:tr w:rsidR="005E7144" w:rsidRPr="005E7144" w14:paraId="3F6D335C"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3A2BE4CF" w14:textId="77777777" w:rsidR="005E7144" w:rsidRPr="005E7144" w:rsidRDefault="005E7144" w:rsidP="005E7144">
            <w:pPr>
              <w:spacing w:after="0" w:line="240" w:lineRule="auto"/>
              <w:jc w:val="center"/>
              <w:rPr>
                <w:color w:val="000000"/>
                <w:sz w:val="22"/>
                <w:szCs w:val="22"/>
              </w:rPr>
            </w:pPr>
            <w:r w:rsidRPr="005E7144">
              <w:rPr>
                <w:color w:val="000000"/>
                <w:sz w:val="22"/>
                <w:szCs w:val="22"/>
              </w:rPr>
              <w:t>21</w:t>
            </w:r>
          </w:p>
        </w:tc>
        <w:tc>
          <w:tcPr>
            <w:tcW w:w="4130" w:type="dxa"/>
            <w:tcBorders>
              <w:top w:val="nil"/>
              <w:left w:val="nil"/>
              <w:bottom w:val="single" w:sz="4" w:space="0" w:color="auto"/>
              <w:right w:val="single" w:sz="4" w:space="0" w:color="auto"/>
            </w:tcBorders>
            <w:shd w:val="clear" w:color="000000" w:fill="FFFFFF"/>
            <w:hideMark/>
          </w:tcPr>
          <w:p w14:paraId="40F5BA62" w14:textId="77777777" w:rsidR="005E7144" w:rsidRPr="005E7144" w:rsidRDefault="005E7144" w:rsidP="005E7144">
            <w:pPr>
              <w:spacing w:after="0" w:line="240" w:lineRule="auto"/>
              <w:jc w:val="both"/>
              <w:rPr>
                <w:color w:val="000000"/>
                <w:sz w:val="22"/>
                <w:szCs w:val="22"/>
              </w:rPr>
            </w:pPr>
            <w:r w:rsidRPr="005E7144">
              <w:rPr>
                <w:color w:val="000000"/>
                <w:sz w:val="22"/>
                <w:szCs w:val="22"/>
              </w:rPr>
              <w:t>Проведение мониторинга целевого использования недвижимого имущества Пензенской области и муниципального недвижимого имущества в социальной сфере</w:t>
            </w:r>
          </w:p>
        </w:tc>
        <w:tc>
          <w:tcPr>
            <w:tcW w:w="4395" w:type="dxa"/>
            <w:tcBorders>
              <w:top w:val="nil"/>
              <w:left w:val="nil"/>
              <w:bottom w:val="single" w:sz="4" w:space="0" w:color="auto"/>
              <w:right w:val="single" w:sz="4" w:space="0" w:color="auto"/>
            </w:tcBorders>
            <w:shd w:val="clear" w:color="000000" w:fill="FFFFFF"/>
            <w:hideMark/>
          </w:tcPr>
          <w:p w14:paraId="2DFC0BA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проведенных мониторингов</w:t>
            </w:r>
          </w:p>
        </w:tc>
        <w:tc>
          <w:tcPr>
            <w:tcW w:w="1275" w:type="dxa"/>
            <w:tcBorders>
              <w:top w:val="nil"/>
              <w:left w:val="nil"/>
              <w:bottom w:val="single" w:sz="4" w:space="0" w:color="auto"/>
              <w:right w:val="nil"/>
            </w:tcBorders>
            <w:shd w:val="clear" w:color="000000" w:fill="FFFFFF"/>
            <w:hideMark/>
          </w:tcPr>
          <w:p w14:paraId="39570B03"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5B4E3EAA"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63C6F206"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623FAA18" w14:textId="485237BD" w:rsidR="005E7144" w:rsidRPr="00B307F6" w:rsidRDefault="00C7347D" w:rsidP="005E7144">
            <w:pPr>
              <w:spacing w:after="0" w:line="240" w:lineRule="auto"/>
              <w:jc w:val="center"/>
              <w:rPr>
                <w:color w:val="000000"/>
                <w:sz w:val="22"/>
                <w:szCs w:val="22"/>
              </w:rPr>
            </w:pPr>
            <w:r w:rsidRPr="00B307F6">
              <w:rPr>
                <w:color w:val="000000"/>
                <w:sz w:val="22"/>
                <w:szCs w:val="22"/>
              </w:rPr>
              <w:t>1</w:t>
            </w:r>
          </w:p>
        </w:tc>
      </w:tr>
      <w:tr w:rsidR="005E7144" w:rsidRPr="005E7144" w14:paraId="06FA1D99"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5B5825B0" w14:textId="77777777" w:rsidR="005E7144" w:rsidRPr="005E7144" w:rsidRDefault="005E7144" w:rsidP="005E7144">
            <w:pPr>
              <w:spacing w:after="0" w:line="240" w:lineRule="auto"/>
              <w:jc w:val="center"/>
              <w:rPr>
                <w:color w:val="000000"/>
                <w:sz w:val="22"/>
                <w:szCs w:val="22"/>
              </w:rPr>
            </w:pPr>
            <w:r w:rsidRPr="005E7144">
              <w:rPr>
                <w:color w:val="000000"/>
                <w:sz w:val="22"/>
                <w:szCs w:val="22"/>
              </w:rPr>
              <w:t>22</w:t>
            </w:r>
          </w:p>
        </w:tc>
        <w:tc>
          <w:tcPr>
            <w:tcW w:w="4130" w:type="dxa"/>
            <w:tcBorders>
              <w:top w:val="nil"/>
              <w:left w:val="nil"/>
              <w:bottom w:val="single" w:sz="4" w:space="0" w:color="auto"/>
              <w:right w:val="single" w:sz="4" w:space="0" w:color="auto"/>
            </w:tcBorders>
            <w:shd w:val="clear" w:color="000000" w:fill="FFFFFF"/>
            <w:hideMark/>
          </w:tcPr>
          <w:p w14:paraId="5FAAC5E6" w14:textId="77777777" w:rsidR="005E7144" w:rsidRPr="005E7144" w:rsidRDefault="005E7144" w:rsidP="005E7144">
            <w:pPr>
              <w:spacing w:after="0" w:line="240" w:lineRule="auto"/>
              <w:jc w:val="both"/>
              <w:rPr>
                <w:color w:val="000000"/>
                <w:sz w:val="22"/>
                <w:szCs w:val="22"/>
              </w:rPr>
            </w:pPr>
            <w:r w:rsidRPr="005E7144">
              <w:rPr>
                <w:color w:val="000000"/>
                <w:sz w:val="22"/>
                <w:szCs w:val="22"/>
              </w:rPr>
              <w:t>Формирование перечня предложений о передаче недвижимого имущества Пензенской области и муниципального недвижимого имущества учреждениям социальной сферы</w:t>
            </w:r>
          </w:p>
        </w:tc>
        <w:tc>
          <w:tcPr>
            <w:tcW w:w="4395" w:type="dxa"/>
            <w:tcBorders>
              <w:top w:val="nil"/>
              <w:left w:val="nil"/>
              <w:bottom w:val="single" w:sz="4" w:space="0" w:color="auto"/>
              <w:right w:val="single" w:sz="4" w:space="0" w:color="auto"/>
            </w:tcBorders>
            <w:shd w:val="clear" w:color="000000" w:fill="FFFFFF"/>
            <w:hideMark/>
          </w:tcPr>
          <w:p w14:paraId="3576F726"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Наличие перечня предложений о передаче недвижимого имущества Пензенской области и муниципального недвижимого имущества</w:t>
            </w:r>
          </w:p>
        </w:tc>
        <w:tc>
          <w:tcPr>
            <w:tcW w:w="1275" w:type="dxa"/>
            <w:tcBorders>
              <w:top w:val="nil"/>
              <w:left w:val="nil"/>
              <w:bottom w:val="single" w:sz="4" w:space="0" w:color="auto"/>
              <w:right w:val="nil"/>
            </w:tcBorders>
            <w:shd w:val="clear" w:color="000000" w:fill="FFFFFF"/>
            <w:hideMark/>
          </w:tcPr>
          <w:p w14:paraId="2FF44A8B"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49DC72E3"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293057BE"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3EA2CF5E" w14:textId="15313643" w:rsidR="005E7144" w:rsidRPr="00B307F6" w:rsidRDefault="00C7347D" w:rsidP="005E7144">
            <w:pPr>
              <w:spacing w:after="0" w:line="240" w:lineRule="auto"/>
              <w:jc w:val="center"/>
              <w:rPr>
                <w:color w:val="000000"/>
                <w:sz w:val="22"/>
                <w:szCs w:val="22"/>
              </w:rPr>
            </w:pPr>
            <w:r w:rsidRPr="00B307F6">
              <w:rPr>
                <w:color w:val="000000"/>
                <w:sz w:val="22"/>
                <w:szCs w:val="22"/>
              </w:rPr>
              <w:t>1</w:t>
            </w:r>
          </w:p>
        </w:tc>
      </w:tr>
      <w:tr w:rsidR="005E7144" w:rsidRPr="005E7144" w14:paraId="51B49C18"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444E1EE5" w14:textId="77777777" w:rsidR="005E7144" w:rsidRPr="005E7144" w:rsidRDefault="005E7144" w:rsidP="005E7144">
            <w:pPr>
              <w:spacing w:after="0" w:line="240" w:lineRule="auto"/>
              <w:jc w:val="center"/>
              <w:rPr>
                <w:color w:val="000000"/>
                <w:sz w:val="22"/>
                <w:szCs w:val="22"/>
              </w:rPr>
            </w:pPr>
            <w:r w:rsidRPr="005E7144">
              <w:rPr>
                <w:color w:val="000000"/>
                <w:sz w:val="22"/>
                <w:szCs w:val="22"/>
              </w:rPr>
              <w:t>23</w:t>
            </w:r>
          </w:p>
        </w:tc>
        <w:tc>
          <w:tcPr>
            <w:tcW w:w="4130" w:type="dxa"/>
            <w:tcBorders>
              <w:top w:val="nil"/>
              <w:left w:val="nil"/>
              <w:bottom w:val="single" w:sz="4" w:space="0" w:color="auto"/>
              <w:right w:val="single" w:sz="4" w:space="0" w:color="auto"/>
            </w:tcBorders>
            <w:shd w:val="clear" w:color="000000" w:fill="FFFFFF"/>
            <w:hideMark/>
          </w:tcPr>
          <w:p w14:paraId="04040665" w14:textId="77777777" w:rsidR="005E7144" w:rsidRPr="005E7144" w:rsidRDefault="005E7144" w:rsidP="005E7144">
            <w:pPr>
              <w:spacing w:after="0" w:line="240" w:lineRule="auto"/>
              <w:jc w:val="both"/>
              <w:rPr>
                <w:color w:val="000000"/>
                <w:sz w:val="22"/>
                <w:szCs w:val="22"/>
              </w:rPr>
            </w:pPr>
            <w:r w:rsidRPr="005E7144">
              <w:rPr>
                <w:color w:val="000000"/>
                <w:sz w:val="22"/>
                <w:szCs w:val="22"/>
              </w:rPr>
              <w:t>Размещение перечня предложений о передаче недвижимого имущества Пензенской области и муниципального недвижимого имущества на официальных сайтах исполнительных органов Пензенской области и ОМСУ</w:t>
            </w:r>
          </w:p>
        </w:tc>
        <w:tc>
          <w:tcPr>
            <w:tcW w:w="4395" w:type="dxa"/>
            <w:tcBorders>
              <w:top w:val="nil"/>
              <w:left w:val="nil"/>
              <w:bottom w:val="single" w:sz="4" w:space="0" w:color="auto"/>
              <w:right w:val="single" w:sz="4" w:space="0" w:color="auto"/>
            </w:tcBorders>
            <w:shd w:val="clear" w:color="000000" w:fill="FFFFFF"/>
            <w:hideMark/>
          </w:tcPr>
          <w:p w14:paraId="297603F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Наличие перечня</w:t>
            </w:r>
          </w:p>
        </w:tc>
        <w:tc>
          <w:tcPr>
            <w:tcW w:w="1275" w:type="dxa"/>
            <w:tcBorders>
              <w:top w:val="nil"/>
              <w:left w:val="nil"/>
              <w:bottom w:val="single" w:sz="4" w:space="0" w:color="auto"/>
              <w:right w:val="nil"/>
            </w:tcBorders>
            <w:shd w:val="clear" w:color="000000" w:fill="FFFFFF"/>
            <w:hideMark/>
          </w:tcPr>
          <w:p w14:paraId="2F8217AF"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2CD353F7"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4248F7D5"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04587CB3" w14:textId="1BFB71B2" w:rsidR="005E7144" w:rsidRPr="00B307F6" w:rsidRDefault="00C7347D" w:rsidP="005E7144">
            <w:pPr>
              <w:spacing w:after="0" w:line="240" w:lineRule="auto"/>
              <w:jc w:val="center"/>
              <w:rPr>
                <w:color w:val="000000"/>
                <w:sz w:val="22"/>
                <w:szCs w:val="22"/>
              </w:rPr>
            </w:pPr>
            <w:r w:rsidRPr="00B307F6">
              <w:rPr>
                <w:color w:val="000000"/>
                <w:sz w:val="22"/>
                <w:szCs w:val="22"/>
              </w:rPr>
              <w:t>1</w:t>
            </w:r>
          </w:p>
        </w:tc>
      </w:tr>
      <w:tr w:rsidR="005E7144" w:rsidRPr="005E7144" w14:paraId="5A165FC4" w14:textId="77777777" w:rsidTr="007E52A3">
        <w:trPr>
          <w:trHeight w:val="2070"/>
        </w:trPr>
        <w:tc>
          <w:tcPr>
            <w:tcW w:w="514" w:type="dxa"/>
            <w:tcBorders>
              <w:top w:val="nil"/>
              <w:left w:val="single" w:sz="4" w:space="0" w:color="auto"/>
              <w:bottom w:val="single" w:sz="4" w:space="0" w:color="auto"/>
              <w:right w:val="single" w:sz="4" w:space="0" w:color="auto"/>
            </w:tcBorders>
            <w:shd w:val="clear" w:color="000000" w:fill="FFFFFF"/>
            <w:hideMark/>
          </w:tcPr>
          <w:p w14:paraId="18D51FFC" w14:textId="77777777" w:rsidR="005E7144" w:rsidRPr="005E7144" w:rsidRDefault="005E7144" w:rsidP="005E7144">
            <w:pPr>
              <w:spacing w:after="0" w:line="240" w:lineRule="auto"/>
              <w:jc w:val="center"/>
              <w:rPr>
                <w:color w:val="000000"/>
                <w:sz w:val="22"/>
                <w:szCs w:val="22"/>
              </w:rPr>
            </w:pPr>
            <w:r w:rsidRPr="005E7144">
              <w:rPr>
                <w:color w:val="000000"/>
                <w:sz w:val="22"/>
                <w:szCs w:val="22"/>
              </w:rPr>
              <w:t>24</w:t>
            </w:r>
          </w:p>
        </w:tc>
        <w:tc>
          <w:tcPr>
            <w:tcW w:w="4130" w:type="dxa"/>
            <w:tcBorders>
              <w:top w:val="nil"/>
              <w:left w:val="nil"/>
              <w:bottom w:val="single" w:sz="4" w:space="0" w:color="auto"/>
              <w:right w:val="single" w:sz="4" w:space="0" w:color="auto"/>
            </w:tcBorders>
            <w:shd w:val="clear" w:color="000000" w:fill="FFFFFF"/>
            <w:hideMark/>
          </w:tcPr>
          <w:p w14:paraId="12BC990E" w14:textId="77777777" w:rsidR="005E7144" w:rsidRDefault="005E7144" w:rsidP="005E7144">
            <w:pPr>
              <w:spacing w:after="0" w:line="240" w:lineRule="auto"/>
              <w:jc w:val="both"/>
              <w:rPr>
                <w:color w:val="000000"/>
                <w:sz w:val="22"/>
                <w:szCs w:val="22"/>
              </w:rPr>
            </w:pPr>
            <w:r w:rsidRPr="005E7144">
              <w:rPr>
                <w:color w:val="000000"/>
                <w:sz w:val="22"/>
                <w:szCs w:val="22"/>
              </w:rPr>
              <w:t>Заключение концессионных соглашений, с обязательством сохранения целевого назначения и использования объекта недвижимого имущества в одной или нескольких из следующих сфер: детский отдых и оздоровление, спорт, здравоохранение, социальное обслуживание, дошкольное образование, культура, развитие сетей подвижной радиотелефонной связи в сельской местности, малонаселенных и труднодоступных районах.</w:t>
            </w:r>
          </w:p>
          <w:p w14:paraId="4338C32A" w14:textId="77777777" w:rsidR="00DC328A" w:rsidRPr="005E7144" w:rsidRDefault="00DC328A" w:rsidP="005E7144">
            <w:pPr>
              <w:spacing w:after="0" w:line="240" w:lineRule="auto"/>
              <w:jc w:val="both"/>
              <w:rPr>
                <w:color w:val="000000"/>
                <w:sz w:val="22"/>
                <w:szCs w:val="22"/>
              </w:rPr>
            </w:pPr>
          </w:p>
        </w:tc>
        <w:tc>
          <w:tcPr>
            <w:tcW w:w="4395" w:type="dxa"/>
            <w:tcBorders>
              <w:top w:val="nil"/>
              <w:left w:val="nil"/>
              <w:bottom w:val="single" w:sz="4" w:space="0" w:color="auto"/>
              <w:right w:val="single" w:sz="4" w:space="0" w:color="auto"/>
            </w:tcBorders>
            <w:shd w:val="clear" w:color="000000" w:fill="FFFFFF"/>
            <w:hideMark/>
          </w:tcPr>
          <w:p w14:paraId="73A3FA12" w14:textId="0B297B42" w:rsidR="005E7144" w:rsidRPr="005E7144" w:rsidRDefault="005E7144" w:rsidP="005E7144">
            <w:pPr>
              <w:spacing w:after="0" w:line="240" w:lineRule="auto"/>
              <w:jc w:val="center"/>
              <w:rPr>
                <w:color w:val="000000"/>
                <w:sz w:val="22"/>
                <w:szCs w:val="22"/>
              </w:rPr>
            </w:pPr>
            <w:r w:rsidRPr="005E7144">
              <w:rPr>
                <w:color w:val="000000"/>
                <w:sz w:val="22"/>
                <w:szCs w:val="22"/>
              </w:rPr>
              <w:t xml:space="preserve">Наличие </w:t>
            </w:r>
            <w:r w:rsidR="007E52A3" w:rsidRPr="005E7144">
              <w:rPr>
                <w:color w:val="000000"/>
                <w:sz w:val="22"/>
                <w:szCs w:val="22"/>
              </w:rPr>
              <w:t>в региональной</w:t>
            </w:r>
            <w:r w:rsidRPr="005E7144">
              <w:rPr>
                <w:color w:val="000000"/>
                <w:sz w:val="22"/>
                <w:szCs w:val="22"/>
              </w:rPr>
              <w:t xml:space="preserve"> практике проектов по передаче объектов </w:t>
            </w:r>
            <w:r w:rsidRPr="005E7144">
              <w:rPr>
                <w:color w:val="000000"/>
                <w:sz w:val="22"/>
                <w:szCs w:val="22"/>
              </w:rPr>
              <w:br/>
              <w:t>недвижимого имущества Пензенской области и муниципального недвижимого имущества, ед.</w:t>
            </w:r>
          </w:p>
        </w:tc>
        <w:tc>
          <w:tcPr>
            <w:tcW w:w="1275" w:type="dxa"/>
            <w:tcBorders>
              <w:top w:val="nil"/>
              <w:left w:val="nil"/>
              <w:bottom w:val="single" w:sz="4" w:space="0" w:color="auto"/>
              <w:right w:val="nil"/>
            </w:tcBorders>
            <w:shd w:val="clear" w:color="000000" w:fill="FFFFFF"/>
            <w:hideMark/>
          </w:tcPr>
          <w:p w14:paraId="74BD803E"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shd w:val="clear" w:color="000000" w:fill="FFFFFF"/>
            <w:hideMark/>
          </w:tcPr>
          <w:p w14:paraId="24EDC688"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50E61A8F"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2695C0E9" w14:textId="4E996BD4" w:rsidR="005E7144" w:rsidRPr="00B307F6" w:rsidRDefault="00233827" w:rsidP="005E7144">
            <w:pPr>
              <w:spacing w:after="0" w:line="240" w:lineRule="auto"/>
              <w:jc w:val="center"/>
              <w:rPr>
                <w:color w:val="000000"/>
                <w:sz w:val="22"/>
                <w:szCs w:val="22"/>
              </w:rPr>
            </w:pPr>
            <w:r w:rsidRPr="00B307F6">
              <w:rPr>
                <w:color w:val="000000"/>
                <w:sz w:val="22"/>
                <w:szCs w:val="22"/>
              </w:rPr>
              <w:t>1</w:t>
            </w:r>
          </w:p>
        </w:tc>
      </w:tr>
      <w:tr w:rsidR="005E7144" w:rsidRPr="005E7144" w14:paraId="0748DD7A"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2764DA17" w14:textId="77777777" w:rsidR="005E7144" w:rsidRPr="005E7144" w:rsidRDefault="005E7144" w:rsidP="005E7144">
            <w:pPr>
              <w:spacing w:after="0" w:line="240" w:lineRule="auto"/>
              <w:jc w:val="center"/>
              <w:rPr>
                <w:color w:val="000000"/>
                <w:sz w:val="22"/>
                <w:szCs w:val="22"/>
              </w:rPr>
            </w:pPr>
            <w:r w:rsidRPr="005E7144">
              <w:rPr>
                <w:color w:val="000000"/>
                <w:sz w:val="22"/>
                <w:szCs w:val="22"/>
              </w:rPr>
              <w:t>25</w:t>
            </w:r>
          </w:p>
        </w:tc>
        <w:tc>
          <w:tcPr>
            <w:tcW w:w="4130" w:type="dxa"/>
            <w:tcBorders>
              <w:top w:val="nil"/>
              <w:left w:val="nil"/>
              <w:bottom w:val="single" w:sz="4" w:space="0" w:color="auto"/>
              <w:right w:val="single" w:sz="4" w:space="0" w:color="auto"/>
            </w:tcBorders>
            <w:shd w:val="clear" w:color="000000" w:fill="FFFFFF"/>
            <w:hideMark/>
          </w:tcPr>
          <w:p w14:paraId="630F6FCE" w14:textId="62869EF9" w:rsidR="00DC328A" w:rsidRPr="005E7144" w:rsidRDefault="005E7144" w:rsidP="005E7144">
            <w:pPr>
              <w:spacing w:after="0" w:line="240" w:lineRule="auto"/>
              <w:jc w:val="both"/>
              <w:rPr>
                <w:color w:val="000000"/>
                <w:sz w:val="22"/>
                <w:szCs w:val="22"/>
              </w:rPr>
            </w:pPr>
            <w:r w:rsidRPr="005E7144">
              <w:rPr>
                <w:color w:val="000000"/>
                <w:sz w:val="22"/>
                <w:szCs w:val="22"/>
              </w:rPr>
              <w:t>Признание субъектов малого и среднего предпринимательства социальными предприятиями</w:t>
            </w:r>
          </w:p>
        </w:tc>
        <w:tc>
          <w:tcPr>
            <w:tcW w:w="4395" w:type="dxa"/>
            <w:tcBorders>
              <w:top w:val="nil"/>
              <w:left w:val="nil"/>
              <w:bottom w:val="single" w:sz="4" w:space="0" w:color="auto"/>
              <w:right w:val="single" w:sz="4" w:space="0" w:color="auto"/>
            </w:tcBorders>
            <w:shd w:val="clear" w:color="000000" w:fill="FFFFFF"/>
            <w:hideMark/>
          </w:tcPr>
          <w:p w14:paraId="62412EAA" w14:textId="77777777" w:rsidR="005E7144" w:rsidRPr="005E7144" w:rsidRDefault="005E7144" w:rsidP="005E7144">
            <w:pPr>
              <w:spacing w:after="0" w:line="240" w:lineRule="auto"/>
              <w:jc w:val="center"/>
              <w:rPr>
                <w:color w:val="000000"/>
                <w:sz w:val="22"/>
                <w:szCs w:val="22"/>
              </w:rPr>
            </w:pPr>
            <w:r w:rsidRPr="005E7144">
              <w:rPr>
                <w:color w:val="000000"/>
                <w:sz w:val="22"/>
                <w:szCs w:val="22"/>
              </w:rPr>
              <w:t>Формирование перечня социальных предприятий</w:t>
            </w:r>
          </w:p>
        </w:tc>
        <w:tc>
          <w:tcPr>
            <w:tcW w:w="1275" w:type="dxa"/>
            <w:tcBorders>
              <w:top w:val="nil"/>
              <w:left w:val="nil"/>
              <w:bottom w:val="single" w:sz="4" w:space="0" w:color="auto"/>
              <w:right w:val="nil"/>
            </w:tcBorders>
            <w:shd w:val="clear" w:color="000000" w:fill="FFFFFF"/>
            <w:hideMark/>
          </w:tcPr>
          <w:p w14:paraId="79A8211F"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420B9BA5"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525EECAC"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1EAA5342" w14:textId="30B25A7A" w:rsidR="005E7144" w:rsidRPr="00B307F6" w:rsidRDefault="00DE2888" w:rsidP="005E7144">
            <w:pPr>
              <w:spacing w:after="0" w:line="240" w:lineRule="auto"/>
              <w:jc w:val="center"/>
              <w:rPr>
                <w:color w:val="000000"/>
                <w:sz w:val="22"/>
                <w:szCs w:val="22"/>
              </w:rPr>
            </w:pPr>
            <w:r w:rsidRPr="00B307F6">
              <w:rPr>
                <w:color w:val="000000"/>
                <w:sz w:val="22"/>
                <w:szCs w:val="22"/>
              </w:rPr>
              <w:t>1</w:t>
            </w:r>
          </w:p>
        </w:tc>
      </w:tr>
      <w:tr w:rsidR="005E7144" w:rsidRPr="005E7144" w14:paraId="75DA8E32"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11654446" w14:textId="77777777" w:rsidR="005E7144" w:rsidRPr="005E7144" w:rsidRDefault="005E7144" w:rsidP="005E7144">
            <w:pPr>
              <w:spacing w:after="0" w:line="240" w:lineRule="auto"/>
              <w:jc w:val="center"/>
              <w:rPr>
                <w:color w:val="000000"/>
                <w:sz w:val="22"/>
                <w:szCs w:val="22"/>
              </w:rPr>
            </w:pPr>
            <w:r w:rsidRPr="005E7144">
              <w:rPr>
                <w:color w:val="000000"/>
                <w:sz w:val="22"/>
                <w:szCs w:val="22"/>
              </w:rPr>
              <w:t>26</w:t>
            </w:r>
          </w:p>
        </w:tc>
        <w:tc>
          <w:tcPr>
            <w:tcW w:w="4130" w:type="dxa"/>
            <w:tcBorders>
              <w:top w:val="nil"/>
              <w:left w:val="nil"/>
              <w:bottom w:val="single" w:sz="4" w:space="0" w:color="auto"/>
              <w:right w:val="single" w:sz="4" w:space="0" w:color="auto"/>
            </w:tcBorders>
            <w:shd w:val="clear" w:color="000000" w:fill="FFFFFF"/>
            <w:hideMark/>
          </w:tcPr>
          <w:p w14:paraId="74F8F8AF" w14:textId="77777777" w:rsidR="005E7144" w:rsidRPr="005E7144" w:rsidRDefault="005E7144" w:rsidP="005E7144">
            <w:pPr>
              <w:spacing w:after="0" w:line="240" w:lineRule="auto"/>
              <w:jc w:val="both"/>
              <w:rPr>
                <w:color w:val="000000"/>
                <w:sz w:val="22"/>
                <w:szCs w:val="22"/>
              </w:rPr>
            </w:pPr>
            <w:r w:rsidRPr="005E7144">
              <w:rPr>
                <w:color w:val="000000"/>
                <w:sz w:val="22"/>
                <w:szCs w:val="22"/>
              </w:rPr>
              <w:t xml:space="preserve">Формирование перечня проектов в социальной сфере, в отношении которых планируется заключение концессионных соглашений и соглашений о государственно-частном партнерстве </w:t>
            </w:r>
          </w:p>
        </w:tc>
        <w:tc>
          <w:tcPr>
            <w:tcW w:w="4395" w:type="dxa"/>
            <w:tcBorders>
              <w:top w:val="nil"/>
              <w:left w:val="nil"/>
              <w:bottom w:val="single" w:sz="4" w:space="0" w:color="auto"/>
              <w:right w:val="single" w:sz="4" w:space="0" w:color="auto"/>
            </w:tcBorders>
            <w:shd w:val="clear" w:color="000000" w:fill="FFFFFF"/>
            <w:hideMark/>
          </w:tcPr>
          <w:p w14:paraId="0E6947D0"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Наличие перечня проектов в социальной сфере и предложений о передаче государственного (муниципального) недвижимого имущества</w:t>
            </w:r>
          </w:p>
        </w:tc>
        <w:tc>
          <w:tcPr>
            <w:tcW w:w="1275" w:type="dxa"/>
            <w:tcBorders>
              <w:top w:val="nil"/>
              <w:left w:val="nil"/>
              <w:bottom w:val="single" w:sz="4" w:space="0" w:color="auto"/>
              <w:right w:val="nil"/>
            </w:tcBorders>
            <w:shd w:val="clear" w:color="000000" w:fill="FFFFFF"/>
            <w:hideMark/>
          </w:tcPr>
          <w:p w14:paraId="77F4C250"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03CF6968"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470B7573"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1DA59F3C" w14:textId="1FFC5052" w:rsidR="005E7144" w:rsidRPr="00B307F6" w:rsidRDefault="00A70A55" w:rsidP="005E7144">
            <w:pPr>
              <w:spacing w:after="0" w:line="240" w:lineRule="auto"/>
              <w:jc w:val="center"/>
              <w:rPr>
                <w:color w:val="000000"/>
                <w:sz w:val="22"/>
                <w:szCs w:val="22"/>
              </w:rPr>
            </w:pPr>
            <w:r w:rsidRPr="00B307F6">
              <w:rPr>
                <w:color w:val="000000"/>
                <w:sz w:val="22"/>
                <w:szCs w:val="22"/>
              </w:rPr>
              <w:t>1</w:t>
            </w:r>
          </w:p>
        </w:tc>
      </w:tr>
      <w:tr w:rsidR="005E7144" w:rsidRPr="005E7144" w14:paraId="326D8A7F" w14:textId="77777777" w:rsidTr="007E52A3">
        <w:trPr>
          <w:trHeight w:val="1185"/>
        </w:trPr>
        <w:tc>
          <w:tcPr>
            <w:tcW w:w="514" w:type="dxa"/>
            <w:tcBorders>
              <w:top w:val="nil"/>
              <w:left w:val="single" w:sz="4" w:space="0" w:color="auto"/>
              <w:bottom w:val="single" w:sz="4" w:space="0" w:color="auto"/>
              <w:right w:val="single" w:sz="4" w:space="0" w:color="auto"/>
            </w:tcBorders>
            <w:shd w:val="clear" w:color="000000" w:fill="FFFFFF"/>
            <w:hideMark/>
          </w:tcPr>
          <w:p w14:paraId="5C8E065A" w14:textId="77777777" w:rsidR="005E7144" w:rsidRPr="005E7144" w:rsidRDefault="005E7144" w:rsidP="005E7144">
            <w:pPr>
              <w:spacing w:after="0" w:line="240" w:lineRule="auto"/>
              <w:jc w:val="center"/>
              <w:rPr>
                <w:color w:val="000000"/>
                <w:sz w:val="22"/>
                <w:szCs w:val="22"/>
              </w:rPr>
            </w:pPr>
            <w:r w:rsidRPr="005E7144">
              <w:rPr>
                <w:color w:val="000000"/>
                <w:sz w:val="22"/>
                <w:szCs w:val="22"/>
              </w:rPr>
              <w:t>27</w:t>
            </w:r>
          </w:p>
        </w:tc>
        <w:tc>
          <w:tcPr>
            <w:tcW w:w="4130" w:type="dxa"/>
            <w:tcBorders>
              <w:top w:val="nil"/>
              <w:left w:val="nil"/>
              <w:bottom w:val="single" w:sz="4" w:space="0" w:color="auto"/>
              <w:right w:val="single" w:sz="4" w:space="0" w:color="auto"/>
            </w:tcBorders>
            <w:shd w:val="clear" w:color="000000" w:fill="FFFFFF"/>
            <w:hideMark/>
          </w:tcPr>
          <w:p w14:paraId="4F96A401" w14:textId="77777777" w:rsidR="005E7144" w:rsidRPr="005E7144" w:rsidRDefault="005E7144" w:rsidP="005E7144">
            <w:pPr>
              <w:spacing w:after="0" w:line="240" w:lineRule="auto"/>
              <w:jc w:val="both"/>
              <w:rPr>
                <w:color w:val="000000"/>
                <w:sz w:val="22"/>
                <w:szCs w:val="22"/>
              </w:rPr>
            </w:pPr>
            <w:r w:rsidRPr="005E7144">
              <w:rPr>
                <w:color w:val="000000"/>
                <w:sz w:val="22"/>
                <w:szCs w:val="22"/>
              </w:rPr>
              <w:t>Размещение перечня объектов, в отношении которых планируется заключение концессионных соглашений и соглашений о государственно-частном партнерстве на официальном сайте Министерства экономического развития и промышленности Пензенской области и инвестиционном портале Пензенской области.</w:t>
            </w:r>
          </w:p>
        </w:tc>
        <w:tc>
          <w:tcPr>
            <w:tcW w:w="4395" w:type="dxa"/>
            <w:tcBorders>
              <w:top w:val="nil"/>
              <w:left w:val="nil"/>
              <w:bottom w:val="single" w:sz="4" w:space="0" w:color="auto"/>
              <w:right w:val="single" w:sz="4" w:space="0" w:color="auto"/>
            </w:tcBorders>
            <w:shd w:val="clear" w:color="000000" w:fill="FFFFFF"/>
            <w:hideMark/>
          </w:tcPr>
          <w:p w14:paraId="611E971F"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Наличие перечня объектов</w:t>
            </w:r>
          </w:p>
        </w:tc>
        <w:tc>
          <w:tcPr>
            <w:tcW w:w="1275" w:type="dxa"/>
            <w:tcBorders>
              <w:top w:val="nil"/>
              <w:left w:val="nil"/>
              <w:bottom w:val="single" w:sz="4" w:space="0" w:color="auto"/>
              <w:right w:val="nil"/>
            </w:tcBorders>
            <w:shd w:val="clear" w:color="000000" w:fill="FFFFFF"/>
            <w:hideMark/>
          </w:tcPr>
          <w:p w14:paraId="6D987B84"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0DC76F71"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370AF886"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3AED088B" w14:textId="2DA2119D" w:rsidR="005E7144" w:rsidRPr="00B307F6" w:rsidRDefault="00A70A55" w:rsidP="005E7144">
            <w:pPr>
              <w:spacing w:after="0" w:line="240" w:lineRule="auto"/>
              <w:jc w:val="center"/>
              <w:rPr>
                <w:color w:val="000000"/>
                <w:sz w:val="22"/>
                <w:szCs w:val="22"/>
              </w:rPr>
            </w:pPr>
            <w:r w:rsidRPr="00B307F6">
              <w:rPr>
                <w:color w:val="000000"/>
                <w:sz w:val="22"/>
                <w:szCs w:val="22"/>
              </w:rPr>
              <w:t>1</w:t>
            </w:r>
          </w:p>
        </w:tc>
      </w:tr>
      <w:tr w:rsidR="005E7144" w:rsidRPr="005E7144" w14:paraId="405F0C74"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2F670759" w14:textId="77777777" w:rsidR="005E7144" w:rsidRPr="005E7144" w:rsidRDefault="005E7144" w:rsidP="005E7144">
            <w:pPr>
              <w:spacing w:after="0" w:line="240" w:lineRule="auto"/>
              <w:jc w:val="center"/>
              <w:rPr>
                <w:color w:val="000000"/>
                <w:sz w:val="22"/>
                <w:szCs w:val="22"/>
              </w:rPr>
            </w:pPr>
            <w:r w:rsidRPr="005E7144">
              <w:rPr>
                <w:color w:val="000000"/>
                <w:sz w:val="22"/>
                <w:szCs w:val="22"/>
              </w:rPr>
              <w:t>28</w:t>
            </w:r>
          </w:p>
        </w:tc>
        <w:tc>
          <w:tcPr>
            <w:tcW w:w="4130" w:type="dxa"/>
            <w:tcBorders>
              <w:top w:val="nil"/>
              <w:left w:val="nil"/>
              <w:bottom w:val="single" w:sz="4" w:space="0" w:color="auto"/>
              <w:right w:val="single" w:sz="4" w:space="0" w:color="auto"/>
            </w:tcBorders>
            <w:shd w:val="clear" w:color="000000" w:fill="FFFFFF"/>
            <w:hideMark/>
          </w:tcPr>
          <w:p w14:paraId="1E91B9AD" w14:textId="77777777" w:rsidR="005E7144" w:rsidRPr="005E7144" w:rsidRDefault="005E7144" w:rsidP="005E7144">
            <w:pPr>
              <w:spacing w:after="0" w:line="240" w:lineRule="auto"/>
              <w:jc w:val="both"/>
              <w:rPr>
                <w:color w:val="000000"/>
                <w:sz w:val="22"/>
                <w:szCs w:val="22"/>
              </w:rPr>
            </w:pPr>
            <w:r w:rsidRPr="005E7144">
              <w:rPr>
                <w:color w:val="000000"/>
                <w:sz w:val="22"/>
                <w:szCs w:val="22"/>
              </w:rPr>
              <w:t>Сопровождение в режиме "одного окна" проектов в социальной сфере, реализуемых в рамках концессионных соглашений и соглашений о государственно-частном партнерстве</w:t>
            </w:r>
          </w:p>
        </w:tc>
        <w:tc>
          <w:tcPr>
            <w:tcW w:w="4395" w:type="dxa"/>
            <w:tcBorders>
              <w:top w:val="nil"/>
              <w:left w:val="nil"/>
              <w:bottom w:val="single" w:sz="4" w:space="0" w:color="auto"/>
              <w:right w:val="single" w:sz="4" w:space="0" w:color="auto"/>
            </w:tcBorders>
            <w:shd w:val="clear" w:color="000000" w:fill="FFFFFF"/>
            <w:hideMark/>
          </w:tcPr>
          <w:p w14:paraId="578CDB3E"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сопровождаемых проектов</w:t>
            </w:r>
          </w:p>
        </w:tc>
        <w:tc>
          <w:tcPr>
            <w:tcW w:w="1275" w:type="dxa"/>
            <w:tcBorders>
              <w:top w:val="nil"/>
              <w:left w:val="nil"/>
              <w:bottom w:val="single" w:sz="4" w:space="0" w:color="auto"/>
              <w:right w:val="nil"/>
            </w:tcBorders>
            <w:shd w:val="clear" w:color="000000" w:fill="FFFFFF"/>
            <w:hideMark/>
          </w:tcPr>
          <w:p w14:paraId="51C3B89B"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5C8DFF67" w14:textId="37B654D5" w:rsidR="005E7144" w:rsidRPr="00B307F6" w:rsidRDefault="00AC1814" w:rsidP="005E7144">
            <w:pPr>
              <w:spacing w:after="0" w:line="240" w:lineRule="auto"/>
              <w:jc w:val="center"/>
              <w:rPr>
                <w:color w:val="000000"/>
                <w:sz w:val="22"/>
                <w:szCs w:val="22"/>
              </w:rPr>
            </w:pPr>
            <w:r w:rsidRPr="00B307F6">
              <w:rPr>
                <w:color w:val="000000"/>
                <w:sz w:val="22"/>
                <w:szCs w:val="22"/>
              </w:rPr>
              <w:t>6</w:t>
            </w:r>
          </w:p>
        </w:tc>
        <w:tc>
          <w:tcPr>
            <w:tcW w:w="1790" w:type="dxa"/>
            <w:tcBorders>
              <w:top w:val="nil"/>
              <w:left w:val="nil"/>
              <w:bottom w:val="single" w:sz="4" w:space="0" w:color="auto"/>
              <w:right w:val="single" w:sz="4" w:space="0" w:color="auto"/>
            </w:tcBorders>
            <w:hideMark/>
          </w:tcPr>
          <w:p w14:paraId="4E8BFE3D" w14:textId="77777777" w:rsidR="005E7144" w:rsidRPr="00B307F6" w:rsidRDefault="005E7144" w:rsidP="005E7144">
            <w:pPr>
              <w:spacing w:after="0" w:line="240" w:lineRule="auto"/>
              <w:jc w:val="center"/>
              <w:rPr>
                <w:color w:val="000000"/>
                <w:sz w:val="22"/>
                <w:szCs w:val="22"/>
              </w:rPr>
            </w:pPr>
            <w:r w:rsidRPr="00B307F6">
              <w:rPr>
                <w:color w:val="000000"/>
                <w:sz w:val="22"/>
                <w:szCs w:val="22"/>
              </w:rPr>
              <w:t>4</w:t>
            </w:r>
          </w:p>
        </w:tc>
        <w:tc>
          <w:tcPr>
            <w:tcW w:w="1531" w:type="dxa"/>
            <w:tcBorders>
              <w:top w:val="nil"/>
              <w:left w:val="nil"/>
              <w:bottom w:val="single" w:sz="4" w:space="0" w:color="auto"/>
              <w:right w:val="single" w:sz="4" w:space="0" w:color="auto"/>
            </w:tcBorders>
            <w:shd w:val="clear" w:color="000000" w:fill="FFFFFF"/>
            <w:hideMark/>
          </w:tcPr>
          <w:p w14:paraId="6BA5529C" w14:textId="038C28ED" w:rsidR="005E7144" w:rsidRPr="00B307F6" w:rsidRDefault="00A70A55" w:rsidP="005E7144">
            <w:pPr>
              <w:spacing w:after="0" w:line="240" w:lineRule="auto"/>
              <w:jc w:val="center"/>
              <w:rPr>
                <w:color w:val="000000"/>
                <w:sz w:val="22"/>
                <w:szCs w:val="22"/>
              </w:rPr>
            </w:pPr>
            <w:r w:rsidRPr="00B307F6">
              <w:rPr>
                <w:color w:val="000000"/>
                <w:sz w:val="22"/>
                <w:szCs w:val="22"/>
              </w:rPr>
              <w:t>12</w:t>
            </w:r>
          </w:p>
        </w:tc>
      </w:tr>
      <w:tr w:rsidR="005E7144" w:rsidRPr="005E7144" w14:paraId="6C4596B5"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196D99A1" w14:textId="77777777" w:rsidR="005E7144" w:rsidRPr="005E7144" w:rsidRDefault="005E7144" w:rsidP="005E7144">
            <w:pPr>
              <w:spacing w:after="0" w:line="240" w:lineRule="auto"/>
              <w:jc w:val="center"/>
              <w:rPr>
                <w:color w:val="000000"/>
                <w:sz w:val="22"/>
                <w:szCs w:val="22"/>
              </w:rPr>
            </w:pPr>
            <w:r w:rsidRPr="005E7144">
              <w:rPr>
                <w:color w:val="000000"/>
                <w:sz w:val="22"/>
                <w:szCs w:val="22"/>
              </w:rPr>
              <w:t>29</w:t>
            </w:r>
          </w:p>
        </w:tc>
        <w:tc>
          <w:tcPr>
            <w:tcW w:w="4130" w:type="dxa"/>
            <w:tcBorders>
              <w:top w:val="nil"/>
              <w:left w:val="nil"/>
              <w:bottom w:val="single" w:sz="4" w:space="0" w:color="auto"/>
              <w:right w:val="single" w:sz="4" w:space="0" w:color="auto"/>
            </w:tcBorders>
            <w:shd w:val="clear" w:color="000000" w:fill="FFFFFF"/>
            <w:hideMark/>
          </w:tcPr>
          <w:p w14:paraId="1CAB8703" w14:textId="77777777" w:rsidR="005E7144" w:rsidRPr="005E7144" w:rsidRDefault="005E7144" w:rsidP="005E7144">
            <w:pPr>
              <w:spacing w:after="0" w:line="240" w:lineRule="auto"/>
              <w:jc w:val="both"/>
              <w:rPr>
                <w:color w:val="000000"/>
                <w:sz w:val="22"/>
                <w:szCs w:val="22"/>
              </w:rPr>
            </w:pPr>
            <w:r w:rsidRPr="005E7144">
              <w:rPr>
                <w:color w:val="000000"/>
                <w:sz w:val="22"/>
                <w:szCs w:val="22"/>
              </w:rPr>
              <w:t>Информирование населения о предоставлении услуг в социальной сфере СОНКО посредством размещения информации на официальном сайте исполнительных органов государственной власти Пензенской области</w:t>
            </w:r>
          </w:p>
        </w:tc>
        <w:tc>
          <w:tcPr>
            <w:tcW w:w="4395" w:type="dxa"/>
            <w:tcBorders>
              <w:top w:val="nil"/>
              <w:left w:val="nil"/>
              <w:bottom w:val="single" w:sz="4" w:space="0" w:color="auto"/>
              <w:right w:val="single" w:sz="4" w:space="0" w:color="auto"/>
            </w:tcBorders>
            <w:shd w:val="clear" w:color="000000" w:fill="FFFFFF"/>
            <w:hideMark/>
          </w:tcPr>
          <w:p w14:paraId="7B67498A"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проведенных мероприятий</w:t>
            </w:r>
          </w:p>
        </w:tc>
        <w:tc>
          <w:tcPr>
            <w:tcW w:w="1275" w:type="dxa"/>
            <w:tcBorders>
              <w:top w:val="nil"/>
              <w:left w:val="nil"/>
              <w:bottom w:val="single" w:sz="4" w:space="0" w:color="auto"/>
              <w:right w:val="nil"/>
            </w:tcBorders>
            <w:shd w:val="clear" w:color="000000" w:fill="FFFFFF"/>
            <w:hideMark/>
          </w:tcPr>
          <w:p w14:paraId="447D2FF7"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11A5E1E3"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23D77C10"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1CBF26F0" w14:textId="5DF77774" w:rsidR="005E7144" w:rsidRPr="00B307F6" w:rsidRDefault="00B26565" w:rsidP="005E7144">
            <w:pPr>
              <w:spacing w:after="0" w:line="240" w:lineRule="auto"/>
              <w:jc w:val="center"/>
              <w:rPr>
                <w:color w:val="000000"/>
                <w:sz w:val="22"/>
                <w:szCs w:val="22"/>
              </w:rPr>
            </w:pPr>
            <w:r w:rsidRPr="00B307F6">
              <w:rPr>
                <w:color w:val="000000"/>
                <w:sz w:val="22"/>
                <w:szCs w:val="22"/>
              </w:rPr>
              <w:t>1</w:t>
            </w:r>
          </w:p>
        </w:tc>
      </w:tr>
      <w:tr w:rsidR="005E7144" w:rsidRPr="005E7144" w14:paraId="513DCC6C"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44B38F9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30</w:t>
            </w:r>
          </w:p>
        </w:tc>
        <w:tc>
          <w:tcPr>
            <w:tcW w:w="4130" w:type="dxa"/>
            <w:tcBorders>
              <w:top w:val="nil"/>
              <w:left w:val="nil"/>
              <w:bottom w:val="single" w:sz="4" w:space="0" w:color="auto"/>
              <w:right w:val="single" w:sz="4" w:space="0" w:color="auto"/>
            </w:tcBorders>
            <w:shd w:val="clear" w:color="000000" w:fill="FFFFFF"/>
            <w:hideMark/>
          </w:tcPr>
          <w:p w14:paraId="3797AA95" w14:textId="77777777" w:rsidR="005E7144" w:rsidRPr="005E7144" w:rsidRDefault="005E7144" w:rsidP="005E7144">
            <w:pPr>
              <w:spacing w:after="0" w:line="240" w:lineRule="auto"/>
              <w:jc w:val="both"/>
              <w:rPr>
                <w:color w:val="000000"/>
                <w:sz w:val="22"/>
                <w:szCs w:val="22"/>
              </w:rPr>
            </w:pPr>
            <w:r w:rsidRPr="005E7144">
              <w:rPr>
                <w:color w:val="000000"/>
                <w:sz w:val="22"/>
                <w:szCs w:val="22"/>
              </w:rPr>
              <w:t>Проведение обучающих семинаров, круглых столов с представителями СОНКО</w:t>
            </w:r>
          </w:p>
        </w:tc>
        <w:tc>
          <w:tcPr>
            <w:tcW w:w="4395" w:type="dxa"/>
            <w:tcBorders>
              <w:top w:val="nil"/>
              <w:left w:val="nil"/>
              <w:bottom w:val="single" w:sz="4" w:space="0" w:color="auto"/>
              <w:right w:val="single" w:sz="4" w:space="0" w:color="auto"/>
            </w:tcBorders>
            <w:shd w:val="clear" w:color="000000" w:fill="FFFFFF"/>
            <w:hideMark/>
          </w:tcPr>
          <w:p w14:paraId="5077E81A"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проведенных мероприятий</w:t>
            </w:r>
          </w:p>
        </w:tc>
        <w:tc>
          <w:tcPr>
            <w:tcW w:w="1275" w:type="dxa"/>
            <w:tcBorders>
              <w:top w:val="nil"/>
              <w:left w:val="nil"/>
              <w:bottom w:val="single" w:sz="4" w:space="0" w:color="auto"/>
              <w:right w:val="nil"/>
            </w:tcBorders>
            <w:shd w:val="clear" w:color="000000" w:fill="FFFFFF"/>
            <w:hideMark/>
          </w:tcPr>
          <w:p w14:paraId="230FFC59"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3750A013" w14:textId="77777777" w:rsidR="005E7144" w:rsidRPr="00B307F6" w:rsidRDefault="005E7144" w:rsidP="005E7144">
            <w:pPr>
              <w:spacing w:after="0" w:line="240" w:lineRule="auto"/>
              <w:jc w:val="center"/>
              <w:rPr>
                <w:color w:val="000000"/>
                <w:sz w:val="22"/>
                <w:szCs w:val="22"/>
              </w:rPr>
            </w:pPr>
            <w:r w:rsidRPr="00B307F6">
              <w:rPr>
                <w:color w:val="000000"/>
                <w:sz w:val="22"/>
                <w:szCs w:val="22"/>
              </w:rPr>
              <w:t>9</w:t>
            </w:r>
          </w:p>
        </w:tc>
        <w:tc>
          <w:tcPr>
            <w:tcW w:w="1790" w:type="dxa"/>
            <w:tcBorders>
              <w:top w:val="nil"/>
              <w:left w:val="nil"/>
              <w:bottom w:val="single" w:sz="4" w:space="0" w:color="auto"/>
              <w:right w:val="single" w:sz="4" w:space="0" w:color="auto"/>
            </w:tcBorders>
            <w:hideMark/>
          </w:tcPr>
          <w:p w14:paraId="2B19C628"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7FD33045" w14:textId="7F24462D" w:rsidR="00B26565" w:rsidRPr="00B307F6" w:rsidRDefault="00B26565" w:rsidP="00B26565">
            <w:pPr>
              <w:jc w:val="center"/>
              <w:rPr>
                <w:color w:val="000000"/>
                <w:sz w:val="22"/>
                <w:szCs w:val="22"/>
              </w:rPr>
            </w:pPr>
            <w:r w:rsidRPr="00B307F6">
              <w:rPr>
                <w:color w:val="000000"/>
                <w:sz w:val="22"/>
                <w:szCs w:val="22"/>
              </w:rPr>
              <w:t>17</w:t>
            </w:r>
          </w:p>
          <w:p w14:paraId="16D3AA6D" w14:textId="2C760FB5" w:rsidR="00B26565" w:rsidRPr="00B307F6" w:rsidRDefault="00B26565" w:rsidP="00B26565">
            <w:pPr>
              <w:rPr>
                <w:sz w:val="22"/>
                <w:szCs w:val="22"/>
              </w:rPr>
            </w:pPr>
          </w:p>
        </w:tc>
      </w:tr>
      <w:tr w:rsidR="005E7144" w:rsidRPr="005E7144" w14:paraId="4662ABBC"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4AD8273F" w14:textId="77777777" w:rsidR="005E7144" w:rsidRPr="005E7144" w:rsidRDefault="005E7144" w:rsidP="005E7144">
            <w:pPr>
              <w:spacing w:after="0" w:line="240" w:lineRule="auto"/>
              <w:jc w:val="center"/>
              <w:rPr>
                <w:color w:val="000000"/>
                <w:sz w:val="22"/>
                <w:szCs w:val="22"/>
              </w:rPr>
            </w:pPr>
            <w:r w:rsidRPr="005E7144">
              <w:rPr>
                <w:color w:val="000000"/>
                <w:sz w:val="22"/>
                <w:szCs w:val="22"/>
              </w:rPr>
              <w:t>31</w:t>
            </w:r>
          </w:p>
        </w:tc>
        <w:tc>
          <w:tcPr>
            <w:tcW w:w="4130" w:type="dxa"/>
            <w:tcBorders>
              <w:top w:val="nil"/>
              <w:left w:val="nil"/>
              <w:bottom w:val="single" w:sz="4" w:space="0" w:color="auto"/>
              <w:right w:val="single" w:sz="4" w:space="0" w:color="auto"/>
            </w:tcBorders>
            <w:shd w:val="clear" w:color="000000" w:fill="FFFFFF"/>
            <w:hideMark/>
          </w:tcPr>
          <w:p w14:paraId="616677D2" w14:textId="77777777" w:rsidR="005E7144" w:rsidRPr="005E7144" w:rsidRDefault="005E7144" w:rsidP="005E7144">
            <w:pPr>
              <w:spacing w:after="0" w:line="240" w:lineRule="auto"/>
              <w:jc w:val="both"/>
              <w:rPr>
                <w:color w:val="000000"/>
                <w:sz w:val="22"/>
                <w:szCs w:val="22"/>
              </w:rPr>
            </w:pPr>
            <w:r w:rsidRPr="005E7144">
              <w:rPr>
                <w:color w:val="000000"/>
                <w:sz w:val="22"/>
                <w:szCs w:val="22"/>
              </w:rPr>
              <w:t>Проведение обучающих мероприятий для физических лиц, заинтересованных</w:t>
            </w:r>
            <w:r w:rsidRPr="005E7144">
              <w:rPr>
                <w:color w:val="000000"/>
                <w:sz w:val="22"/>
                <w:szCs w:val="22"/>
              </w:rPr>
              <w:br/>
              <w:t>в начале осуществления предпринимательской деятельности.</w:t>
            </w:r>
          </w:p>
        </w:tc>
        <w:tc>
          <w:tcPr>
            <w:tcW w:w="4395" w:type="dxa"/>
            <w:tcBorders>
              <w:top w:val="nil"/>
              <w:left w:val="nil"/>
              <w:bottom w:val="single" w:sz="4" w:space="0" w:color="auto"/>
              <w:right w:val="single" w:sz="4" w:space="0" w:color="auto"/>
            </w:tcBorders>
            <w:shd w:val="clear" w:color="000000" w:fill="FFFFFF"/>
            <w:noWrap/>
            <w:hideMark/>
          </w:tcPr>
          <w:p w14:paraId="330FAE9F"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проведенных мероприятий</w:t>
            </w:r>
          </w:p>
        </w:tc>
        <w:tc>
          <w:tcPr>
            <w:tcW w:w="1275" w:type="dxa"/>
            <w:tcBorders>
              <w:top w:val="nil"/>
              <w:left w:val="nil"/>
              <w:bottom w:val="single" w:sz="4" w:space="0" w:color="auto"/>
              <w:right w:val="nil"/>
            </w:tcBorders>
            <w:shd w:val="clear" w:color="000000" w:fill="FFFFFF"/>
            <w:hideMark/>
          </w:tcPr>
          <w:p w14:paraId="7BAAE2D9"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65CD9DE9" w14:textId="2598105C" w:rsidR="005E7144" w:rsidRPr="00B307F6" w:rsidRDefault="002B1DF3" w:rsidP="005E7144">
            <w:pPr>
              <w:spacing w:after="0" w:line="240" w:lineRule="auto"/>
              <w:jc w:val="center"/>
              <w:rPr>
                <w:color w:val="000000"/>
                <w:sz w:val="22"/>
                <w:szCs w:val="22"/>
              </w:rPr>
            </w:pPr>
            <w:r w:rsidRPr="00B307F6">
              <w:rPr>
                <w:color w:val="000000"/>
                <w:sz w:val="22"/>
                <w:szCs w:val="22"/>
              </w:rPr>
              <w:t>80</w:t>
            </w:r>
          </w:p>
        </w:tc>
        <w:tc>
          <w:tcPr>
            <w:tcW w:w="1790" w:type="dxa"/>
            <w:tcBorders>
              <w:top w:val="nil"/>
              <w:left w:val="nil"/>
              <w:bottom w:val="single" w:sz="4" w:space="0" w:color="auto"/>
              <w:right w:val="single" w:sz="4" w:space="0" w:color="auto"/>
            </w:tcBorders>
            <w:hideMark/>
          </w:tcPr>
          <w:p w14:paraId="1C2FCFE2"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10</w:t>
            </w:r>
          </w:p>
        </w:tc>
        <w:tc>
          <w:tcPr>
            <w:tcW w:w="1531" w:type="dxa"/>
            <w:tcBorders>
              <w:top w:val="nil"/>
              <w:left w:val="nil"/>
              <w:bottom w:val="single" w:sz="4" w:space="0" w:color="auto"/>
              <w:right w:val="single" w:sz="4" w:space="0" w:color="auto"/>
            </w:tcBorders>
            <w:shd w:val="clear" w:color="000000" w:fill="FFFFFF"/>
            <w:hideMark/>
          </w:tcPr>
          <w:p w14:paraId="6BD23F0E" w14:textId="09BECFCF" w:rsidR="00DE2888" w:rsidRPr="00B307F6" w:rsidRDefault="00DE2888" w:rsidP="00DE2888">
            <w:pPr>
              <w:jc w:val="center"/>
              <w:rPr>
                <w:color w:val="000000"/>
                <w:sz w:val="22"/>
                <w:szCs w:val="22"/>
              </w:rPr>
            </w:pPr>
            <w:r w:rsidRPr="00B307F6">
              <w:rPr>
                <w:color w:val="000000"/>
                <w:sz w:val="22"/>
                <w:szCs w:val="22"/>
              </w:rPr>
              <w:t>78</w:t>
            </w:r>
          </w:p>
          <w:p w14:paraId="7146DB94" w14:textId="55B86E04" w:rsidR="00DE2888" w:rsidRPr="00B307F6" w:rsidRDefault="00DE2888" w:rsidP="00DE2888">
            <w:pPr>
              <w:rPr>
                <w:sz w:val="22"/>
                <w:szCs w:val="22"/>
              </w:rPr>
            </w:pPr>
          </w:p>
        </w:tc>
      </w:tr>
      <w:tr w:rsidR="005E7144" w:rsidRPr="005E7144" w14:paraId="236613D1"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52632596" w14:textId="77777777" w:rsidR="005E7144" w:rsidRPr="005E7144" w:rsidRDefault="005E7144" w:rsidP="005E7144">
            <w:pPr>
              <w:spacing w:after="0" w:line="240" w:lineRule="auto"/>
              <w:jc w:val="center"/>
              <w:rPr>
                <w:color w:val="000000"/>
                <w:sz w:val="22"/>
                <w:szCs w:val="22"/>
              </w:rPr>
            </w:pPr>
            <w:r w:rsidRPr="005E7144">
              <w:rPr>
                <w:color w:val="000000"/>
                <w:sz w:val="22"/>
                <w:szCs w:val="22"/>
              </w:rPr>
              <w:t>32</w:t>
            </w:r>
          </w:p>
        </w:tc>
        <w:tc>
          <w:tcPr>
            <w:tcW w:w="4130" w:type="dxa"/>
            <w:tcBorders>
              <w:top w:val="nil"/>
              <w:left w:val="nil"/>
              <w:bottom w:val="single" w:sz="4" w:space="0" w:color="auto"/>
              <w:right w:val="single" w:sz="4" w:space="0" w:color="auto"/>
            </w:tcBorders>
            <w:shd w:val="clear" w:color="000000" w:fill="FFFFFF"/>
            <w:hideMark/>
          </w:tcPr>
          <w:p w14:paraId="40A5C09C" w14:textId="77777777" w:rsidR="005E7144" w:rsidRPr="005E7144" w:rsidRDefault="005E7144" w:rsidP="005E7144">
            <w:pPr>
              <w:spacing w:after="0" w:line="240" w:lineRule="auto"/>
              <w:jc w:val="both"/>
              <w:rPr>
                <w:color w:val="000000"/>
                <w:sz w:val="22"/>
                <w:szCs w:val="22"/>
              </w:rPr>
            </w:pPr>
            <w:r w:rsidRPr="005E7144">
              <w:rPr>
                <w:color w:val="000000"/>
                <w:sz w:val="22"/>
                <w:szCs w:val="22"/>
              </w:rPr>
              <w:t>Оказание информационно-консультационных услуг субъектам малого и среднего предпринимательства</w:t>
            </w:r>
          </w:p>
        </w:tc>
        <w:tc>
          <w:tcPr>
            <w:tcW w:w="4395" w:type="dxa"/>
            <w:tcBorders>
              <w:top w:val="nil"/>
              <w:left w:val="nil"/>
              <w:bottom w:val="single" w:sz="4" w:space="0" w:color="auto"/>
              <w:right w:val="single" w:sz="4" w:space="0" w:color="auto"/>
            </w:tcBorders>
            <w:shd w:val="clear" w:color="000000" w:fill="FFFFFF"/>
            <w:hideMark/>
          </w:tcPr>
          <w:p w14:paraId="31DB07B3"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СМСП, которым оказаны информационно-консультационные услуги</w:t>
            </w:r>
          </w:p>
        </w:tc>
        <w:tc>
          <w:tcPr>
            <w:tcW w:w="1275" w:type="dxa"/>
            <w:tcBorders>
              <w:top w:val="nil"/>
              <w:left w:val="nil"/>
              <w:bottom w:val="single" w:sz="4" w:space="0" w:color="auto"/>
              <w:right w:val="nil"/>
            </w:tcBorders>
            <w:shd w:val="clear" w:color="000000" w:fill="FFFFFF"/>
            <w:hideMark/>
          </w:tcPr>
          <w:p w14:paraId="3AC32E80"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6CDBC17C" w14:textId="542F79B7" w:rsidR="005E7144" w:rsidRPr="00B307F6" w:rsidRDefault="002B1DF3" w:rsidP="005E7144">
            <w:pPr>
              <w:spacing w:after="0" w:line="240" w:lineRule="auto"/>
              <w:jc w:val="center"/>
              <w:rPr>
                <w:color w:val="000000"/>
                <w:sz w:val="22"/>
                <w:szCs w:val="22"/>
              </w:rPr>
            </w:pPr>
            <w:r w:rsidRPr="00B307F6">
              <w:rPr>
                <w:color w:val="000000"/>
                <w:sz w:val="22"/>
                <w:szCs w:val="22"/>
              </w:rPr>
              <w:t>483</w:t>
            </w:r>
          </w:p>
        </w:tc>
        <w:tc>
          <w:tcPr>
            <w:tcW w:w="1790" w:type="dxa"/>
            <w:tcBorders>
              <w:top w:val="nil"/>
              <w:left w:val="nil"/>
              <w:bottom w:val="single" w:sz="4" w:space="0" w:color="auto"/>
              <w:right w:val="single" w:sz="4" w:space="0" w:color="auto"/>
            </w:tcBorders>
            <w:hideMark/>
          </w:tcPr>
          <w:p w14:paraId="459A9BD8" w14:textId="77777777" w:rsidR="005E7144" w:rsidRPr="00B307F6" w:rsidRDefault="005E7144" w:rsidP="005E7144">
            <w:pPr>
              <w:spacing w:after="0" w:line="240" w:lineRule="auto"/>
              <w:jc w:val="center"/>
              <w:rPr>
                <w:color w:val="000000"/>
                <w:sz w:val="22"/>
                <w:szCs w:val="22"/>
              </w:rPr>
            </w:pPr>
            <w:r w:rsidRPr="00B307F6">
              <w:rPr>
                <w:color w:val="000000"/>
                <w:sz w:val="22"/>
                <w:szCs w:val="22"/>
              </w:rPr>
              <w:t>200</w:t>
            </w:r>
          </w:p>
        </w:tc>
        <w:tc>
          <w:tcPr>
            <w:tcW w:w="1531" w:type="dxa"/>
            <w:tcBorders>
              <w:top w:val="nil"/>
              <w:left w:val="nil"/>
              <w:bottom w:val="single" w:sz="4" w:space="0" w:color="auto"/>
              <w:right w:val="single" w:sz="4" w:space="0" w:color="auto"/>
            </w:tcBorders>
            <w:shd w:val="clear" w:color="000000" w:fill="FFFFFF"/>
            <w:hideMark/>
          </w:tcPr>
          <w:p w14:paraId="57599997" w14:textId="32BB9FEE" w:rsidR="005E7144" w:rsidRPr="00B307F6" w:rsidRDefault="00DE2888" w:rsidP="005E7144">
            <w:pPr>
              <w:spacing w:after="0" w:line="240" w:lineRule="auto"/>
              <w:jc w:val="center"/>
              <w:rPr>
                <w:color w:val="000000"/>
                <w:sz w:val="22"/>
                <w:szCs w:val="22"/>
              </w:rPr>
            </w:pPr>
            <w:r w:rsidRPr="00B307F6">
              <w:rPr>
                <w:color w:val="000000"/>
                <w:sz w:val="22"/>
                <w:szCs w:val="22"/>
              </w:rPr>
              <w:t>729</w:t>
            </w:r>
          </w:p>
        </w:tc>
      </w:tr>
      <w:tr w:rsidR="005E7144" w:rsidRPr="005E7144" w14:paraId="10C27128" w14:textId="77777777" w:rsidTr="007E52A3">
        <w:trPr>
          <w:trHeight w:val="1260"/>
        </w:trPr>
        <w:tc>
          <w:tcPr>
            <w:tcW w:w="514" w:type="dxa"/>
            <w:tcBorders>
              <w:top w:val="nil"/>
              <w:left w:val="single" w:sz="4" w:space="0" w:color="auto"/>
              <w:bottom w:val="single" w:sz="4" w:space="0" w:color="auto"/>
              <w:right w:val="single" w:sz="4" w:space="0" w:color="auto"/>
            </w:tcBorders>
            <w:shd w:val="clear" w:color="000000" w:fill="FFFFFF"/>
            <w:hideMark/>
          </w:tcPr>
          <w:p w14:paraId="1E130A3A" w14:textId="77777777" w:rsidR="005E7144" w:rsidRPr="005E7144" w:rsidRDefault="005E7144" w:rsidP="005E7144">
            <w:pPr>
              <w:spacing w:after="0" w:line="240" w:lineRule="auto"/>
              <w:jc w:val="center"/>
              <w:rPr>
                <w:color w:val="000000"/>
                <w:sz w:val="22"/>
                <w:szCs w:val="22"/>
              </w:rPr>
            </w:pPr>
            <w:r w:rsidRPr="005E7144">
              <w:rPr>
                <w:color w:val="000000"/>
                <w:sz w:val="22"/>
                <w:szCs w:val="22"/>
              </w:rPr>
              <w:t>33</w:t>
            </w:r>
          </w:p>
        </w:tc>
        <w:tc>
          <w:tcPr>
            <w:tcW w:w="4130" w:type="dxa"/>
            <w:tcBorders>
              <w:top w:val="nil"/>
              <w:left w:val="nil"/>
              <w:bottom w:val="single" w:sz="4" w:space="0" w:color="auto"/>
              <w:right w:val="single" w:sz="4" w:space="0" w:color="auto"/>
            </w:tcBorders>
            <w:shd w:val="clear" w:color="000000" w:fill="FFFFFF"/>
            <w:hideMark/>
          </w:tcPr>
          <w:p w14:paraId="5B7C099E" w14:textId="77777777" w:rsidR="005E7144" w:rsidRPr="005E7144" w:rsidRDefault="005E7144" w:rsidP="005E7144">
            <w:pPr>
              <w:spacing w:after="0" w:line="240" w:lineRule="auto"/>
              <w:jc w:val="both"/>
              <w:rPr>
                <w:color w:val="000000"/>
                <w:sz w:val="22"/>
                <w:szCs w:val="22"/>
              </w:rPr>
            </w:pPr>
            <w:r w:rsidRPr="005E7144">
              <w:rPr>
                <w:color w:val="000000"/>
                <w:sz w:val="22"/>
                <w:szCs w:val="22"/>
              </w:rPr>
              <w:t>Актуализация информации о действующих видах государственной поддержки малого и среднего бизнеса, инфраструктуре поддержки малого и среднего предпринимательства на официальном Портале поддержки малого и среднего предпринимательства Пензенской области, инвестиционном портале Пензенской области</w:t>
            </w:r>
          </w:p>
        </w:tc>
        <w:tc>
          <w:tcPr>
            <w:tcW w:w="4395" w:type="dxa"/>
            <w:tcBorders>
              <w:top w:val="nil"/>
              <w:left w:val="nil"/>
              <w:bottom w:val="single" w:sz="4" w:space="0" w:color="auto"/>
              <w:right w:val="single" w:sz="4" w:space="0" w:color="auto"/>
            </w:tcBorders>
            <w:shd w:val="clear" w:color="000000" w:fill="FFFFFF"/>
            <w:hideMark/>
          </w:tcPr>
          <w:p w14:paraId="4089D53B"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СМСП, которым оказаны информационно-консультационные услуги по "горячей линии"</w:t>
            </w:r>
          </w:p>
        </w:tc>
        <w:tc>
          <w:tcPr>
            <w:tcW w:w="1275" w:type="dxa"/>
            <w:tcBorders>
              <w:top w:val="nil"/>
              <w:left w:val="nil"/>
              <w:bottom w:val="single" w:sz="4" w:space="0" w:color="auto"/>
              <w:right w:val="nil"/>
            </w:tcBorders>
            <w:shd w:val="clear" w:color="000000" w:fill="FFFFFF"/>
            <w:hideMark/>
          </w:tcPr>
          <w:p w14:paraId="02C60251"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015394A7" w14:textId="2D9A5433" w:rsidR="005E7144" w:rsidRPr="00B307F6" w:rsidRDefault="002B1DF3" w:rsidP="005E7144">
            <w:pPr>
              <w:spacing w:after="0" w:line="240" w:lineRule="auto"/>
              <w:jc w:val="center"/>
              <w:rPr>
                <w:color w:val="000000"/>
                <w:sz w:val="22"/>
                <w:szCs w:val="22"/>
              </w:rPr>
            </w:pPr>
            <w:r w:rsidRPr="00B307F6">
              <w:rPr>
                <w:color w:val="000000"/>
                <w:sz w:val="22"/>
                <w:szCs w:val="22"/>
              </w:rPr>
              <w:t>1152</w:t>
            </w:r>
          </w:p>
        </w:tc>
        <w:tc>
          <w:tcPr>
            <w:tcW w:w="1790" w:type="dxa"/>
            <w:tcBorders>
              <w:top w:val="nil"/>
              <w:left w:val="nil"/>
              <w:bottom w:val="single" w:sz="4" w:space="0" w:color="auto"/>
              <w:right w:val="single" w:sz="4" w:space="0" w:color="auto"/>
            </w:tcBorders>
            <w:hideMark/>
          </w:tcPr>
          <w:p w14:paraId="7E7A791F"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150</w:t>
            </w:r>
          </w:p>
        </w:tc>
        <w:tc>
          <w:tcPr>
            <w:tcW w:w="1531" w:type="dxa"/>
            <w:tcBorders>
              <w:top w:val="nil"/>
              <w:left w:val="nil"/>
              <w:bottom w:val="single" w:sz="4" w:space="0" w:color="auto"/>
              <w:right w:val="single" w:sz="4" w:space="0" w:color="auto"/>
            </w:tcBorders>
            <w:shd w:val="clear" w:color="000000" w:fill="FFFFFF"/>
            <w:hideMark/>
          </w:tcPr>
          <w:p w14:paraId="3B85A2C7" w14:textId="0496BE4D" w:rsidR="005E7144" w:rsidRPr="00B307F6" w:rsidRDefault="00DE2888" w:rsidP="005E7144">
            <w:pPr>
              <w:spacing w:after="0" w:line="240" w:lineRule="auto"/>
              <w:jc w:val="center"/>
              <w:rPr>
                <w:color w:val="000000"/>
                <w:sz w:val="22"/>
                <w:szCs w:val="22"/>
              </w:rPr>
            </w:pPr>
            <w:r w:rsidRPr="00B307F6">
              <w:rPr>
                <w:color w:val="000000"/>
                <w:sz w:val="22"/>
                <w:szCs w:val="22"/>
              </w:rPr>
              <w:t>1167</w:t>
            </w:r>
          </w:p>
        </w:tc>
      </w:tr>
      <w:tr w:rsidR="005E7144" w:rsidRPr="005E7144" w14:paraId="33C4786B"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0E7BBC3D" w14:textId="77777777" w:rsidR="005E7144" w:rsidRPr="005E7144" w:rsidRDefault="005E7144" w:rsidP="005E7144">
            <w:pPr>
              <w:spacing w:after="0" w:line="240" w:lineRule="auto"/>
              <w:jc w:val="center"/>
              <w:rPr>
                <w:color w:val="000000"/>
                <w:sz w:val="22"/>
                <w:szCs w:val="22"/>
              </w:rPr>
            </w:pPr>
            <w:r w:rsidRPr="005E7144">
              <w:rPr>
                <w:color w:val="000000"/>
                <w:sz w:val="22"/>
                <w:szCs w:val="22"/>
              </w:rPr>
              <w:t>34</w:t>
            </w:r>
          </w:p>
        </w:tc>
        <w:tc>
          <w:tcPr>
            <w:tcW w:w="4130" w:type="dxa"/>
            <w:tcBorders>
              <w:top w:val="nil"/>
              <w:left w:val="nil"/>
              <w:bottom w:val="single" w:sz="4" w:space="0" w:color="auto"/>
              <w:right w:val="single" w:sz="4" w:space="0" w:color="auto"/>
            </w:tcBorders>
            <w:shd w:val="clear" w:color="000000" w:fill="FFFFFF"/>
            <w:hideMark/>
          </w:tcPr>
          <w:p w14:paraId="3BF1262F" w14:textId="77777777" w:rsidR="005E7144" w:rsidRPr="005E7144" w:rsidRDefault="005E7144" w:rsidP="005E7144">
            <w:pPr>
              <w:spacing w:after="0" w:line="240" w:lineRule="auto"/>
              <w:jc w:val="both"/>
              <w:rPr>
                <w:color w:val="000000"/>
                <w:sz w:val="22"/>
                <w:szCs w:val="22"/>
              </w:rPr>
            </w:pPr>
            <w:r w:rsidRPr="005E7144">
              <w:rPr>
                <w:color w:val="000000"/>
                <w:sz w:val="22"/>
                <w:szCs w:val="22"/>
              </w:rPr>
              <w:t>Развитие центров молодежного инновационного творчества</w:t>
            </w:r>
          </w:p>
        </w:tc>
        <w:tc>
          <w:tcPr>
            <w:tcW w:w="4395" w:type="dxa"/>
            <w:tcBorders>
              <w:top w:val="nil"/>
              <w:left w:val="nil"/>
              <w:bottom w:val="single" w:sz="4" w:space="0" w:color="auto"/>
              <w:right w:val="single" w:sz="4" w:space="0" w:color="auto"/>
            </w:tcBorders>
            <w:shd w:val="clear" w:color="000000" w:fill="FFFFFF"/>
            <w:hideMark/>
          </w:tcPr>
          <w:p w14:paraId="2D52B17E"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центров молодежного инновационного творчества, которым оказана поддержка</w:t>
            </w:r>
          </w:p>
        </w:tc>
        <w:tc>
          <w:tcPr>
            <w:tcW w:w="1275" w:type="dxa"/>
            <w:tcBorders>
              <w:top w:val="nil"/>
              <w:left w:val="nil"/>
              <w:bottom w:val="single" w:sz="4" w:space="0" w:color="auto"/>
              <w:right w:val="nil"/>
            </w:tcBorders>
            <w:shd w:val="clear" w:color="000000" w:fill="FFFFFF"/>
            <w:hideMark/>
          </w:tcPr>
          <w:p w14:paraId="586FEF23"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5935ECAD" w14:textId="53A3D6ED" w:rsidR="005E7144" w:rsidRPr="00B307F6" w:rsidRDefault="002B1DF3"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04C59652"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2B2489BA" w14:textId="260F4540" w:rsidR="005E7144" w:rsidRPr="00B307F6" w:rsidRDefault="00DE2888" w:rsidP="005E7144">
            <w:pPr>
              <w:spacing w:after="0" w:line="240" w:lineRule="auto"/>
              <w:jc w:val="center"/>
              <w:rPr>
                <w:color w:val="000000"/>
                <w:sz w:val="22"/>
                <w:szCs w:val="22"/>
              </w:rPr>
            </w:pPr>
            <w:r w:rsidRPr="00B307F6">
              <w:rPr>
                <w:color w:val="000000"/>
                <w:sz w:val="22"/>
                <w:szCs w:val="22"/>
              </w:rPr>
              <w:t>1</w:t>
            </w:r>
          </w:p>
        </w:tc>
      </w:tr>
      <w:tr w:rsidR="005E7144" w:rsidRPr="005E7144" w14:paraId="570C5CD6" w14:textId="77777777" w:rsidTr="007E52A3">
        <w:trPr>
          <w:trHeight w:val="1335"/>
        </w:trPr>
        <w:tc>
          <w:tcPr>
            <w:tcW w:w="514" w:type="dxa"/>
            <w:vMerge w:val="restart"/>
            <w:tcBorders>
              <w:top w:val="nil"/>
              <w:left w:val="single" w:sz="4" w:space="0" w:color="auto"/>
              <w:bottom w:val="single" w:sz="4" w:space="0" w:color="000000"/>
              <w:right w:val="single" w:sz="4" w:space="0" w:color="auto"/>
            </w:tcBorders>
            <w:shd w:val="clear" w:color="000000" w:fill="FFFFFF"/>
            <w:hideMark/>
          </w:tcPr>
          <w:p w14:paraId="134C5E2A" w14:textId="77777777" w:rsidR="005E7144" w:rsidRPr="005E7144" w:rsidRDefault="005E7144" w:rsidP="005E7144">
            <w:pPr>
              <w:spacing w:after="0" w:line="240" w:lineRule="auto"/>
              <w:jc w:val="center"/>
              <w:rPr>
                <w:color w:val="000000"/>
                <w:sz w:val="22"/>
                <w:szCs w:val="22"/>
              </w:rPr>
            </w:pPr>
            <w:r w:rsidRPr="005E7144">
              <w:rPr>
                <w:color w:val="000000"/>
                <w:sz w:val="22"/>
                <w:szCs w:val="22"/>
              </w:rPr>
              <w:t>35</w:t>
            </w:r>
          </w:p>
        </w:tc>
        <w:tc>
          <w:tcPr>
            <w:tcW w:w="4130" w:type="dxa"/>
            <w:vMerge w:val="restart"/>
            <w:tcBorders>
              <w:top w:val="nil"/>
              <w:left w:val="single" w:sz="4" w:space="0" w:color="auto"/>
              <w:bottom w:val="single" w:sz="4" w:space="0" w:color="000000"/>
              <w:right w:val="single" w:sz="4" w:space="0" w:color="auto"/>
            </w:tcBorders>
            <w:shd w:val="clear" w:color="000000" w:fill="FFFFFF"/>
            <w:hideMark/>
          </w:tcPr>
          <w:p w14:paraId="73C53B0F" w14:textId="77777777" w:rsidR="005E7144" w:rsidRPr="005E7144" w:rsidRDefault="005E7144" w:rsidP="005E7144">
            <w:pPr>
              <w:spacing w:after="0" w:line="240" w:lineRule="auto"/>
              <w:jc w:val="both"/>
              <w:rPr>
                <w:color w:val="000000"/>
                <w:sz w:val="22"/>
                <w:szCs w:val="22"/>
              </w:rPr>
            </w:pPr>
            <w:r w:rsidRPr="005E7144">
              <w:rPr>
                <w:color w:val="000000"/>
                <w:sz w:val="22"/>
                <w:szCs w:val="22"/>
              </w:rPr>
              <w:t>Реализация комплекса проектов и мероприятий для студенческой молодежи, направленного на формирование и развитие способностей, личностных компетенций для самореализации и профессионального развития</w:t>
            </w:r>
          </w:p>
        </w:tc>
        <w:tc>
          <w:tcPr>
            <w:tcW w:w="4395" w:type="dxa"/>
            <w:tcBorders>
              <w:top w:val="nil"/>
              <w:left w:val="nil"/>
              <w:bottom w:val="single" w:sz="4" w:space="0" w:color="auto"/>
              <w:right w:val="single" w:sz="4" w:space="0" w:color="auto"/>
            </w:tcBorders>
            <w:shd w:val="clear" w:color="000000" w:fill="FFFFFF"/>
            <w:hideMark/>
          </w:tcPr>
          <w:p w14:paraId="7077AB6D"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Доля молодежи, задействованной в мероприятиях по вовлечению в творческую деятельность, от общего числа молодежи в Пензенской области</w:t>
            </w:r>
          </w:p>
        </w:tc>
        <w:tc>
          <w:tcPr>
            <w:tcW w:w="1275" w:type="dxa"/>
            <w:tcBorders>
              <w:top w:val="nil"/>
              <w:left w:val="nil"/>
              <w:bottom w:val="single" w:sz="4" w:space="0" w:color="auto"/>
              <w:right w:val="nil"/>
            </w:tcBorders>
            <w:shd w:val="clear" w:color="000000" w:fill="FFFFFF"/>
            <w:hideMark/>
          </w:tcPr>
          <w:p w14:paraId="39F873E7" w14:textId="77777777" w:rsidR="005E7144" w:rsidRPr="005E7144" w:rsidRDefault="005E7144" w:rsidP="005E7144">
            <w:pPr>
              <w:spacing w:after="0" w:line="240" w:lineRule="auto"/>
              <w:jc w:val="center"/>
              <w:rPr>
                <w:color w:val="000000"/>
                <w:sz w:val="22"/>
                <w:szCs w:val="22"/>
              </w:rPr>
            </w:pPr>
            <w:r w:rsidRPr="005E7144">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0B832FC6" w14:textId="195FA09B" w:rsidR="005E7144" w:rsidRPr="00B307F6" w:rsidRDefault="005E7144" w:rsidP="005E7144">
            <w:pPr>
              <w:spacing w:after="0" w:line="240" w:lineRule="auto"/>
              <w:jc w:val="center"/>
              <w:rPr>
                <w:color w:val="000000"/>
                <w:sz w:val="22"/>
                <w:szCs w:val="22"/>
              </w:rPr>
            </w:pPr>
            <w:r w:rsidRPr="00B307F6">
              <w:rPr>
                <w:color w:val="000000"/>
                <w:sz w:val="22"/>
                <w:szCs w:val="22"/>
              </w:rPr>
              <w:t>4</w:t>
            </w:r>
            <w:r w:rsidR="002B1DF3" w:rsidRPr="00B307F6">
              <w:rPr>
                <w:color w:val="000000"/>
                <w:sz w:val="22"/>
                <w:szCs w:val="22"/>
              </w:rPr>
              <w:t>6</w:t>
            </w:r>
          </w:p>
        </w:tc>
        <w:tc>
          <w:tcPr>
            <w:tcW w:w="1790" w:type="dxa"/>
            <w:tcBorders>
              <w:top w:val="nil"/>
              <w:left w:val="nil"/>
              <w:bottom w:val="single" w:sz="4" w:space="0" w:color="auto"/>
              <w:right w:val="single" w:sz="4" w:space="0" w:color="auto"/>
            </w:tcBorders>
            <w:hideMark/>
          </w:tcPr>
          <w:p w14:paraId="42CC8404" w14:textId="403D46F3" w:rsidR="005E7144" w:rsidRPr="00B307F6" w:rsidRDefault="005E7144" w:rsidP="005E7144">
            <w:pPr>
              <w:spacing w:after="0" w:line="240" w:lineRule="auto"/>
              <w:jc w:val="center"/>
              <w:rPr>
                <w:color w:val="000000"/>
                <w:sz w:val="22"/>
                <w:szCs w:val="22"/>
              </w:rPr>
            </w:pPr>
            <w:r w:rsidRPr="00B307F6">
              <w:rPr>
                <w:color w:val="000000"/>
                <w:sz w:val="22"/>
                <w:szCs w:val="22"/>
              </w:rPr>
              <w:t>4</w:t>
            </w:r>
            <w:r w:rsidR="002B1DF3" w:rsidRPr="00B307F6">
              <w:rPr>
                <w:color w:val="000000"/>
                <w:sz w:val="22"/>
                <w:szCs w:val="22"/>
              </w:rPr>
              <w:t>8</w:t>
            </w:r>
          </w:p>
        </w:tc>
        <w:tc>
          <w:tcPr>
            <w:tcW w:w="1531" w:type="dxa"/>
            <w:tcBorders>
              <w:top w:val="nil"/>
              <w:left w:val="nil"/>
              <w:bottom w:val="single" w:sz="4" w:space="0" w:color="auto"/>
              <w:right w:val="single" w:sz="4" w:space="0" w:color="auto"/>
            </w:tcBorders>
            <w:shd w:val="clear" w:color="000000" w:fill="FFFFFF"/>
            <w:hideMark/>
          </w:tcPr>
          <w:p w14:paraId="3AF15310" w14:textId="67961FE3" w:rsidR="005E7144" w:rsidRPr="00B307F6" w:rsidRDefault="00233827" w:rsidP="005E7144">
            <w:pPr>
              <w:spacing w:after="0" w:line="240" w:lineRule="auto"/>
              <w:jc w:val="center"/>
              <w:rPr>
                <w:color w:val="000000"/>
                <w:sz w:val="22"/>
                <w:szCs w:val="22"/>
              </w:rPr>
            </w:pPr>
            <w:r w:rsidRPr="00B307F6">
              <w:rPr>
                <w:color w:val="000000"/>
                <w:sz w:val="22"/>
                <w:szCs w:val="22"/>
              </w:rPr>
              <w:t>48</w:t>
            </w:r>
          </w:p>
        </w:tc>
      </w:tr>
      <w:tr w:rsidR="005E7144" w:rsidRPr="005E7144" w14:paraId="14F9A3F0" w14:textId="77777777" w:rsidTr="007E52A3">
        <w:trPr>
          <w:trHeight w:val="1005"/>
        </w:trPr>
        <w:tc>
          <w:tcPr>
            <w:tcW w:w="514" w:type="dxa"/>
            <w:vMerge/>
            <w:tcBorders>
              <w:top w:val="nil"/>
              <w:left w:val="single" w:sz="4" w:space="0" w:color="auto"/>
              <w:bottom w:val="single" w:sz="4" w:space="0" w:color="000000"/>
              <w:right w:val="single" w:sz="4" w:space="0" w:color="auto"/>
            </w:tcBorders>
            <w:vAlign w:val="center"/>
            <w:hideMark/>
          </w:tcPr>
          <w:p w14:paraId="10525749" w14:textId="77777777" w:rsidR="005E7144" w:rsidRPr="005E7144" w:rsidRDefault="005E7144" w:rsidP="005E7144">
            <w:pPr>
              <w:spacing w:after="0" w:line="240" w:lineRule="auto"/>
              <w:rPr>
                <w:color w:val="000000"/>
                <w:sz w:val="22"/>
                <w:szCs w:val="22"/>
              </w:rPr>
            </w:pPr>
          </w:p>
        </w:tc>
        <w:tc>
          <w:tcPr>
            <w:tcW w:w="4130" w:type="dxa"/>
            <w:vMerge/>
            <w:tcBorders>
              <w:top w:val="nil"/>
              <w:left w:val="single" w:sz="4" w:space="0" w:color="auto"/>
              <w:bottom w:val="single" w:sz="4" w:space="0" w:color="000000"/>
              <w:right w:val="single" w:sz="4" w:space="0" w:color="auto"/>
            </w:tcBorders>
            <w:vAlign w:val="center"/>
            <w:hideMark/>
          </w:tcPr>
          <w:p w14:paraId="41EB4151" w14:textId="77777777" w:rsidR="005E7144" w:rsidRPr="005E7144" w:rsidRDefault="005E7144" w:rsidP="005E7144">
            <w:pPr>
              <w:spacing w:after="0" w:line="240" w:lineRule="auto"/>
              <w:rPr>
                <w:color w:val="000000"/>
                <w:sz w:val="22"/>
                <w:szCs w:val="22"/>
              </w:rPr>
            </w:pPr>
          </w:p>
        </w:tc>
        <w:tc>
          <w:tcPr>
            <w:tcW w:w="4395" w:type="dxa"/>
            <w:tcBorders>
              <w:top w:val="nil"/>
              <w:left w:val="nil"/>
              <w:bottom w:val="single" w:sz="4" w:space="0" w:color="auto"/>
              <w:right w:val="single" w:sz="4" w:space="0" w:color="auto"/>
            </w:tcBorders>
            <w:shd w:val="clear" w:color="000000" w:fill="FFFFFF"/>
            <w:hideMark/>
          </w:tcPr>
          <w:p w14:paraId="7935AA4C"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Доля студентов, вовлеченных в клубное студенческое движение, от общего числа студентов Пензенской области</w:t>
            </w:r>
          </w:p>
        </w:tc>
        <w:tc>
          <w:tcPr>
            <w:tcW w:w="1275" w:type="dxa"/>
            <w:tcBorders>
              <w:top w:val="nil"/>
              <w:left w:val="nil"/>
              <w:bottom w:val="single" w:sz="4" w:space="0" w:color="auto"/>
              <w:right w:val="nil"/>
            </w:tcBorders>
            <w:shd w:val="clear" w:color="000000" w:fill="FFFFFF"/>
            <w:hideMark/>
          </w:tcPr>
          <w:p w14:paraId="1AD318B4" w14:textId="77777777" w:rsidR="005E7144" w:rsidRPr="005E7144" w:rsidRDefault="005E7144" w:rsidP="005E7144">
            <w:pPr>
              <w:spacing w:after="0" w:line="240" w:lineRule="auto"/>
              <w:jc w:val="center"/>
              <w:rPr>
                <w:color w:val="000000"/>
                <w:sz w:val="22"/>
                <w:szCs w:val="22"/>
              </w:rPr>
            </w:pPr>
            <w:r w:rsidRPr="005E7144">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2F6764DE" w14:textId="34E1432A" w:rsidR="005E7144" w:rsidRPr="00B307F6" w:rsidRDefault="005E7144" w:rsidP="005E7144">
            <w:pPr>
              <w:spacing w:after="0" w:line="240" w:lineRule="auto"/>
              <w:jc w:val="center"/>
              <w:rPr>
                <w:color w:val="000000"/>
                <w:sz w:val="22"/>
                <w:szCs w:val="22"/>
              </w:rPr>
            </w:pPr>
            <w:r w:rsidRPr="00B307F6">
              <w:rPr>
                <w:color w:val="000000"/>
                <w:sz w:val="22"/>
                <w:szCs w:val="22"/>
              </w:rPr>
              <w:t>7</w:t>
            </w:r>
            <w:r w:rsidR="002B1DF3" w:rsidRPr="00B307F6">
              <w:rPr>
                <w:color w:val="000000"/>
                <w:sz w:val="22"/>
                <w:szCs w:val="22"/>
              </w:rPr>
              <w:t>5</w:t>
            </w:r>
          </w:p>
        </w:tc>
        <w:tc>
          <w:tcPr>
            <w:tcW w:w="1790" w:type="dxa"/>
            <w:tcBorders>
              <w:top w:val="nil"/>
              <w:left w:val="nil"/>
              <w:bottom w:val="single" w:sz="4" w:space="0" w:color="auto"/>
              <w:right w:val="single" w:sz="4" w:space="0" w:color="auto"/>
            </w:tcBorders>
            <w:hideMark/>
          </w:tcPr>
          <w:p w14:paraId="2C956A52" w14:textId="59DDA921" w:rsidR="005E7144" w:rsidRPr="00B307F6" w:rsidRDefault="002B1DF3" w:rsidP="005E7144">
            <w:pPr>
              <w:spacing w:after="0" w:line="240" w:lineRule="auto"/>
              <w:jc w:val="center"/>
              <w:rPr>
                <w:color w:val="000000"/>
                <w:sz w:val="22"/>
                <w:szCs w:val="22"/>
              </w:rPr>
            </w:pPr>
            <w:r w:rsidRPr="00B307F6">
              <w:rPr>
                <w:color w:val="000000"/>
                <w:sz w:val="22"/>
                <w:szCs w:val="22"/>
              </w:rPr>
              <w:t>80</w:t>
            </w:r>
          </w:p>
        </w:tc>
        <w:tc>
          <w:tcPr>
            <w:tcW w:w="1531" w:type="dxa"/>
            <w:tcBorders>
              <w:top w:val="nil"/>
              <w:left w:val="nil"/>
              <w:bottom w:val="single" w:sz="4" w:space="0" w:color="auto"/>
              <w:right w:val="single" w:sz="4" w:space="0" w:color="auto"/>
            </w:tcBorders>
            <w:shd w:val="clear" w:color="000000" w:fill="FFFFFF"/>
            <w:hideMark/>
          </w:tcPr>
          <w:p w14:paraId="7B1CA52D" w14:textId="3CABE9CD" w:rsidR="005E7144" w:rsidRPr="00B307F6" w:rsidRDefault="00233827" w:rsidP="005E7144">
            <w:pPr>
              <w:spacing w:after="0" w:line="240" w:lineRule="auto"/>
              <w:jc w:val="center"/>
              <w:rPr>
                <w:color w:val="000000"/>
                <w:sz w:val="22"/>
                <w:szCs w:val="22"/>
              </w:rPr>
            </w:pPr>
            <w:r w:rsidRPr="00B307F6">
              <w:rPr>
                <w:color w:val="000000"/>
                <w:sz w:val="22"/>
                <w:szCs w:val="22"/>
              </w:rPr>
              <w:t>80</w:t>
            </w:r>
          </w:p>
        </w:tc>
      </w:tr>
      <w:tr w:rsidR="005E7144" w:rsidRPr="005E7144" w14:paraId="25FCC12E"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4812F9F1" w14:textId="77777777" w:rsidR="005E7144" w:rsidRPr="005E7144" w:rsidRDefault="005E7144" w:rsidP="005E7144">
            <w:pPr>
              <w:spacing w:after="0" w:line="240" w:lineRule="auto"/>
              <w:jc w:val="center"/>
              <w:rPr>
                <w:color w:val="000000"/>
                <w:sz w:val="22"/>
                <w:szCs w:val="22"/>
              </w:rPr>
            </w:pPr>
            <w:r w:rsidRPr="005E7144">
              <w:rPr>
                <w:color w:val="000000"/>
                <w:sz w:val="22"/>
                <w:szCs w:val="22"/>
              </w:rPr>
              <w:t>36</w:t>
            </w:r>
          </w:p>
        </w:tc>
        <w:tc>
          <w:tcPr>
            <w:tcW w:w="4130" w:type="dxa"/>
            <w:tcBorders>
              <w:top w:val="nil"/>
              <w:left w:val="nil"/>
              <w:bottom w:val="single" w:sz="4" w:space="0" w:color="auto"/>
              <w:right w:val="single" w:sz="4" w:space="0" w:color="auto"/>
            </w:tcBorders>
            <w:shd w:val="clear" w:color="000000" w:fill="FFFFFF"/>
            <w:hideMark/>
          </w:tcPr>
          <w:p w14:paraId="1B0B5E88" w14:textId="77777777" w:rsidR="005E7144" w:rsidRPr="005E7144" w:rsidRDefault="005E7144" w:rsidP="005E7144">
            <w:pPr>
              <w:spacing w:after="0" w:line="240" w:lineRule="auto"/>
              <w:jc w:val="both"/>
              <w:rPr>
                <w:color w:val="000000"/>
                <w:sz w:val="22"/>
                <w:szCs w:val="22"/>
              </w:rPr>
            </w:pPr>
            <w:r w:rsidRPr="005E7144">
              <w:rPr>
                <w:color w:val="000000"/>
                <w:sz w:val="22"/>
                <w:szCs w:val="22"/>
              </w:rPr>
              <w:t>Учреждение именных премий Правительства Пензенской области молодым ученым и специалистам образовательных организаций высшего образования, расположенных на территории Пензенской области</w:t>
            </w:r>
          </w:p>
        </w:tc>
        <w:tc>
          <w:tcPr>
            <w:tcW w:w="4395" w:type="dxa"/>
            <w:tcBorders>
              <w:top w:val="nil"/>
              <w:left w:val="nil"/>
              <w:bottom w:val="single" w:sz="4" w:space="0" w:color="auto"/>
              <w:right w:val="single" w:sz="4" w:space="0" w:color="auto"/>
            </w:tcBorders>
            <w:shd w:val="clear" w:color="000000" w:fill="FFFFFF"/>
            <w:hideMark/>
          </w:tcPr>
          <w:p w14:paraId="1E3641ED"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Награждение денежными поощрениями молодых ученых и специалистов образовательных организаций высшего образования, расположенных на территории Пензенской области, от 18 до 40 лет</w:t>
            </w:r>
          </w:p>
        </w:tc>
        <w:tc>
          <w:tcPr>
            <w:tcW w:w="1275" w:type="dxa"/>
            <w:tcBorders>
              <w:top w:val="nil"/>
              <w:left w:val="nil"/>
              <w:bottom w:val="single" w:sz="4" w:space="0" w:color="auto"/>
              <w:right w:val="nil"/>
            </w:tcBorders>
            <w:shd w:val="clear" w:color="000000" w:fill="FFFFFF"/>
            <w:hideMark/>
          </w:tcPr>
          <w:p w14:paraId="228BF59E" w14:textId="77777777" w:rsidR="005E7144" w:rsidRPr="005E7144" w:rsidRDefault="005E7144" w:rsidP="005E7144">
            <w:pPr>
              <w:spacing w:after="0" w:line="240" w:lineRule="auto"/>
              <w:jc w:val="center"/>
              <w:rPr>
                <w:color w:val="000000"/>
                <w:sz w:val="22"/>
                <w:szCs w:val="22"/>
              </w:rPr>
            </w:pPr>
            <w:r w:rsidRPr="005E7144">
              <w:rPr>
                <w:color w:val="000000"/>
                <w:sz w:val="22"/>
                <w:szCs w:val="22"/>
              </w:rPr>
              <w:t>чел.</w:t>
            </w:r>
          </w:p>
        </w:tc>
        <w:tc>
          <w:tcPr>
            <w:tcW w:w="1811" w:type="dxa"/>
            <w:tcBorders>
              <w:top w:val="nil"/>
              <w:left w:val="single" w:sz="4" w:space="0" w:color="auto"/>
              <w:bottom w:val="single" w:sz="4" w:space="0" w:color="auto"/>
              <w:right w:val="single" w:sz="4" w:space="0" w:color="auto"/>
            </w:tcBorders>
            <w:hideMark/>
          </w:tcPr>
          <w:p w14:paraId="6E5A840A"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10</w:t>
            </w:r>
          </w:p>
        </w:tc>
        <w:tc>
          <w:tcPr>
            <w:tcW w:w="1790" w:type="dxa"/>
            <w:tcBorders>
              <w:top w:val="nil"/>
              <w:left w:val="nil"/>
              <w:bottom w:val="single" w:sz="4" w:space="0" w:color="auto"/>
              <w:right w:val="single" w:sz="4" w:space="0" w:color="auto"/>
            </w:tcBorders>
            <w:hideMark/>
          </w:tcPr>
          <w:p w14:paraId="21886514" w14:textId="77777777" w:rsidR="005E7144" w:rsidRPr="00B307F6" w:rsidRDefault="005E7144" w:rsidP="005E7144">
            <w:pPr>
              <w:spacing w:after="0" w:line="240" w:lineRule="auto"/>
              <w:jc w:val="center"/>
              <w:rPr>
                <w:color w:val="000000"/>
                <w:sz w:val="22"/>
                <w:szCs w:val="22"/>
              </w:rPr>
            </w:pPr>
            <w:r w:rsidRPr="00B307F6">
              <w:rPr>
                <w:color w:val="000000"/>
                <w:sz w:val="22"/>
                <w:szCs w:val="22"/>
              </w:rPr>
              <w:t>7</w:t>
            </w:r>
          </w:p>
        </w:tc>
        <w:tc>
          <w:tcPr>
            <w:tcW w:w="1531" w:type="dxa"/>
            <w:tcBorders>
              <w:top w:val="nil"/>
              <w:left w:val="nil"/>
              <w:bottom w:val="single" w:sz="4" w:space="0" w:color="auto"/>
              <w:right w:val="single" w:sz="4" w:space="0" w:color="auto"/>
            </w:tcBorders>
            <w:shd w:val="clear" w:color="000000" w:fill="FFFFFF"/>
            <w:hideMark/>
          </w:tcPr>
          <w:p w14:paraId="089A640B" w14:textId="52FA3360" w:rsidR="005E7144" w:rsidRPr="00B307F6" w:rsidRDefault="00233827" w:rsidP="005E7144">
            <w:pPr>
              <w:spacing w:after="0" w:line="240" w:lineRule="auto"/>
              <w:jc w:val="center"/>
              <w:rPr>
                <w:color w:val="000000"/>
                <w:sz w:val="22"/>
                <w:szCs w:val="22"/>
              </w:rPr>
            </w:pPr>
            <w:r w:rsidRPr="00B307F6">
              <w:rPr>
                <w:color w:val="000000"/>
                <w:sz w:val="22"/>
                <w:szCs w:val="22"/>
              </w:rPr>
              <w:t>10</w:t>
            </w:r>
          </w:p>
        </w:tc>
      </w:tr>
      <w:tr w:rsidR="005E7144" w:rsidRPr="005E7144" w14:paraId="01D30A5B" w14:textId="77777777" w:rsidTr="007E52A3">
        <w:trPr>
          <w:trHeight w:val="1983"/>
        </w:trPr>
        <w:tc>
          <w:tcPr>
            <w:tcW w:w="514" w:type="dxa"/>
            <w:tcBorders>
              <w:top w:val="nil"/>
              <w:left w:val="single" w:sz="4" w:space="0" w:color="auto"/>
              <w:bottom w:val="single" w:sz="4" w:space="0" w:color="auto"/>
              <w:right w:val="single" w:sz="4" w:space="0" w:color="auto"/>
            </w:tcBorders>
            <w:shd w:val="clear" w:color="000000" w:fill="FFFFFF"/>
            <w:hideMark/>
          </w:tcPr>
          <w:p w14:paraId="6C8BCA9D" w14:textId="77777777" w:rsidR="005E7144" w:rsidRPr="005E7144" w:rsidRDefault="005E7144" w:rsidP="005E7144">
            <w:pPr>
              <w:spacing w:after="0" w:line="240" w:lineRule="auto"/>
              <w:jc w:val="center"/>
              <w:rPr>
                <w:color w:val="000000"/>
                <w:sz w:val="22"/>
                <w:szCs w:val="22"/>
              </w:rPr>
            </w:pPr>
            <w:r w:rsidRPr="005E7144">
              <w:rPr>
                <w:color w:val="000000"/>
                <w:sz w:val="22"/>
                <w:szCs w:val="22"/>
              </w:rPr>
              <w:t>37</w:t>
            </w:r>
          </w:p>
        </w:tc>
        <w:tc>
          <w:tcPr>
            <w:tcW w:w="4130" w:type="dxa"/>
            <w:tcBorders>
              <w:top w:val="nil"/>
              <w:left w:val="nil"/>
              <w:bottom w:val="single" w:sz="4" w:space="0" w:color="auto"/>
              <w:right w:val="single" w:sz="4" w:space="0" w:color="auto"/>
            </w:tcBorders>
            <w:shd w:val="clear" w:color="000000" w:fill="FFFFFF"/>
            <w:hideMark/>
          </w:tcPr>
          <w:p w14:paraId="49E8DF1F" w14:textId="77777777" w:rsidR="005E7144" w:rsidRPr="005E7144" w:rsidRDefault="005E7144" w:rsidP="005E7144">
            <w:pPr>
              <w:spacing w:after="0" w:line="240" w:lineRule="auto"/>
              <w:jc w:val="both"/>
              <w:rPr>
                <w:color w:val="000000"/>
                <w:sz w:val="22"/>
                <w:szCs w:val="22"/>
              </w:rPr>
            </w:pPr>
            <w:r w:rsidRPr="005E7144">
              <w:rPr>
                <w:color w:val="000000"/>
                <w:sz w:val="22"/>
                <w:szCs w:val="22"/>
              </w:rPr>
              <w:t>Размещение на официальном сайте Российской Федерации в сети "Интернет" для размещения информации о проведении торгов (www.torgi.gov.ru) и на официальном сайте Министерства государственного имущества Пензенской области в сети "Интернет" информации об имуществе Пензенской области и имуществе, находящемся в собственности муниципальных образований Пензенской области, в том числе имуществе, включаемом в перечни для предоставления на льготных условиях субъектам малого и среднего предпринимательства, о реализации такого имущества или предоставлении его во владение и (или) пользование, а также о ресурсах всех видов, находящихся в государственной собственности Пензенской области и муниципальной собственности</w:t>
            </w:r>
          </w:p>
        </w:tc>
        <w:tc>
          <w:tcPr>
            <w:tcW w:w="4395" w:type="dxa"/>
            <w:tcBorders>
              <w:top w:val="nil"/>
              <w:left w:val="nil"/>
              <w:bottom w:val="single" w:sz="4" w:space="0" w:color="auto"/>
              <w:right w:val="single" w:sz="4" w:space="0" w:color="auto"/>
            </w:tcBorders>
            <w:shd w:val="clear" w:color="000000" w:fill="FFFFFF"/>
            <w:hideMark/>
          </w:tcPr>
          <w:p w14:paraId="05C48C4B"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Ежеквартальное обновление информации</w:t>
            </w:r>
          </w:p>
        </w:tc>
        <w:tc>
          <w:tcPr>
            <w:tcW w:w="1275" w:type="dxa"/>
            <w:tcBorders>
              <w:top w:val="nil"/>
              <w:left w:val="nil"/>
              <w:bottom w:val="single" w:sz="4" w:space="0" w:color="auto"/>
              <w:right w:val="nil"/>
            </w:tcBorders>
            <w:shd w:val="clear" w:color="000000" w:fill="FFFFFF"/>
            <w:hideMark/>
          </w:tcPr>
          <w:p w14:paraId="6046DF87"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19FA266C" w14:textId="77777777" w:rsidR="005E7144" w:rsidRPr="00B307F6" w:rsidRDefault="005E7144" w:rsidP="005E7144">
            <w:pPr>
              <w:spacing w:after="0" w:line="240" w:lineRule="auto"/>
              <w:jc w:val="center"/>
              <w:rPr>
                <w:color w:val="000000"/>
                <w:sz w:val="22"/>
                <w:szCs w:val="22"/>
              </w:rPr>
            </w:pPr>
            <w:r w:rsidRPr="00B307F6">
              <w:rPr>
                <w:color w:val="000000"/>
                <w:sz w:val="22"/>
                <w:szCs w:val="22"/>
              </w:rPr>
              <w:t>4</w:t>
            </w:r>
          </w:p>
        </w:tc>
        <w:tc>
          <w:tcPr>
            <w:tcW w:w="1790" w:type="dxa"/>
            <w:tcBorders>
              <w:top w:val="nil"/>
              <w:left w:val="nil"/>
              <w:bottom w:val="single" w:sz="4" w:space="0" w:color="auto"/>
              <w:right w:val="single" w:sz="4" w:space="0" w:color="auto"/>
            </w:tcBorders>
            <w:hideMark/>
          </w:tcPr>
          <w:p w14:paraId="2CA0B1B0" w14:textId="77777777" w:rsidR="005E7144" w:rsidRPr="00B307F6" w:rsidRDefault="005E7144" w:rsidP="005E7144">
            <w:pPr>
              <w:spacing w:after="0" w:line="240" w:lineRule="auto"/>
              <w:jc w:val="center"/>
              <w:rPr>
                <w:color w:val="000000"/>
                <w:sz w:val="22"/>
                <w:szCs w:val="22"/>
              </w:rPr>
            </w:pPr>
            <w:r w:rsidRPr="00B307F6">
              <w:rPr>
                <w:color w:val="000000"/>
                <w:sz w:val="22"/>
                <w:szCs w:val="22"/>
              </w:rPr>
              <w:t>4</w:t>
            </w:r>
          </w:p>
        </w:tc>
        <w:tc>
          <w:tcPr>
            <w:tcW w:w="1531" w:type="dxa"/>
            <w:tcBorders>
              <w:top w:val="nil"/>
              <w:left w:val="nil"/>
              <w:bottom w:val="single" w:sz="4" w:space="0" w:color="auto"/>
              <w:right w:val="single" w:sz="4" w:space="0" w:color="auto"/>
            </w:tcBorders>
            <w:shd w:val="clear" w:color="000000" w:fill="FFFFFF"/>
            <w:hideMark/>
          </w:tcPr>
          <w:p w14:paraId="2BCD661C" w14:textId="18458CD6" w:rsidR="005E7144" w:rsidRPr="00B307F6" w:rsidRDefault="00C7347D" w:rsidP="005E7144">
            <w:pPr>
              <w:spacing w:after="0" w:line="240" w:lineRule="auto"/>
              <w:jc w:val="center"/>
              <w:rPr>
                <w:color w:val="000000"/>
                <w:sz w:val="22"/>
                <w:szCs w:val="22"/>
              </w:rPr>
            </w:pPr>
            <w:r w:rsidRPr="00B307F6">
              <w:rPr>
                <w:color w:val="000000"/>
                <w:sz w:val="22"/>
                <w:szCs w:val="22"/>
              </w:rPr>
              <w:t>4</w:t>
            </w:r>
          </w:p>
        </w:tc>
      </w:tr>
      <w:tr w:rsidR="005E7144" w:rsidRPr="005E7144" w14:paraId="089648D9"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1840F1CB" w14:textId="77777777" w:rsidR="005E7144" w:rsidRPr="005E7144" w:rsidRDefault="005E7144" w:rsidP="005E7144">
            <w:pPr>
              <w:spacing w:after="0" w:line="240" w:lineRule="auto"/>
              <w:jc w:val="center"/>
              <w:rPr>
                <w:color w:val="000000"/>
                <w:sz w:val="22"/>
                <w:szCs w:val="22"/>
              </w:rPr>
            </w:pPr>
            <w:r w:rsidRPr="005E7144">
              <w:rPr>
                <w:color w:val="000000"/>
                <w:sz w:val="22"/>
                <w:szCs w:val="22"/>
              </w:rPr>
              <w:t>38</w:t>
            </w:r>
          </w:p>
        </w:tc>
        <w:tc>
          <w:tcPr>
            <w:tcW w:w="4130" w:type="dxa"/>
            <w:tcBorders>
              <w:top w:val="nil"/>
              <w:left w:val="nil"/>
              <w:bottom w:val="single" w:sz="4" w:space="0" w:color="auto"/>
              <w:right w:val="single" w:sz="4" w:space="0" w:color="auto"/>
            </w:tcBorders>
            <w:shd w:val="clear" w:color="000000" w:fill="FFFFFF"/>
            <w:hideMark/>
          </w:tcPr>
          <w:p w14:paraId="0E88BD16" w14:textId="77777777" w:rsidR="005E7144" w:rsidRPr="005E7144" w:rsidRDefault="005E7144" w:rsidP="005E7144">
            <w:pPr>
              <w:spacing w:after="0" w:line="240" w:lineRule="auto"/>
              <w:jc w:val="both"/>
              <w:rPr>
                <w:color w:val="000000"/>
                <w:sz w:val="22"/>
                <w:szCs w:val="22"/>
              </w:rPr>
            </w:pPr>
            <w:r w:rsidRPr="005E7144">
              <w:rPr>
                <w:color w:val="000000"/>
                <w:sz w:val="22"/>
                <w:szCs w:val="22"/>
              </w:rPr>
              <w:t>Формирование и актуализация банка вакансий Пензенской области с учетом потребности работодателей в трудовых ресурсах</w:t>
            </w:r>
          </w:p>
        </w:tc>
        <w:tc>
          <w:tcPr>
            <w:tcW w:w="4395" w:type="dxa"/>
            <w:tcBorders>
              <w:top w:val="nil"/>
              <w:left w:val="nil"/>
              <w:bottom w:val="single" w:sz="4" w:space="0" w:color="auto"/>
              <w:right w:val="single" w:sz="4" w:space="0" w:color="auto"/>
            </w:tcBorders>
            <w:shd w:val="clear" w:color="000000" w:fill="FFFFFF"/>
            <w:hideMark/>
          </w:tcPr>
          <w:p w14:paraId="2ECAB249"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Наличие базы вакансий</w:t>
            </w:r>
          </w:p>
        </w:tc>
        <w:tc>
          <w:tcPr>
            <w:tcW w:w="1275" w:type="dxa"/>
            <w:tcBorders>
              <w:top w:val="nil"/>
              <w:left w:val="nil"/>
              <w:bottom w:val="single" w:sz="4" w:space="0" w:color="auto"/>
              <w:right w:val="nil"/>
            </w:tcBorders>
            <w:shd w:val="clear" w:color="000000" w:fill="FFFFFF"/>
            <w:hideMark/>
          </w:tcPr>
          <w:p w14:paraId="31266453"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28E39AC5"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3EB55082"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4CDE5601" w14:textId="2DA51673" w:rsidR="005E7144" w:rsidRPr="00B307F6" w:rsidRDefault="00B26565" w:rsidP="005E7144">
            <w:pPr>
              <w:spacing w:after="0" w:line="240" w:lineRule="auto"/>
              <w:jc w:val="center"/>
              <w:rPr>
                <w:color w:val="000000"/>
                <w:sz w:val="22"/>
                <w:szCs w:val="22"/>
              </w:rPr>
            </w:pPr>
            <w:r w:rsidRPr="00B307F6">
              <w:rPr>
                <w:color w:val="000000"/>
                <w:sz w:val="22"/>
                <w:szCs w:val="22"/>
              </w:rPr>
              <w:t>1</w:t>
            </w:r>
          </w:p>
        </w:tc>
      </w:tr>
      <w:tr w:rsidR="005E7144" w:rsidRPr="005E7144" w14:paraId="0BEB8AA0" w14:textId="77777777" w:rsidTr="007E52A3">
        <w:trPr>
          <w:trHeight w:val="1290"/>
        </w:trPr>
        <w:tc>
          <w:tcPr>
            <w:tcW w:w="514" w:type="dxa"/>
            <w:tcBorders>
              <w:top w:val="nil"/>
              <w:left w:val="single" w:sz="4" w:space="0" w:color="auto"/>
              <w:bottom w:val="single" w:sz="4" w:space="0" w:color="auto"/>
              <w:right w:val="single" w:sz="4" w:space="0" w:color="auto"/>
            </w:tcBorders>
            <w:shd w:val="clear" w:color="000000" w:fill="FFFFFF"/>
            <w:hideMark/>
          </w:tcPr>
          <w:p w14:paraId="08755034" w14:textId="77777777" w:rsidR="005E7144" w:rsidRPr="005E7144" w:rsidRDefault="005E7144" w:rsidP="005E7144">
            <w:pPr>
              <w:spacing w:after="0" w:line="240" w:lineRule="auto"/>
              <w:jc w:val="center"/>
              <w:rPr>
                <w:color w:val="000000"/>
                <w:sz w:val="22"/>
                <w:szCs w:val="22"/>
              </w:rPr>
            </w:pPr>
            <w:r w:rsidRPr="005E7144">
              <w:rPr>
                <w:color w:val="000000"/>
                <w:sz w:val="22"/>
                <w:szCs w:val="22"/>
              </w:rPr>
              <w:t>39</w:t>
            </w:r>
          </w:p>
        </w:tc>
        <w:tc>
          <w:tcPr>
            <w:tcW w:w="4130" w:type="dxa"/>
            <w:tcBorders>
              <w:top w:val="nil"/>
              <w:left w:val="nil"/>
              <w:bottom w:val="single" w:sz="4" w:space="0" w:color="auto"/>
              <w:right w:val="single" w:sz="4" w:space="0" w:color="auto"/>
            </w:tcBorders>
            <w:shd w:val="clear" w:color="000000" w:fill="FFFFFF"/>
            <w:hideMark/>
          </w:tcPr>
          <w:p w14:paraId="1792842E" w14:textId="77777777" w:rsidR="005E7144" w:rsidRPr="005E7144" w:rsidRDefault="005E7144" w:rsidP="005E7144">
            <w:pPr>
              <w:spacing w:after="0" w:line="240" w:lineRule="auto"/>
              <w:jc w:val="both"/>
              <w:rPr>
                <w:color w:val="000000"/>
                <w:sz w:val="22"/>
                <w:szCs w:val="22"/>
              </w:rPr>
            </w:pPr>
            <w:r w:rsidRPr="005E7144">
              <w:rPr>
                <w:color w:val="000000"/>
                <w:sz w:val="22"/>
                <w:szCs w:val="22"/>
              </w:rPr>
              <w:t>Содействие безработным гражданам и гражданам, зарегистрированным в органах службы занятости в целях поиска работы, в переезде и безработным гражданам и гражданам, зарегистрированным в органах службы занятости в целях поиска работы, и членам их семей в другую местность для трудоустройства по направлению органов службы занятости</w:t>
            </w:r>
          </w:p>
        </w:tc>
        <w:tc>
          <w:tcPr>
            <w:tcW w:w="4395" w:type="dxa"/>
            <w:tcBorders>
              <w:top w:val="nil"/>
              <w:left w:val="nil"/>
              <w:bottom w:val="single" w:sz="4" w:space="0" w:color="auto"/>
              <w:right w:val="single" w:sz="4" w:space="0" w:color="auto"/>
            </w:tcBorders>
            <w:shd w:val="clear" w:color="000000" w:fill="FFFFFF"/>
            <w:hideMark/>
          </w:tcPr>
          <w:p w14:paraId="6AE58F68"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граждан, получивших поддержку</w:t>
            </w:r>
          </w:p>
        </w:tc>
        <w:tc>
          <w:tcPr>
            <w:tcW w:w="1275" w:type="dxa"/>
            <w:tcBorders>
              <w:top w:val="nil"/>
              <w:left w:val="nil"/>
              <w:bottom w:val="single" w:sz="4" w:space="0" w:color="auto"/>
              <w:right w:val="nil"/>
            </w:tcBorders>
            <w:shd w:val="clear" w:color="000000" w:fill="FFFFFF"/>
            <w:hideMark/>
          </w:tcPr>
          <w:p w14:paraId="03BB798D" w14:textId="77777777" w:rsidR="005E7144" w:rsidRPr="005E7144" w:rsidRDefault="005E7144" w:rsidP="005E7144">
            <w:pPr>
              <w:spacing w:after="0" w:line="240" w:lineRule="auto"/>
              <w:jc w:val="center"/>
              <w:rPr>
                <w:color w:val="000000"/>
                <w:sz w:val="22"/>
                <w:szCs w:val="22"/>
              </w:rPr>
            </w:pPr>
            <w:r w:rsidRPr="005E7144">
              <w:rPr>
                <w:color w:val="000000"/>
                <w:sz w:val="22"/>
                <w:szCs w:val="22"/>
              </w:rPr>
              <w:t>чел.</w:t>
            </w:r>
          </w:p>
        </w:tc>
        <w:tc>
          <w:tcPr>
            <w:tcW w:w="1811" w:type="dxa"/>
            <w:tcBorders>
              <w:top w:val="nil"/>
              <w:left w:val="single" w:sz="4" w:space="0" w:color="auto"/>
              <w:bottom w:val="single" w:sz="4" w:space="0" w:color="auto"/>
              <w:right w:val="single" w:sz="4" w:space="0" w:color="auto"/>
            </w:tcBorders>
            <w:hideMark/>
          </w:tcPr>
          <w:p w14:paraId="4A32D7EF"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1B92D121"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6A6DA8A4" w14:textId="315AF50C" w:rsidR="005E7144" w:rsidRPr="00B307F6" w:rsidRDefault="00B26565" w:rsidP="005E7144">
            <w:pPr>
              <w:spacing w:after="0" w:line="240" w:lineRule="auto"/>
              <w:jc w:val="center"/>
              <w:rPr>
                <w:color w:val="000000"/>
                <w:sz w:val="22"/>
                <w:szCs w:val="22"/>
              </w:rPr>
            </w:pPr>
            <w:r w:rsidRPr="00B307F6">
              <w:rPr>
                <w:color w:val="000000"/>
                <w:sz w:val="22"/>
                <w:szCs w:val="22"/>
              </w:rPr>
              <w:t>1</w:t>
            </w:r>
          </w:p>
        </w:tc>
      </w:tr>
      <w:tr w:rsidR="005E7144" w:rsidRPr="005E7144" w14:paraId="54AF8DFB"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6631D6F1" w14:textId="77777777" w:rsidR="005E7144" w:rsidRPr="005E7144" w:rsidRDefault="005E7144" w:rsidP="005E7144">
            <w:pPr>
              <w:spacing w:after="0" w:line="240" w:lineRule="auto"/>
              <w:jc w:val="center"/>
              <w:rPr>
                <w:color w:val="000000"/>
                <w:sz w:val="22"/>
                <w:szCs w:val="22"/>
              </w:rPr>
            </w:pPr>
            <w:r w:rsidRPr="005E7144">
              <w:rPr>
                <w:color w:val="000000"/>
                <w:sz w:val="22"/>
                <w:szCs w:val="22"/>
              </w:rPr>
              <w:t>40</w:t>
            </w:r>
          </w:p>
        </w:tc>
        <w:tc>
          <w:tcPr>
            <w:tcW w:w="4130" w:type="dxa"/>
            <w:tcBorders>
              <w:top w:val="nil"/>
              <w:left w:val="nil"/>
              <w:bottom w:val="single" w:sz="4" w:space="0" w:color="auto"/>
              <w:right w:val="single" w:sz="4" w:space="0" w:color="auto"/>
            </w:tcBorders>
            <w:shd w:val="clear" w:color="000000" w:fill="FFFFFF"/>
            <w:hideMark/>
          </w:tcPr>
          <w:p w14:paraId="210FCBF2" w14:textId="77777777" w:rsidR="005E7144" w:rsidRPr="005E7144" w:rsidRDefault="005E7144" w:rsidP="005E7144">
            <w:pPr>
              <w:spacing w:after="0" w:line="240" w:lineRule="auto"/>
              <w:jc w:val="both"/>
              <w:rPr>
                <w:color w:val="000000"/>
                <w:sz w:val="22"/>
                <w:szCs w:val="22"/>
              </w:rPr>
            </w:pPr>
            <w:r w:rsidRPr="005E7144">
              <w:rPr>
                <w:color w:val="000000"/>
                <w:sz w:val="22"/>
                <w:szCs w:val="22"/>
              </w:rPr>
              <w:t>Содействие добровольному переселению в Пензенскую область соотечественников, проживающих за рубежом</w:t>
            </w:r>
          </w:p>
        </w:tc>
        <w:tc>
          <w:tcPr>
            <w:tcW w:w="4395" w:type="dxa"/>
            <w:tcBorders>
              <w:top w:val="nil"/>
              <w:left w:val="nil"/>
              <w:bottom w:val="single" w:sz="4" w:space="0" w:color="auto"/>
              <w:right w:val="single" w:sz="4" w:space="0" w:color="auto"/>
            </w:tcBorders>
            <w:shd w:val="clear" w:color="000000" w:fill="FFFFFF"/>
            <w:hideMark/>
          </w:tcPr>
          <w:p w14:paraId="760FC81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граждан, получивших поддержку</w:t>
            </w:r>
          </w:p>
        </w:tc>
        <w:tc>
          <w:tcPr>
            <w:tcW w:w="1275" w:type="dxa"/>
            <w:tcBorders>
              <w:top w:val="nil"/>
              <w:left w:val="nil"/>
              <w:bottom w:val="single" w:sz="4" w:space="0" w:color="auto"/>
              <w:right w:val="nil"/>
            </w:tcBorders>
            <w:shd w:val="clear" w:color="000000" w:fill="FFFFFF"/>
            <w:hideMark/>
          </w:tcPr>
          <w:p w14:paraId="567B4D7A" w14:textId="77777777" w:rsidR="005E7144" w:rsidRPr="005E7144" w:rsidRDefault="005E7144" w:rsidP="005E7144">
            <w:pPr>
              <w:spacing w:after="0" w:line="240" w:lineRule="auto"/>
              <w:jc w:val="center"/>
              <w:rPr>
                <w:color w:val="000000"/>
                <w:sz w:val="22"/>
                <w:szCs w:val="22"/>
              </w:rPr>
            </w:pPr>
            <w:r w:rsidRPr="005E7144">
              <w:rPr>
                <w:color w:val="000000"/>
                <w:sz w:val="22"/>
                <w:szCs w:val="22"/>
              </w:rPr>
              <w:t>чел.</w:t>
            </w:r>
          </w:p>
        </w:tc>
        <w:tc>
          <w:tcPr>
            <w:tcW w:w="1811" w:type="dxa"/>
            <w:tcBorders>
              <w:top w:val="nil"/>
              <w:left w:val="single" w:sz="4" w:space="0" w:color="auto"/>
              <w:bottom w:val="single" w:sz="4" w:space="0" w:color="auto"/>
              <w:right w:val="single" w:sz="4" w:space="0" w:color="auto"/>
            </w:tcBorders>
            <w:hideMark/>
          </w:tcPr>
          <w:p w14:paraId="535833BC" w14:textId="18E925E3" w:rsidR="005E7144" w:rsidRPr="00B307F6" w:rsidRDefault="002B1DF3" w:rsidP="005E7144">
            <w:pPr>
              <w:spacing w:after="0" w:line="240" w:lineRule="auto"/>
              <w:jc w:val="center"/>
              <w:rPr>
                <w:color w:val="000000"/>
                <w:sz w:val="22"/>
                <w:szCs w:val="22"/>
              </w:rPr>
            </w:pPr>
            <w:r w:rsidRPr="00B307F6">
              <w:rPr>
                <w:color w:val="000000"/>
                <w:sz w:val="22"/>
                <w:szCs w:val="22"/>
              </w:rPr>
              <w:t>215</w:t>
            </w:r>
          </w:p>
        </w:tc>
        <w:tc>
          <w:tcPr>
            <w:tcW w:w="1790" w:type="dxa"/>
            <w:tcBorders>
              <w:top w:val="nil"/>
              <w:left w:val="nil"/>
              <w:bottom w:val="single" w:sz="4" w:space="0" w:color="auto"/>
              <w:right w:val="single" w:sz="4" w:space="0" w:color="auto"/>
            </w:tcBorders>
            <w:hideMark/>
          </w:tcPr>
          <w:p w14:paraId="79C59B25" w14:textId="77777777" w:rsidR="005E7144" w:rsidRPr="00B307F6" w:rsidRDefault="005E7144" w:rsidP="005E7144">
            <w:pPr>
              <w:spacing w:after="0" w:line="240" w:lineRule="auto"/>
              <w:jc w:val="center"/>
              <w:rPr>
                <w:color w:val="000000"/>
                <w:sz w:val="22"/>
                <w:szCs w:val="22"/>
              </w:rPr>
            </w:pPr>
            <w:r w:rsidRPr="00B307F6">
              <w:rPr>
                <w:color w:val="000000"/>
                <w:sz w:val="22"/>
                <w:szCs w:val="22"/>
              </w:rPr>
              <w:t>50</w:t>
            </w:r>
          </w:p>
        </w:tc>
        <w:tc>
          <w:tcPr>
            <w:tcW w:w="1531" w:type="dxa"/>
            <w:tcBorders>
              <w:top w:val="nil"/>
              <w:left w:val="nil"/>
              <w:bottom w:val="single" w:sz="4" w:space="0" w:color="auto"/>
              <w:right w:val="single" w:sz="4" w:space="0" w:color="auto"/>
            </w:tcBorders>
            <w:shd w:val="clear" w:color="000000" w:fill="FFFFFF"/>
            <w:hideMark/>
          </w:tcPr>
          <w:p w14:paraId="2CDDD134" w14:textId="4C7BD68A" w:rsidR="005E7144" w:rsidRPr="00B307F6" w:rsidRDefault="00B26565" w:rsidP="005E7144">
            <w:pPr>
              <w:spacing w:after="0" w:line="240" w:lineRule="auto"/>
              <w:jc w:val="center"/>
              <w:rPr>
                <w:color w:val="000000"/>
                <w:sz w:val="22"/>
                <w:szCs w:val="22"/>
              </w:rPr>
            </w:pPr>
            <w:r w:rsidRPr="00B307F6">
              <w:rPr>
                <w:color w:val="000000"/>
                <w:sz w:val="22"/>
                <w:szCs w:val="22"/>
              </w:rPr>
              <w:t>50</w:t>
            </w:r>
          </w:p>
        </w:tc>
      </w:tr>
      <w:tr w:rsidR="005E7144" w:rsidRPr="005E7144" w14:paraId="28AF940C"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6DE6CB1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41</w:t>
            </w:r>
          </w:p>
        </w:tc>
        <w:tc>
          <w:tcPr>
            <w:tcW w:w="4130" w:type="dxa"/>
            <w:tcBorders>
              <w:top w:val="nil"/>
              <w:left w:val="nil"/>
              <w:bottom w:val="single" w:sz="4" w:space="0" w:color="auto"/>
              <w:right w:val="single" w:sz="4" w:space="0" w:color="auto"/>
            </w:tcBorders>
            <w:shd w:val="clear" w:color="000000" w:fill="FFFFFF"/>
            <w:hideMark/>
          </w:tcPr>
          <w:p w14:paraId="4A09592A" w14:textId="77777777" w:rsidR="005E7144" w:rsidRPr="005E7144" w:rsidRDefault="005E7144" w:rsidP="005E7144">
            <w:pPr>
              <w:spacing w:after="0" w:line="240" w:lineRule="auto"/>
              <w:jc w:val="both"/>
              <w:rPr>
                <w:color w:val="000000"/>
                <w:sz w:val="22"/>
                <w:szCs w:val="22"/>
              </w:rPr>
            </w:pPr>
            <w:r w:rsidRPr="005E7144">
              <w:rPr>
                <w:color w:val="000000"/>
                <w:sz w:val="22"/>
                <w:szCs w:val="22"/>
              </w:rPr>
              <w:t>Содействие разработчикам инновационных проектов для участия в конкурсах, проводимых Фондом содействия развитию малых форм предприятий в научно-технической сфере</w:t>
            </w:r>
          </w:p>
        </w:tc>
        <w:tc>
          <w:tcPr>
            <w:tcW w:w="4395" w:type="dxa"/>
            <w:tcBorders>
              <w:top w:val="nil"/>
              <w:left w:val="nil"/>
              <w:bottom w:val="single" w:sz="4" w:space="0" w:color="auto"/>
              <w:right w:val="single" w:sz="4" w:space="0" w:color="auto"/>
            </w:tcBorders>
            <w:shd w:val="clear" w:color="000000" w:fill="FFFFFF"/>
            <w:hideMark/>
          </w:tcPr>
          <w:p w14:paraId="63AE8230"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проведенных мероприятий</w:t>
            </w:r>
          </w:p>
        </w:tc>
        <w:tc>
          <w:tcPr>
            <w:tcW w:w="1275" w:type="dxa"/>
            <w:tcBorders>
              <w:top w:val="nil"/>
              <w:left w:val="nil"/>
              <w:bottom w:val="single" w:sz="4" w:space="0" w:color="auto"/>
              <w:right w:val="nil"/>
            </w:tcBorders>
            <w:shd w:val="clear" w:color="000000" w:fill="FFFFFF"/>
            <w:hideMark/>
          </w:tcPr>
          <w:p w14:paraId="38C554CA"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05528BB3" w14:textId="77777777" w:rsidR="005E7144" w:rsidRPr="00B307F6" w:rsidRDefault="005E7144" w:rsidP="005E7144">
            <w:pPr>
              <w:spacing w:after="0" w:line="240" w:lineRule="auto"/>
              <w:jc w:val="center"/>
              <w:rPr>
                <w:color w:val="000000"/>
                <w:sz w:val="22"/>
                <w:szCs w:val="22"/>
              </w:rPr>
            </w:pPr>
            <w:r w:rsidRPr="00B307F6">
              <w:rPr>
                <w:color w:val="000000"/>
                <w:sz w:val="22"/>
                <w:szCs w:val="22"/>
              </w:rPr>
              <w:t>2</w:t>
            </w:r>
          </w:p>
        </w:tc>
        <w:tc>
          <w:tcPr>
            <w:tcW w:w="1790" w:type="dxa"/>
            <w:tcBorders>
              <w:top w:val="nil"/>
              <w:left w:val="nil"/>
              <w:bottom w:val="single" w:sz="4" w:space="0" w:color="auto"/>
              <w:right w:val="single" w:sz="4" w:space="0" w:color="auto"/>
            </w:tcBorders>
            <w:hideMark/>
          </w:tcPr>
          <w:p w14:paraId="4AC5FBFD" w14:textId="77777777" w:rsidR="005E7144" w:rsidRPr="00B307F6" w:rsidRDefault="005E7144" w:rsidP="005E7144">
            <w:pPr>
              <w:spacing w:after="0" w:line="240" w:lineRule="auto"/>
              <w:jc w:val="center"/>
              <w:rPr>
                <w:color w:val="000000"/>
                <w:sz w:val="22"/>
                <w:szCs w:val="22"/>
              </w:rPr>
            </w:pPr>
            <w:r w:rsidRPr="00B307F6">
              <w:rPr>
                <w:color w:val="000000"/>
                <w:sz w:val="22"/>
                <w:szCs w:val="22"/>
              </w:rPr>
              <w:t>2</w:t>
            </w:r>
          </w:p>
        </w:tc>
        <w:tc>
          <w:tcPr>
            <w:tcW w:w="1531" w:type="dxa"/>
            <w:tcBorders>
              <w:top w:val="nil"/>
              <w:left w:val="nil"/>
              <w:bottom w:val="single" w:sz="4" w:space="0" w:color="auto"/>
              <w:right w:val="single" w:sz="4" w:space="0" w:color="auto"/>
            </w:tcBorders>
            <w:shd w:val="clear" w:color="000000" w:fill="FFFFFF"/>
            <w:hideMark/>
          </w:tcPr>
          <w:p w14:paraId="2860E7F6" w14:textId="32E06159" w:rsidR="005E7144" w:rsidRPr="00B307F6" w:rsidRDefault="00DE2888" w:rsidP="005E7144">
            <w:pPr>
              <w:spacing w:after="0" w:line="240" w:lineRule="auto"/>
              <w:jc w:val="center"/>
              <w:rPr>
                <w:color w:val="000000"/>
                <w:sz w:val="22"/>
                <w:szCs w:val="22"/>
              </w:rPr>
            </w:pPr>
            <w:r w:rsidRPr="00B307F6">
              <w:rPr>
                <w:color w:val="000000"/>
                <w:sz w:val="22"/>
                <w:szCs w:val="22"/>
              </w:rPr>
              <w:t>3</w:t>
            </w:r>
          </w:p>
        </w:tc>
      </w:tr>
      <w:tr w:rsidR="005E7144" w:rsidRPr="005E7144" w14:paraId="767A41DB" w14:textId="77777777" w:rsidTr="007E52A3">
        <w:trPr>
          <w:trHeight w:val="2205"/>
        </w:trPr>
        <w:tc>
          <w:tcPr>
            <w:tcW w:w="514" w:type="dxa"/>
            <w:tcBorders>
              <w:top w:val="nil"/>
              <w:left w:val="single" w:sz="4" w:space="0" w:color="auto"/>
              <w:bottom w:val="single" w:sz="4" w:space="0" w:color="auto"/>
              <w:right w:val="single" w:sz="4" w:space="0" w:color="auto"/>
            </w:tcBorders>
            <w:shd w:val="clear" w:color="000000" w:fill="FFFFFF"/>
            <w:hideMark/>
          </w:tcPr>
          <w:p w14:paraId="72CF555E" w14:textId="77777777" w:rsidR="005E7144" w:rsidRPr="005E7144" w:rsidRDefault="005E7144" w:rsidP="005E7144">
            <w:pPr>
              <w:spacing w:after="0" w:line="240" w:lineRule="auto"/>
              <w:jc w:val="center"/>
              <w:rPr>
                <w:color w:val="000000"/>
                <w:sz w:val="22"/>
                <w:szCs w:val="22"/>
              </w:rPr>
            </w:pPr>
            <w:r w:rsidRPr="005E7144">
              <w:rPr>
                <w:color w:val="000000"/>
                <w:sz w:val="22"/>
                <w:szCs w:val="22"/>
              </w:rPr>
              <w:t>42</w:t>
            </w:r>
          </w:p>
        </w:tc>
        <w:tc>
          <w:tcPr>
            <w:tcW w:w="4130" w:type="dxa"/>
            <w:tcBorders>
              <w:top w:val="nil"/>
              <w:left w:val="nil"/>
              <w:bottom w:val="single" w:sz="4" w:space="0" w:color="auto"/>
              <w:right w:val="single" w:sz="4" w:space="0" w:color="auto"/>
            </w:tcBorders>
            <w:shd w:val="clear" w:color="000000" w:fill="FFFFFF"/>
            <w:hideMark/>
          </w:tcPr>
          <w:p w14:paraId="170ADC28" w14:textId="77777777" w:rsidR="005E7144" w:rsidRPr="005E7144" w:rsidRDefault="005E7144" w:rsidP="005E7144">
            <w:pPr>
              <w:spacing w:after="240" w:line="240" w:lineRule="auto"/>
              <w:jc w:val="both"/>
              <w:rPr>
                <w:color w:val="000000"/>
                <w:sz w:val="22"/>
                <w:szCs w:val="22"/>
              </w:rPr>
            </w:pPr>
            <w:r w:rsidRPr="005E7144">
              <w:rPr>
                <w:color w:val="000000"/>
                <w:sz w:val="22"/>
                <w:szCs w:val="22"/>
              </w:rPr>
              <w:t>Увеличение доли студентов профессиональных образовательных организаций,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оценке результатов их освоения и проведении учебных занятий)</w:t>
            </w:r>
          </w:p>
        </w:tc>
        <w:tc>
          <w:tcPr>
            <w:tcW w:w="4395" w:type="dxa"/>
            <w:tcBorders>
              <w:top w:val="nil"/>
              <w:left w:val="nil"/>
              <w:bottom w:val="single" w:sz="4" w:space="0" w:color="auto"/>
              <w:right w:val="single" w:sz="4" w:space="0" w:color="auto"/>
            </w:tcBorders>
            <w:shd w:val="clear" w:color="000000" w:fill="FFFFFF"/>
            <w:hideMark/>
          </w:tcPr>
          <w:p w14:paraId="16AC9851"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Доля студентов профессиональных образовательных организаций,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оценке результатов их освоения и проведении учебных занятий), в общей численности студентов профессиональных образовательных организаций</w:t>
            </w:r>
          </w:p>
        </w:tc>
        <w:tc>
          <w:tcPr>
            <w:tcW w:w="1275" w:type="dxa"/>
            <w:tcBorders>
              <w:top w:val="nil"/>
              <w:left w:val="nil"/>
              <w:bottom w:val="single" w:sz="4" w:space="0" w:color="auto"/>
              <w:right w:val="nil"/>
            </w:tcBorders>
            <w:shd w:val="clear" w:color="000000" w:fill="FFFFFF"/>
            <w:hideMark/>
          </w:tcPr>
          <w:p w14:paraId="765C0E39" w14:textId="77777777" w:rsidR="005E7144" w:rsidRPr="005E7144" w:rsidRDefault="005E7144" w:rsidP="005E7144">
            <w:pPr>
              <w:spacing w:after="0" w:line="240" w:lineRule="auto"/>
              <w:jc w:val="center"/>
              <w:rPr>
                <w:color w:val="000000"/>
                <w:sz w:val="22"/>
                <w:szCs w:val="22"/>
              </w:rPr>
            </w:pPr>
            <w:r w:rsidRPr="005E7144">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449AA6C1"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100</w:t>
            </w:r>
          </w:p>
        </w:tc>
        <w:tc>
          <w:tcPr>
            <w:tcW w:w="1790" w:type="dxa"/>
            <w:tcBorders>
              <w:top w:val="nil"/>
              <w:left w:val="nil"/>
              <w:bottom w:val="single" w:sz="4" w:space="0" w:color="auto"/>
              <w:right w:val="single" w:sz="4" w:space="0" w:color="auto"/>
            </w:tcBorders>
            <w:hideMark/>
          </w:tcPr>
          <w:p w14:paraId="7BFC124D"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100</w:t>
            </w:r>
          </w:p>
        </w:tc>
        <w:tc>
          <w:tcPr>
            <w:tcW w:w="1531" w:type="dxa"/>
            <w:tcBorders>
              <w:top w:val="nil"/>
              <w:left w:val="nil"/>
              <w:bottom w:val="single" w:sz="4" w:space="0" w:color="auto"/>
              <w:right w:val="single" w:sz="4" w:space="0" w:color="auto"/>
            </w:tcBorders>
            <w:shd w:val="clear" w:color="000000" w:fill="FFFFFF"/>
            <w:hideMark/>
          </w:tcPr>
          <w:p w14:paraId="10570C29" w14:textId="7482F326" w:rsidR="005E7144" w:rsidRPr="00B307F6" w:rsidRDefault="00A06E24" w:rsidP="005E7144">
            <w:pPr>
              <w:spacing w:after="0" w:line="240" w:lineRule="auto"/>
              <w:jc w:val="center"/>
              <w:rPr>
                <w:color w:val="000000"/>
                <w:sz w:val="22"/>
                <w:szCs w:val="22"/>
              </w:rPr>
            </w:pPr>
            <w:r w:rsidRPr="00B307F6">
              <w:rPr>
                <w:color w:val="000000"/>
                <w:sz w:val="22"/>
                <w:szCs w:val="22"/>
              </w:rPr>
              <w:t>100</w:t>
            </w:r>
          </w:p>
        </w:tc>
      </w:tr>
      <w:tr w:rsidR="005E7144" w:rsidRPr="005E7144" w14:paraId="5A9ACFF5" w14:textId="77777777" w:rsidTr="007E52A3">
        <w:trPr>
          <w:trHeight w:val="1005"/>
        </w:trPr>
        <w:tc>
          <w:tcPr>
            <w:tcW w:w="514" w:type="dxa"/>
            <w:vMerge w:val="restart"/>
            <w:tcBorders>
              <w:top w:val="nil"/>
              <w:left w:val="single" w:sz="4" w:space="0" w:color="auto"/>
              <w:bottom w:val="single" w:sz="4" w:space="0" w:color="000000"/>
              <w:right w:val="single" w:sz="4" w:space="0" w:color="auto"/>
            </w:tcBorders>
            <w:shd w:val="clear" w:color="000000" w:fill="FFFFFF"/>
            <w:hideMark/>
          </w:tcPr>
          <w:p w14:paraId="4B3D5AE8" w14:textId="77777777" w:rsidR="005E7144" w:rsidRPr="005E7144" w:rsidRDefault="005E7144" w:rsidP="005E7144">
            <w:pPr>
              <w:spacing w:after="0" w:line="240" w:lineRule="auto"/>
              <w:jc w:val="center"/>
              <w:rPr>
                <w:color w:val="000000"/>
                <w:sz w:val="22"/>
                <w:szCs w:val="22"/>
              </w:rPr>
            </w:pPr>
            <w:r w:rsidRPr="005E7144">
              <w:rPr>
                <w:color w:val="000000"/>
                <w:sz w:val="22"/>
                <w:szCs w:val="22"/>
              </w:rPr>
              <w:t>43</w:t>
            </w:r>
          </w:p>
        </w:tc>
        <w:tc>
          <w:tcPr>
            <w:tcW w:w="4130" w:type="dxa"/>
            <w:vMerge w:val="restart"/>
            <w:tcBorders>
              <w:top w:val="nil"/>
              <w:left w:val="single" w:sz="4" w:space="0" w:color="auto"/>
              <w:bottom w:val="single" w:sz="4" w:space="0" w:color="000000"/>
              <w:right w:val="single" w:sz="4" w:space="0" w:color="auto"/>
            </w:tcBorders>
            <w:shd w:val="clear" w:color="000000" w:fill="FFFFFF"/>
            <w:hideMark/>
          </w:tcPr>
          <w:p w14:paraId="0BD542F0" w14:textId="77777777" w:rsidR="005E7144" w:rsidRPr="005E7144" w:rsidRDefault="005E7144" w:rsidP="005E7144">
            <w:pPr>
              <w:spacing w:after="0" w:line="240" w:lineRule="auto"/>
              <w:jc w:val="both"/>
              <w:rPr>
                <w:color w:val="000000"/>
                <w:sz w:val="22"/>
                <w:szCs w:val="22"/>
              </w:rPr>
            </w:pPr>
            <w:r w:rsidRPr="005E7144">
              <w:rPr>
                <w:color w:val="000000"/>
                <w:sz w:val="22"/>
                <w:szCs w:val="22"/>
              </w:rPr>
              <w:t xml:space="preserve">Проведение мероприятий по продвижению кластерных инициатив </w:t>
            </w:r>
          </w:p>
        </w:tc>
        <w:tc>
          <w:tcPr>
            <w:tcW w:w="4395" w:type="dxa"/>
            <w:tcBorders>
              <w:top w:val="nil"/>
              <w:left w:val="nil"/>
              <w:bottom w:val="single" w:sz="4" w:space="0" w:color="auto"/>
              <w:right w:val="single" w:sz="4" w:space="0" w:color="auto"/>
            </w:tcBorders>
            <w:shd w:val="clear" w:color="000000" w:fill="FFFFFF"/>
            <w:hideMark/>
          </w:tcPr>
          <w:p w14:paraId="0F759DB3"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проведенных мероприятий для субъектов малого и среднего предпринимательства, являющихся участниками территориальных кластеров</w:t>
            </w:r>
          </w:p>
        </w:tc>
        <w:tc>
          <w:tcPr>
            <w:tcW w:w="1275" w:type="dxa"/>
            <w:tcBorders>
              <w:top w:val="nil"/>
              <w:left w:val="nil"/>
              <w:bottom w:val="single" w:sz="4" w:space="0" w:color="auto"/>
              <w:right w:val="nil"/>
            </w:tcBorders>
            <w:shd w:val="clear" w:color="000000" w:fill="FFFFFF"/>
            <w:hideMark/>
          </w:tcPr>
          <w:p w14:paraId="2E2F8B75"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7105E084" w14:textId="56C3FE7D" w:rsidR="005E7144" w:rsidRPr="00B307F6" w:rsidRDefault="00122970" w:rsidP="005E7144">
            <w:pPr>
              <w:spacing w:after="0" w:line="240" w:lineRule="auto"/>
              <w:jc w:val="center"/>
              <w:rPr>
                <w:color w:val="000000"/>
                <w:sz w:val="22"/>
                <w:szCs w:val="22"/>
              </w:rPr>
            </w:pPr>
            <w:r w:rsidRPr="00B307F6">
              <w:rPr>
                <w:color w:val="000000"/>
                <w:sz w:val="22"/>
                <w:szCs w:val="22"/>
              </w:rPr>
              <w:t>18</w:t>
            </w:r>
          </w:p>
        </w:tc>
        <w:tc>
          <w:tcPr>
            <w:tcW w:w="1790" w:type="dxa"/>
            <w:tcBorders>
              <w:top w:val="nil"/>
              <w:left w:val="nil"/>
              <w:bottom w:val="single" w:sz="4" w:space="0" w:color="auto"/>
              <w:right w:val="single" w:sz="4" w:space="0" w:color="auto"/>
            </w:tcBorders>
            <w:hideMark/>
          </w:tcPr>
          <w:p w14:paraId="09832011"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18</w:t>
            </w:r>
          </w:p>
        </w:tc>
        <w:tc>
          <w:tcPr>
            <w:tcW w:w="1531" w:type="dxa"/>
            <w:tcBorders>
              <w:top w:val="nil"/>
              <w:left w:val="nil"/>
              <w:bottom w:val="single" w:sz="4" w:space="0" w:color="auto"/>
              <w:right w:val="single" w:sz="4" w:space="0" w:color="auto"/>
            </w:tcBorders>
            <w:shd w:val="clear" w:color="000000" w:fill="FFFFFF"/>
            <w:hideMark/>
          </w:tcPr>
          <w:p w14:paraId="0671E640" w14:textId="4C1BE9B6" w:rsidR="005E7144" w:rsidRPr="00B307F6" w:rsidRDefault="00DE2888" w:rsidP="005E7144">
            <w:pPr>
              <w:spacing w:after="0" w:line="240" w:lineRule="auto"/>
              <w:jc w:val="center"/>
              <w:rPr>
                <w:color w:val="000000"/>
                <w:sz w:val="22"/>
                <w:szCs w:val="22"/>
              </w:rPr>
            </w:pPr>
            <w:r w:rsidRPr="00B307F6">
              <w:rPr>
                <w:color w:val="000000"/>
                <w:sz w:val="22"/>
                <w:szCs w:val="22"/>
              </w:rPr>
              <w:t>18</w:t>
            </w:r>
          </w:p>
        </w:tc>
      </w:tr>
      <w:tr w:rsidR="005E7144" w:rsidRPr="005E7144" w14:paraId="4BB9224F" w14:textId="77777777" w:rsidTr="007E52A3">
        <w:trPr>
          <w:trHeight w:val="1005"/>
        </w:trPr>
        <w:tc>
          <w:tcPr>
            <w:tcW w:w="514" w:type="dxa"/>
            <w:vMerge/>
            <w:tcBorders>
              <w:top w:val="nil"/>
              <w:left w:val="single" w:sz="4" w:space="0" w:color="auto"/>
              <w:bottom w:val="single" w:sz="4" w:space="0" w:color="000000"/>
              <w:right w:val="single" w:sz="4" w:space="0" w:color="auto"/>
            </w:tcBorders>
            <w:vAlign w:val="center"/>
            <w:hideMark/>
          </w:tcPr>
          <w:p w14:paraId="0028D861" w14:textId="77777777" w:rsidR="005E7144" w:rsidRPr="005E7144" w:rsidRDefault="005E7144" w:rsidP="005E7144">
            <w:pPr>
              <w:spacing w:after="0" w:line="240" w:lineRule="auto"/>
              <w:rPr>
                <w:color w:val="000000"/>
                <w:sz w:val="22"/>
                <w:szCs w:val="22"/>
              </w:rPr>
            </w:pPr>
          </w:p>
        </w:tc>
        <w:tc>
          <w:tcPr>
            <w:tcW w:w="4130" w:type="dxa"/>
            <w:vMerge/>
            <w:tcBorders>
              <w:top w:val="nil"/>
              <w:left w:val="single" w:sz="4" w:space="0" w:color="auto"/>
              <w:bottom w:val="single" w:sz="4" w:space="0" w:color="000000"/>
              <w:right w:val="single" w:sz="4" w:space="0" w:color="auto"/>
            </w:tcBorders>
            <w:vAlign w:val="center"/>
            <w:hideMark/>
          </w:tcPr>
          <w:p w14:paraId="3A01A3B5" w14:textId="77777777" w:rsidR="005E7144" w:rsidRPr="005E7144" w:rsidRDefault="005E7144" w:rsidP="005E7144">
            <w:pPr>
              <w:spacing w:after="0" w:line="240" w:lineRule="auto"/>
              <w:rPr>
                <w:color w:val="000000"/>
                <w:sz w:val="22"/>
                <w:szCs w:val="22"/>
              </w:rPr>
            </w:pPr>
          </w:p>
        </w:tc>
        <w:tc>
          <w:tcPr>
            <w:tcW w:w="4395" w:type="dxa"/>
            <w:tcBorders>
              <w:top w:val="nil"/>
              <w:left w:val="nil"/>
              <w:bottom w:val="single" w:sz="4" w:space="0" w:color="auto"/>
              <w:right w:val="single" w:sz="4" w:space="0" w:color="auto"/>
            </w:tcBorders>
            <w:shd w:val="clear" w:color="000000" w:fill="FFFFFF"/>
            <w:hideMark/>
          </w:tcPr>
          <w:p w14:paraId="6BF21F8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новых видов товаров (работ, услуг), выведенных на рынок субъектами малого и среднего предпринимательства, являющимися участниками территориальных кластеров</w:t>
            </w:r>
          </w:p>
        </w:tc>
        <w:tc>
          <w:tcPr>
            <w:tcW w:w="1275" w:type="dxa"/>
            <w:tcBorders>
              <w:top w:val="nil"/>
              <w:left w:val="nil"/>
              <w:bottom w:val="single" w:sz="4" w:space="0" w:color="auto"/>
              <w:right w:val="nil"/>
            </w:tcBorders>
            <w:shd w:val="clear" w:color="000000" w:fill="FFFFFF"/>
            <w:hideMark/>
          </w:tcPr>
          <w:p w14:paraId="42AFB4C3"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69B68477" w14:textId="322045EF" w:rsidR="005E7144" w:rsidRPr="00B307F6" w:rsidRDefault="00122970" w:rsidP="005E7144">
            <w:pPr>
              <w:spacing w:after="0" w:line="240" w:lineRule="auto"/>
              <w:jc w:val="center"/>
              <w:rPr>
                <w:color w:val="000000"/>
                <w:sz w:val="22"/>
                <w:szCs w:val="22"/>
              </w:rPr>
            </w:pPr>
            <w:r w:rsidRPr="00B307F6">
              <w:rPr>
                <w:color w:val="000000"/>
                <w:sz w:val="22"/>
                <w:szCs w:val="22"/>
              </w:rPr>
              <w:t>5</w:t>
            </w:r>
          </w:p>
        </w:tc>
        <w:tc>
          <w:tcPr>
            <w:tcW w:w="1790" w:type="dxa"/>
            <w:tcBorders>
              <w:top w:val="nil"/>
              <w:left w:val="nil"/>
              <w:bottom w:val="single" w:sz="4" w:space="0" w:color="auto"/>
              <w:right w:val="single" w:sz="4" w:space="0" w:color="auto"/>
            </w:tcBorders>
            <w:hideMark/>
          </w:tcPr>
          <w:p w14:paraId="1A04AB17" w14:textId="77777777" w:rsidR="005E7144" w:rsidRPr="00B307F6" w:rsidRDefault="005E7144" w:rsidP="005E7144">
            <w:pPr>
              <w:spacing w:after="0" w:line="240" w:lineRule="auto"/>
              <w:jc w:val="center"/>
              <w:rPr>
                <w:color w:val="000000"/>
                <w:sz w:val="22"/>
                <w:szCs w:val="22"/>
              </w:rPr>
            </w:pPr>
            <w:r w:rsidRPr="00B307F6">
              <w:rPr>
                <w:color w:val="000000"/>
                <w:sz w:val="22"/>
                <w:szCs w:val="22"/>
              </w:rPr>
              <w:t>2</w:t>
            </w:r>
          </w:p>
        </w:tc>
        <w:tc>
          <w:tcPr>
            <w:tcW w:w="1531" w:type="dxa"/>
            <w:tcBorders>
              <w:top w:val="nil"/>
              <w:left w:val="nil"/>
              <w:bottom w:val="single" w:sz="4" w:space="0" w:color="auto"/>
              <w:right w:val="single" w:sz="4" w:space="0" w:color="auto"/>
            </w:tcBorders>
            <w:shd w:val="clear" w:color="000000" w:fill="FFFFFF"/>
            <w:hideMark/>
          </w:tcPr>
          <w:p w14:paraId="40244D60" w14:textId="65E1D570" w:rsidR="005E7144" w:rsidRPr="00B307F6" w:rsidRDefault="00DE2888" w:rsidP="005E7144">
            <w:pPr>
              <w:spacing w:after="0" w:line="240" w:lineRule="auto"/>
              <w:jc w:val="center"/>
              <w:rPr>
                <w:color w:val="000000"/>
                <w:sz w:val="22"/>
                <w:szCs w:val="22"/>
              </w:rPr>
            </w:pPr>
            <w:r w:rsidRPr="00B307F6">
              <w:rPr>
                <w:color w:val="000000"/>
                <w:sz w:val="22"/>
                <w:szCs w:val="22"/>
              </w:rPr>
              <w:t>5</w:t>
            </w:r>
          </w:p>
        </w:tc>
      </w:tr>
      <w:tr w:rsidR="005E7144" w:rsidRPr="005E7144" w14:paraId="70C0E0C4"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186600A7" w14:textId="77777777" w:rsidR="005E7144" w:rsidRPr="005E7144" w:rsidRDefault="005E7144" w:rsidP="005E7144">
            <w:pPr>
              <w:spacing w:after="0" w:line="240" w:lineRule="auto"/>
              <w:jc w:val="center"/>
              <w:rPr>
                <w:color w:val="000000"/>
                <w:sz w:val="22"/>
                <w:szCs w:val="22"/>
              </w:rPr>
            </w:pPr>
            <w:r w:rsidRPr="005E7144">
              <w:rPr>
                <w:color w:val="000000"/>
                <w:sz w:val="22"/>
                <w:szCs w:val="22"/>
              </w:rPr>
              <w:t>44</w:t>
            </w:r>
          </w:p>
        </w:tc>
        <w:tc>
          <w:tcPr>
            <w:tcW w:w="4130" w:type="dxa"/>
            <w:tcBorders>
              <w:top w:val="nil"/>
              <w:left w:val="nil"/>
              <w:bottom w:val="single" w:sz="4" w:space="0" w:color="auto"/>
              <w:right w:val="single" w:sz="4" w:space="0" w:color="auto"/>
            </w:tcBorders>
            <w:shd w:val="clear" w:color="000000" w:fill="FFFFFF"/>
            <w:hideMark/>
          </w:tcPr>
          <w:p w14:paraId="1C33B2E1" w14:textId="77777777" w:rsidR="005E7144" w:rsidRPr="005E7144" w:rsidRDefault="005E7144" w:rsidP="005E7144">
            <w:pPr>
              <w:spacing w:after="0" w:line="240" w:lineRule="auto"/>
              <w:jc w:val="both"/>
              <w:rPr>
                <w:color w:val="000000"/>
                <w:sz w:val="22"/>
                <w:szCs w:val="22"/>
              </w:rPr>
            </w:pPr>
            <w:r w:rsidRPr="005E7144">
              <w:rPr>
                <w:color w:val="000000"/>
                <w:sz w:val="22"/>
                <w:szCs w:val="22"/>
              </w:rPr>
              <w:t>Создание и развитие инфраструктуры поддержки инновационной деятельности (бизнес-инкубаторы, технопарки, ИТ-парк, центр коммерциализации технологий и т.д.)</w:t>
            </w:r>
          </w:p>
        </w:tc>
        <w:tc>
          <w:tcPr>
            <w:tcW w:w="4395" w:type="dxa"/>
            <w:tcBorders>
              <w:top w:val="nil"/>
              <w:left w:val="nil"/>
              <w:bottom w:val="single" w:sz="4" w:space="0" w:color="auto"/>
              <w:right w:val="single" w:sz="4" w:space="0" w:color="auto"/>
            </w:tcBorders>
            <w:shd w:val="clear" w:color="000000" w:fill="FFFFFF"/>
            <w:hideMark/>
          </w:tcPr>
          <w:p w14:paraId="06621BA9"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Заполняемость объектов инновационной инфраструктуры</w:t>
            </w:r>
          </w:p>
        </w:tc>
        <w:tc>
          <w:tcPr>
            <w:tcW w:w="1275" w:type="dxa"/>
            <w:tcBorders>
              <w:top w:val="nil"/>
              <w:left w:val="nil"/>
              <w:bottom w:val="single" w:sz="4" w:space="0" w:color="auto"/>
              <w:right w:val="nil"/>
            </w:tcBorders>
            <w:shd w:val="clear" w:color="000000" w:fill="FFFFFF"/>
            <w:hideMark/>
          </w:tcPr>
          <w:p w14:paraId="7CCBE587" w14:textId="77777777" w:rsidR="005E7144" w:rsidRPr="005E7144" w:rsidRDefault="005E7144" w:rsidP="005E7144">
            <w:pPr>
              <w:spacing w:after="0" w:line="240" w:lineRule="auto"/>
              <w:jc w:val="center"/>
              <w:rPr>
                <w:color w:val="000000"/>
                <w:sz w:val="22"/>
                <w:szCs w:val="22"/>
              </w:rPr>
            </w:pPr>
            <w:r w:rsidRPr="005E7144">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353162A8" w14:textId="6D5A1F3F" w:rsidR="005E7144" w:rsidRPr="00B307F6" w:rsidRDefault="005E7144" w:rsidP="005E7144">
            <w:pPr>
              <w:spacing w:after="0" w:line="240" w:lineRule="auto"/>
              <w:jc w:val="center"/>
              <w:rPr>
                <w:color w:val="000000"/>
                <w:sz w:val="22"/>
                <w:szCs w:val="22"/>
              </w:rPr>
            </w:pPr>
            <w:r w:rsidRPr="00B307F6">
              <w:rPr>
                <w:color w:val="000000"/>
                <w:sz w:val="22"/>
                <w:szCs w:val="22"/>
              </w:rPr>
              <w:t>8</w:t>
            </w:r>
            <w:r w:rsidR="00122970" w:rsidRPr="00B307F6">
              <w:rPr>
                <w:color w:val="000000"/>
                <w:sz w:val="22"/>
                <w:szCs w:val="22"/>
              </w:rPr>
              <w:t>7</w:t>
            </w:r>
          </w:p>
        </w:tc>
        <w:tc>
          <w:tcPr>
            <w:tcW w:w="1790" w:type="dxa"/>
            <w:tcBorders>
              <w:top w:val="nil"/>
              <w:left w:val="nil"/>
              <w:bottom w:val="single" w:sz="4" w:space="0" w:color="auto"/>
              <w:right w:val="single" w:sz="4" w:space="0" w:color="auto"/>
            </w:tcBorders>
            <w:hideMark/>
          </w:tcPr>
          <w:p w14:paraId="42A28F30" w14:textId="77777777" w:rsidR="005E7144" w:rsidRPr="00B307F6" w:rsidRDefault="005E7144" w:rsidP="005E7144">
            <w:pPr>
              <w:spacing w:after="0" w:line="240" w:lineRule="auto"/>
              <w:jc w:val="center"/>
              <w:rPr>
                <w:color w:val="000000"/>
                <w:sz w:val="22"/>
                <w:szCs w:val="22"/>
              </w:rPr>
            </w:pPr>
            <w:r w:rsidRPr="00B307F6">
              <w:rPr>
                <w:color w:val="000000"/>
                <w:sz w:val="22"/>
                <w:szCs w:val="22"/>
              </w:rPr>
              <w:t>80</w:t>
            </w:r>
          </w:p>
        </w:tc>
        <w:tc>
          <w:tcPr>
            <w:tcW w:w="1531" w:type="dxa"/>
            <w:tcBorders>
              <w:top w:val="nil"/>
              <w:left w:val="nil"/>
              <w:bottom w:val="single" w:sz="4" w:space="0" w:color="auto"/>
              <w:right w:val="single" w:sz="4" w:space="0" w:color="auto"/>
            </w:tcBorders>
            <w:shd w:val="clear" w:color="000000" w:fill="FFFFFF"/>
            <w:hideMark/>
          </w:tcPr>
          <w:p w14:paraId="715BFB34" w14:textId="02CF1230" w:rsidR="005E7144" w:rsidRPr="00B307F6" w:rsidRDefault="00DE2888" w:rsidP="005E7144">
            <w:pPr>
              <w:spacing w:after="0" w:line="240" w:lineRule="auto"/>
              <w:jc w:val="center"/>
              <w:rPr>
                <w:color w:val="000000"/>
                <w:sz w:val="22"/>
                <w:szCs w:val="22"/>
              </w:rPr>
            </w:pPr>
            <w:r w:rsidRPr="00B307F6">
              <w:rPr>
                <w:color w:val="000000"/>
                <w:sz w:val="22"/>
                <w:szCs w:val="22"/>
              </w:rPr>
              <w:t>90</w:t>
            </w:r>
          </w:p>
        </w:tc>
      </w:tr>
      <w:tr w:rsidR="005E7144" w:rsidRPr="005E7144" w14:paraId="204432CD" w14:textId="77777777" w:rsidTr="007E52A3">
        <w:trPr>
          <w:trHeight w:val="1455"/>
        </w:trPr>
        <w:tc>
          <w:tcPr>
            <w:tcW w:w="514" w:type="dxa"/>
            <w:tcBorders>
              <w:top w:val="nil"/>
              <w:left w:val="single" w:sz="4" w:space="0" w:color="auto"/>
              <w:bottom w:val="single" w:sz="4" w:space="0" w:color="auto"/>
              <w:right w:val="single" w:sz="4" w:space="0" w:color="auto"/>
            </w:tcBorders>
            <w:shd w:val="clear" w:color="000000" w:fill="FFFFFF"/>
            <w:hideMark/>
          </w:tcPr>
          <w:p w14:paraId="327BA82E" w14:textId="77777777" w:rsidR="005E7144" w:rsidRPr="005E7144" w:rsidRDefault="005E7144" w:rsidP="005E7144">
            <w:pPr>
              <w:spacing w:after="0" w:line="240" w:lineRule="auto"/>
              <w:jc w:val="center"/>
              <w:rPr>
                <w:color w:val="000000"/>
                <w:sz w:val="22"/>
                <w:szCs w:val="22"/>
              </w:rPr>
            </w:pPr>
            <w:r w:rsidRPr="005E7144">
              <w:rPr>
                <w:color w:val="000000"/>
                <w:sz w:val="22"/>
                <w:szCs w:val="22"/>
              </w:rPr>
              <w:t>45</w:t>
            </w:r>
          </w:p>
        </w:tc>
        <w:tc>
          <w:tcPr>
            <w:tcW w:w="4130" w:type="dxa"/>
            <w:tcBorders>
              <w:top w:val="nil"/>
              <w:left w:val="nil"/>
              <w:bottom w:val="single" w:sz="4" w:space="0" w:color="auto"/>
              <w:right w:val="single" w:sz="4" w:space="0" w:color="auto"/>
            </w:tcBorders>
            <w:shd w:val="clear" w:color="000000" w:fill="FFFFFF"/>
            <w:hideMark/>
          </w:tcPr>
          <w:p w14:paraId="4CEFB29E" w14:textId="77777777" w:rsidR="005E7144" w:rsidRPr="005E7144" w:rsidRDefault="005E7144" w:rsidP="005E7144">
            <w:pPr>
              <w:spacing w:after="240" w:line="240" w:lineRule="auto"/>
              <w:jc w:val="both"/>
              <w:rPr>
                <w:color w:val="000000"/>
                <w:sz w:val="22"/>
                <w:szCs w:val="22"/>
              </w:rPr>
            </w:pPr>
            <w:r w:rsidRPr="005E7144">
              <w:rPr>
                <w:color w:val="000000"/>
                <w:sz w:val="22"/>
                <w:szCs w:val="22"/>
              </w:rPr>
              <w:t>Обучение по повышению финансовой грамотности в рамках Стратегии повышения финансовой грамотности в Российской Федерации на 2017 - 2023 годы, утвержденной распоряжением Правительства Российской Федерации от 25 сентября 2017 г. N 2039-р</w:t>
            </w:r>
          </w:p>
        </w:tc>
        <w:tc>
          <w:tcPr>
            <w:tcW w:w="4395" w:type="dxa"/>
            <w:tcBorders>
              <w:top w:val="nil"/>
              <w:left w:val="nil"/>
              <w:bottom w:val="single" w:sz="4" w:space="0" w:color="auto"/>
              <w:right w:val="single" w:sz="4" w:space="0" w:color="auto"/>
            </w:tcBorders>
            <w:shd w:val="clear" w:color="000000" w:fill="FFFFFF"/>
            <w:hideMark/>
          </w:tcPr>
          <w:p w14:paraId="22A4434C"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Доля населения Пензенской области, прошедшего обучение по повышению финансовой грамотности</w:t>
            </w:r>
          </w:p>
        </w:tc>
        <w:tc>
          <w:tcPr>
            <w:tcW w:w="1275" w:type="dxa"/>
            <w:tcBorders>
              <w:top w:val="nil"/>
              <w:left w:val="nil"/>
              <w:bottom w:val="single" w:sz="4" w:space="0" w:color="auto"/>
              <w:right w:val="nil"/>
            </w:tcBorders>
            <w:shd w:val="clear" w:color="000000" w:fill="FFFFFF"/>
            <w:hideMark/>
          </w:tcPr>
          <w:p w14:paraId="12B683AB" w14:textId="77777777" w:rsidR="005E7144" w:rsidRPr="005E7144" w:rsidRDefault="005E7144" w:rsidP="005E7144">
            <w:pPr>
              <w:spacing w:after="0" w:line="240" w:lineRule="auto"/>
              <w:jc w:val="center"/>
              <w:rPr>
                <w:color w:val="000000"/>
                <w:sz w:val="22"/>
                <w:szCs w:val="22"/>
              </w:rPr>
            </w:pPr>
            <w:r w:rsidRPr="005E7144">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7EE5EE6A" w14:textId="17B269D2" w:rsidR="005E7144" w:rsidRPr="00B307F6" w:rsidRDefault="005E7144" w:rsidP="005E7144">
            <w:pPr>
              <w:spacing w:after="0" w:line="240" w:lineRule="auto"/>
              <w:jc w:val="center"/>
              <w:rPr>
                <w:color w:val="000000"/>
                <w:sz w:val="22"/>
                <w:szCs w:val="22"/>
              </w:rPr>
            </w:pPr>
            <w:r w:rsidRPr="00B307F6">
              <w:rPr>
                <w:color w:val="000000"/>
                <w:sz w:val="22"/>
                <w:szCs w:val="22"/>
              </w:rPr>
              <w:t>9,</w:t>
            </w:r>
            <w:r w:rsidR="00122970" w:rsidRPr="00B307F6">
              <w:rPr>
                <w:color w:val="000000"/>
                <w:sz w:val="22"/>
                <w:szCs w:val="22"/>
              </w:rPr>
              <w:t>93</w:t>
            </w:r>
          </w:p>
        </w:tc>
        <w:tc>
          <w:tcPr>
            <w:tcW w:w="1790" w:type="dxa"/>
            <w:tcBorders>
              <w:top w:val="nil"/>
              <w:left w:val="nil"/>
              <w:bottom w:val="single" w:sz="4" w:space="0" w:color="auto"/>
              <w:right w:val="single" w:sz="4" w:space="0" w:color="auto"/>
            </w:tcBorders>
            <w:hideMark/>
          </w:tcPr>
          <w:p w14:paraId="55F85AA8" w14:textId="36272299" w:rsidR="005E7144" w:rsidRPr="00B307F6" w:rsidRDefault="00122970" w:rsidP="005E7144">
            <w:pPr>
              <w:spacing w:after="0" w:line="240" w:lineRule="auto"/>
              <w:jc w:val="center"/>
              <w:rPr>
                <w:color w:val="000000"/>
                <w:sz w:val="22"/>
                <w:szCs w:val="22"/>
              </w:rPr>
            </w:pPr>
            <w:r w:rsidRPr="00B307F6">
              <w:rPr>
                <w:color w:val="000000"/>
                <w:sz w:val="22"/>
                <w:szCs w:val="22"/>
              </w:rPr>
              <w:t>9</w:t>
            </w:r>
          </w:p>
        </w:tc>
        <w:tc>
          <w:tcPr>
            <w:tcW w:w="1531" w:type="dxa"/>
            <w:tcBorders>
              <w:top w:val="nil"/>
              <w:left w:val="nil"/>
              <w:bottom w:val="single" w:sz="4" w:space="0" w:color="auto"/>
              <w:right w:val="single" w:sz="4" w:space="0" w:color="auto"/>
            </w:tcBorders>
            <w:shd w:val="clear" w:color="000000" w:fill="FFFFFF"/>
            <w:hideMark/>
          </w:tcPr>
          <w:p w14:paraId="33BACC81" w14:textId="24A0666B" w:rsidR="004523D3" w:rsidRPr="00B307F6" w:rsidRDefault="004523D3" w:rsidP="004523D3">
            <w:pPr>
              <w:jc w:val="center"/>
              <w:rPr>
                <w:sz w:val="22"/>
                <w:szCs w:val="22"/>
              </w:rPr>
            </w:pPr>
            <w:r w:rsidRPr="00B307F6">
              <w:rPr>
                <w:sz w:val="22"/>
                <w:szCs w:val="22"/>
              </w:rPr>
              <w:t>10,38</w:t>
            </w:r>
          </w:p>
        </w:tc>
      </w:tr>
      <w:tr w:rsidR="005E7144" w:rsidRPr="005E7144" w14:paraId="5844BA4E" w14:textId="77777777" w:rsidTr="007E52A3">
        <w:trPr>
          <w:trHeight w:val="1815"/>
        </w:trPr>
        <w:tc>
          <w:tcPr>
            <w:tcW w:w="514" w:type="dxa"/>
            <w:tcBorders>
              <w:top w:val="nil"/>
              <w:left w:val="single" w:sz="4" w:space="0" w:color="auto"/>
              <w:bottom w:val="single" w:sz="4" w:space="0" w:color="auto"/>
              <w:right w:val="single" w:sz="4" w:space="0" w:color="auto"/>
            </w:tcBorders>
            <w:shd w:val="clear" w:color="000000" w:fill="FFFFFF"/>
            <w:hideMark/>
          </w:tcPr>
          <w:p w14:paraId="735DB651" w14:textId="77777777" w:rsidR="005E7144" w:rsidRPr="005E7144" w:rsidRDefault="005E7144" w:rsidP="005E7144">
            <w:pPr>
              <w:spacing w:after="0" w:line="240" w:lineRule="auto"/>
              <w:jc w:val="center"/>
              <w:rPr>
                <w:color w:val="000000"/>
                <w:sz w:val="22"/>
                <w:szCs w:val="22"/>
              </w:rPr>
            </w:pPr>
            <w:r w:rsidRPr="005E7144">
              <w:rPr>
                <w:color w:val="000000"/>
                <w:sz w:val="22"/>
                <w:szCs w:val="22"/>
              </w:rPr>
              <w:t>46</w:t>
            </w:r>
          </w:p>
        </w:tc>
        <w:tc>
          <w:tcPr>
            <w:tcW w:w="4130" w:type="dxa"/>
            <w:tcBorders>
              <w:top w:val="nil"/>
              <w:left w:val="nil"/>
              <w:bottom w:val="single" w:sz="4" w:space="0" w:color="auto"/>
              <w:right w:val="single" w:sz="4" w:space="0" w:color="auto"/>
            </w:tcBorders>
            <w:shd w:val="clear" w:color="000000" w:fill="FFFFFF"/>
            <w:hideMark/>
          </w:tcPr>
          <w:p w14:paraId="6D282514" w14:textId="77777777" w:rsidR="005E7144" w:rsidRPr="005E7144" w:rsidRDefault="005E7144" w:rsidP="005E7144">
            <w:pPr>
              <w:spacing w:after="0" w:line="240" w:lineRule="auto"/>
              <w:jc w:val="both"/>
              <w:rPr>
                <w:color w:val="000000"/>
                <w:sz w:val="22"/>
                <w:szCs w:val="22"/>
              </w:rPr>
            </w:pPr>
            <w:r w:rsidRPr="005E7144">
              <w:rPr>
                <w:color w:val="000000"/>
                <w:sz w:val="22"/>
                <w:szCs w:val="22"/>
              </w:rPr>
              <w:t>Проведение опросов, анкетирования (в том числе посредством информационно-телекоммуникационной сети "Интернет") среди различных возрастных категорий населения, субъектов предпринимательской деятельности на предмет установления уровня удовлетворенности деятельностью финансовых организаций и доступности финансовых услуг, осуществляющих свою деятельность на территории Пензенской области</w:t>
            </w:r>
          </w:p>
        </w:tc>
        <w:tc>
          <w:tcPr>
            <w:tcW w:w="4395" w:type="dxa"/>
            <w:tcBorders>
              <w:top w:val="nil"/>
              <w:left w:val="nil"/>
              <w:bottom w:val="single" w:sz="4" w:space="0" w:color="auto"/>
              <w:right w:val="single" w:sz="4" w:space="0" w:color="auto"/>
            </w:tcBorders>
            <w:shd w:val="clear" w:color="000000" w:fill="FFFFFF"/>
            <w:hideMark/>
          </w:tcPr>
          <w:p w14:paraId="38236095"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проведенных опросов</w:t>
            </w:r>
          </w:p>
        </w:tc>
        <w:tc>
          <w:tcPr>
            <w:tcW w:w="1275" w:type="dxa"/>
            <w:tcBorders>
              <w:top w:val="nil"/>
              <w:left w:val="nil"/>
              <w:bottom w:val="single" w:sz="4" w:space="0" w:color="auto"/>
              <w:right w:val="nil"/>
            </w:tcBorders>
            <w:shd w:val="clear" w:color="000000" w:fill="FFFFFF"/>
            <w:hideMark/>
          </w:tcPr>
          <w:p w14:paraId="403D18C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02EBA226"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24B82CDA"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489D5EA5" w14:textId="56568B6E" w:rsidR="005E7144" w:rsidRPr="00B307F6" w:rsidRDefault="00140D99" w:rsidP="005E7144">
            <w:pPr>
              <w:spacing w:after="0" w:line="240" w:lineRule="auto"/>
              <w:jc w:val="center"/>
              <w:rPr>
                <w:color w:val="000000"/>
                <w:sz w:val="22"/>
                <w:szCs w:val="22"/>
              </w:rPr>
            </w:pPr>
            <w:r w:rsidRPr="00B307F6">
              <w:rPr>
                <w:color w:val="000000"/>
                <w:sz w:val="22"/>
                <w:szCs w:val="22"/>
              </w:rPr>
              <w:t>1</w:t>
            </w:r>
          </w:p>
        </w:tc>
      </w:tr>
      <w:tr w:rsidR="005E7144" w:rsidRPr="005E7144" w14:paraId="6716A3CA"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5FAC1E6C" w14:textId="77777777" w:rsidR="005E7144" w:rsidRPr="005E7144" w:rsidRDefault="005E7144" w:rsidP="005E7144">
            <w:pPr>
              <w:spacing w:after="0" w:line="240" w:lineRule="auto"/>
              <w:jc w:val="center"/>
              <w:rPr>
                <w:color w:val="000000"/>
                <w:sz w:val="22"/>
                <w:szCs w:val="22"/>
              </w:rPr>
            </w:pPr>
            <w:r w:rsidRPr="005E7144">
              <w:rPr>
                <w:color w:val="000000"/>
                <w:sz w:val="22"/>
                <w:szCs w:val="22"/>
              </w:rPr>
              <w:t>47</w:t>
            </w:r>
          </w:p>
        </w:tc>
        <w:tc>
          <w:tcPr>
            <w:tcW w:w="4130" w:type="dxa"/>
            <w:tcBorders>
              <w:top w:val="nil"/>
              <w:left w:val="nil"/>
              <w:bottom w:val="single" w:sz="4" w:space="0" w:color="auto"/>
              <w:right w:val="single" w:sz="4" w:space="0" w:color="auto"/>
            </w:tcBorders>
            <w:shd w:val="clear" w:color="000000" w:fill="FFFFFF"/>
            <w:hideMark/>
          </w:tcPr>
          <w:p w14:paraId="6917F823" w14:textId="77777777" w:rsidR="005E7144" w:rsidRPr="005E7144" w:rsidRDefault="005E7144" w:rsidP="005E7144">
            <w:pPr>
              <w:spacing w:after="0" w:line="240" w:lineRule="auto"/>
              <w:jc w:val="both"/>
              <w:rPr>
                <w:color w:val="000000"/>
                <w:sz w:val="22"/>
                <w:szCs w:val="22"/>
              </w:rPr>
            </w:pPr>
            <w:r w:rsidRPr="005E7144">
              <w:rPr>
                <w:color w:val="000000"/>
                <w:sz w:val="22"/>
                <w:szCs w:val="22"/>
              </w:rPr>
              <w:t>Проведение мониторинга доступности для населения финансовых услуг, оказываемых на территории Пензенской области</w:t>
            </w:r>
          </w:p>
        </w:tc>
        <w:tc>
          <w:tcPr>
            <w:tcW w:w="4395" w:type="dxa"/>
            <w:tcBorders>
              <w:top w:val="nil"/>
              <w:left w:val="nil"/>
              <w:bottom w:val="single" w:sz="4" w:space="0" w:color="auto"/>
              <w:right w:val="single" w:sz="4" w:space="0" w:color="auto"/>
            </w:tcBorders>
            <w:shd w:val="clear" w:color="000000" w:fill="FFFFFF"/>
            <w:hideMark/>
          </w:tcPr>
          <w:p w14:paraId="57974DED"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проведенных мониторингов</w:t>
            </w:r>
          </w:p>
        </w:tc>
        <w:tc>
          <w:tcPr>
            <w:tcW w:w="1275" w:type="dxa"/>
            <w:tcBorders>
              <w:top w:val="nil"/>
              <w:left w:val="nil"/>
              <w:bottom w:val="single" w:sz="4" w:space="0" w:color="auto"/>
              <w:right w:val="nil"/>
            </w:tcBorders>
            <w:shd w:val="clear" w:color="000000" w:fill="FFFFFF"/>
            <w:hideMark/>
          </w:tcPr>
          <w:p w14:paraId="6295568F"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1626A782"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63F4EDDB"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4655DD46" w14:textId="72E0E002" w:rsidR="005E7144" w:rsidRPr="00B307F6" w:rsidRDefault="00140D99" w:rsidP="005E7144">
            <w:pPr>
              <w:spacing w:after="0" w:line="240" w:lineRule="auto"/>
              <w:jc w:val="center"/>
              <w:rPr>
                <w:color w:val="000000"/>
                <w:sz w:val="22"/>
                <w:szCs w:val="22"/>
              </w:rPr>
            </w:pPr>
            <w:r w:rsidRPr="00B307F6">
              <w:rPr>
                <w:color w:val="000000"/>
                <w:sz w:val="22"/>
                <w:szCs w:val="22"/>
              </w:rPr>
              <w:t>1</w:t>
            </w:r>
          </w:p>
        </w:tc>
      </w:tr>
      <w:tr w:rsidR="005E7144" w:rsidRPr="005E7144" w14:paraId="6D2398CB"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6A9662A8" w14:textId="77777777" w:rsidR="005E7144" w:rsidRPr="005E7144" w:rsidRDefault="005E7144" w:rsidP="005E7144">
            <w:pPr>
              <w:spacing w:after="0" w:line="240" w:lineRule="auto"/>
              <w:jc w:val="center"/>
              <w:rPr>
                <w:color w:val="000000"/>
                <w:sz w:val="22"/>
                <w:szCs w:val="22"/>
              </w:rPr>
            </w:pPr>
            <w:r w:rsidRPr="005E7144">
              <w:rPr>
                <w:color w:val="000000"/>
                <w:sz w:val="22"/>
                <w:szCs w:val="22"/>
              </w:rPr>
              <w:t>48</w:t>
            </w:r>
          </w:p>
        </w:tc>
        <w:tc>
          <w:tcPr>
            <w:tcW w:w="4130" w:type="dxa"/>
            <w:tcBorders>
              <w:top w:val="nil"/>
              <w:left w:val="nil"/>
              <w:bottom w:val="single" w:sz="4" w:space="0" w:color="auto"/>
              <w:right w:val="single" w:sz="4" w:space="0" w:color="auto"/>
            </w:tcBorders>
            <w:shd w:val="clear" w:color="000000" w:fill="FFFFFF"/>
            <w:hideMark/>
          </w:tcPr>
          <w:p w14:paraId="2653C4EA" w14:textId="77777777" w:rsidR="005E7144" w:rsidRPr="005E7144" w:rsidRDefault="005E7144" w:rsidP="005E7144">
            <w:pPr>
              <w:spacing w:after="0" w:line="240" w:lineRule="auto"/>
              <w:jc w:val="both"/>
              <w:rPr>
                <w:color w:val="000000"/>
                <w:sz w:val="22"/>
                <w:szCs w:val="22"/>
              </w:rPr>
            </w:pPr>
            <w:r w:rsidRPr="005E7144">
              <w:rPr>
                <w:color w:val="000000"/>
                <w:sz w:val="22"/>
                <w:szCs w:val="22"/>
              </w:rPr>
              <w:t>Мониторинг ценовой ситуации на потребительском рынке с целью недопущения необоснованного роста потребительских цен на товары и услуги Пензенской области</w:t>
            </w:r>
          </w:p>
        </w:tc>
        <w:tc>
          <w:tcPr>
            <w:tcW w:w="4395" w:type="dxa"/>
            <w:tcBorders>
              <w:top w:val="nil"/>
              <w:left w:val="nil"/>
              <w:bottom w:val="single" w:sz="4" w:space="0" w:color="auto"/>
              <w:right w:val="single" w:sz="4" w:space="0" w:color="auto"/>
            </w:tcBorders>
            <w:shd w:val="clear" w:color="000000" w:fill="FFFFFF"/>
            <w:noWrap/>
            <w:hideMark/>
          </w:tcPr>
          <w:p w14:paraId="76B5FE7A"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проведенных мониторингов</w:t>
            </w:r>
          </w:p>
        </w:tc>
        <w:tc>
          <w:tcPr>
            <w:tcW w:w="1275" w:type="dxa"/>
            <w:tcBorders>
              <w:top w:val="nil"/>
              <w:left w:val="nil"/>
              <w:bottom w:val="single" w:sz="4" w:space="0" w:color="auto"/>
              <w:right w:val="nil"/>
            </w:tcBorders>
            <w:shd w:val="clear" w:color="000000" w:fill="FFFFFF"/>
            <w:hideMark/>
          </w:tcPr>
          <w:p w14:paraId="3EF07460"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29AD49A3"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77EEC5FB"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1E2E313C" w14:textId="5CF968FE" w:rsidR="005E7144" w:rsidRPr="00B307F6" w:rsidRDefault="00DE2888" w:rsidP="005E7144">
            <w:pPr>
              <w:spacing w:after="0" w:line="240" w:lineRule="auto"/>
              <w:jc w:val="center"/>
              <w:rPr>
                <w:color w:val="000000"/>
                <w:sz w:val="22"/>
                <w:szCs w:val="22"/>
              </w:rPr>
            </w:pPr>
            <w:r w:rsidRPr="00B307F6">
              <w:rPr>
                <w:color w:val="000000"/>
                <w:sz w:val="22"/>
                <w:szCs w:val="22"/>
              </w:rPr>
              <w:t>1</w:t>
            </w:r>
          </w:p>
        </w:tc>
      </w:tr>
      <w:tr w:rsidR="005E7144" w:rsidRPr="005E7144" w14:paraId="14B402E2"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09A9A753" w14:textId="77777777" w:rsidR="005E7144" w:rsidRPr="005E7144" w:rsidRDefault="005E7144" w:rsidP="005E7144">
            <w:pPr>
              <w:spacing w:after="0" w:line="240" w:lineRule="auto"/>
              <w:jc w:val="center"/>
              <w:rPr>
                <w:color w:val="000000"/>
                <w:sz w:val="22"/>
                <w:szCs w:val="22"/>
              </w:rPr>
            </w:pPr>
            <w:r w:rsidRPr="005E7144">
              <w:rPr>
                <w:color w:val="000000"/>
                <w:sz w:val="22"/>
                <w:szCs w:val="22"/>
              </w:rPr>
              <w:t>49</w:t>
            </w:r>
          </w:p>
        </w:tc>
        <w:tc>
          <w:tcPr>
            <w:tcW w:w="4130" w:type="dxa"/>
            <w:tcBorders>
              <w:top w:val="nil"/>
              <w:left w:val="nil"/>
              <w:bottom w:val="single" w:sz="4" w:space="0" w:color="auto"/>
              <w:right w:val="single" w:sz="4" w:space="0" w:color="auto"/>
            </w:tcBorders>
            <w:shd w:val="clear" w:color="000000" w:fill="FFFFFF"/>
            <w:hideMark/>
          </w:tcPr>
          <w:p w14:paraId="4C84CD21" w14:textId="77777777" w:rsidR="005E7144" w:rsidRPr="005E7144" w:rsidRDefault="005E7144" w:rsidP="005E7144">
            <w:pPr>
              <w:spacing w:after="0" w:line="240" w:lineRule="auto"/>
              <w:jc w:val="both"/>
              <w:rPr>
                <w:color w:val="000000"/>
                <w:sz w:val="22"/>
                <w:szCs w:val="22"/>
              </w:rPr>
            </w:pPr>
            <w:r w:rsidRPr="005E7144">
              <w:rPr>
                <w:color w:val="000000"/>
                <w:sz w:val="22"/>
                <w:szCs w:val="22"/>
              </w:rPr>
              <w:t>Проведение обучающих мероприятий с государственными и муниципальными служащими органов власти Пензенской области в области развития конкуренции и антимонопольного законодательства</w:t>
            </w:r>
          </w:p>
        </w:tc>
        <w:tc>
          <w:tcPr>
            <w:tcW w:w="4395" w:type="dxa"/>
            <w:tcBorders>
              <w:top w:val="nil"/>
              <w:left w:val="nil"/>
              <w:bottom w:val="single" w:sz="4" w:space="0" w:color="auto"/>
              <w:right w:val="single" w:sz="4" w:space="0" w:color="auto"/>
            </w:tcBorders>
            <w:shd w:val="clear" w:color="000000" w:fill="FFFFFF"/>
            <w:hideMark/>
          </w:tcPr>
          <w:p w14:paraId="1DBE4AC0"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проведенных обучающих мероприятий</w:t>
            </w:r>
          </w:p>
        </w:tc>
        <w:tc>
          <w:tcPr>
            <w:tcW w:w="1275" w:type="dxa"/>
            <w:tcBorders>
              <w:top w:val="nil"/>
              <w:left w:val="nil"/>
              <w:bottom w:val="single" w:sz="4" w:space="0" w:color="auto"/>
              <w:right w:val="nil"/>
            </w:tcBorders>
            <w:shd w:val="clear" w:color="000000" w:fill="FFFFFF"/>
            <w:hideMark/>
          </w:tcPr>
          <w:p w14:paraId="28466079"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2EEFC8B1" w14:textId="318F1B55" w:rsidR="005E7144" w:rsidRPr="00B307F6" w:rsidRDefault="00122970" w:rsidP="005E7144">
            <w:pPr>
              <w:spacing w:after="0" w:line="240" w:lineRule="auto"/>
              <w:jc w:val="center"/>
              <w:rPr>
                <w:color w:val="000000"/>
                <w:sz w:val="22"/>
                <w:szCs w:val="22"/>
              </w:rPr>
            </w:pPr>
            <w:r w:rsidRPr="00B307F6">
              <w:rPr>
                <w:color w:val="000000"/>
                <w:sz w:val="22"/>
                <w:szCs w:val="22"/>
              </w:rPr>
              <w:t>4</w:t>
            </w:r>
          </w:p>
        </w:tc>
        <w:tc>
          <w:tcPr>
            <w:tcW w:w="1790" w:type="dxa"/>
            <w:tcBorders>
              <w:top w:val="nil"/>
              <w:left w:val="nil"/>
              <w:bottom w:val="single" w:sz="4" w:space="0" w:color="auto"/>
              <w:right w:val="single" w:sz="4" w:space="0" w:color="auto"/>
            </w:tcBorders>
            <w:hideMark/>
          </w:tcPr>
          <w:p w14:paraId="3FF2F3C2" w14:textId="77777777" w:rsidR="005E7144" w:rsidRPr="00B307F6" w:rsidRDefault="005E7144" w:rsidP="005E7144">
            <w:pPr>
              <w:spacing w:after="0" w:line="240" w:lineRule="auto"/>
              <w:jc w:val="center"/>
              <w:rPr>
                <w:color w:val="000000"/>
                <w:sz w:val="22"/>
                <w:szCs w:val="22"/>
              </w:rPr>
            </w:pPr>
            <w:r w:rsidRPr="00B307F6">
              <w:rPr>
                <w:color w:val="000000"/>
                <w:sz w:val="22"/>
                <w:szCs w:val="22"/>
              </w:rPr>
              <w:t>2</w:t>
            </w:r>
          </w:p>
        </w:tc>
        <w:tc>
          <w:tcPr>
            <w:tcW w:w="1531" w:type="dxa"/>
            <w:tcBorders>
              <w:top w:val="nil"/>
              <w:left w:val="nil"/>
              <w:bottom w:val="single" w:sz="4" w:space="0" w:color="auto"/>
              <w:right w:val="single" w:sz="4" w:space="0" w:color="auto"/>
            </w:tcBorders>
            <w:shd w:val="clear" w:color="000000" w:fill="FFFFFF"/>
            <w:hideMark/>
          </w:tcPr>
          <w:p w14:paraId="667E41ED" w14:textId="74749E63" w:rsidR="005E7144" w:rsidRPr="00B307F6" w:rsidRDefault="00AA2145" w:rsidP="005E7144">
            <w:pPr>
              <w:spacing w:after="0" w:line="240" w:lineRule="auto"/>
              <w:jc w:val="center"/>
              <w:rPr>
                <w:color w:val="000000"/>
                <w:sz w:val="22"/>
                <w:szCs w:val="22"/>
              </w:rPr>
            </w:pPr>
            <w:r w:rsidRPr="00B307F6">
              <w:rPr>
                <w:color w:val="000000"/>
                <w:sz w:val="22"/>
                <w:szCs w:val="22"/>
              </w:rPr>
              <w:t>4</w:t>
            </w:r>
          </w:p>
        </w:tc>
      </w:tr>
      <w:tr w:rsidR="005E7144" w:rsidRPr="005E7144" w14:paraId="32DD3BEF" w14:textId="77777777" w:rsidTr="007E52A3">
        <w:trPr>
          <w:trHeight w:val="1635"/>
        </w:trPr>
        <w:tc>
          <w:tcPr>
            <w:tcW w:w="514" w:type="dxa"/>
            <w:tcBorders>
              <w:top w:val="nil"/>
              <w:left w:val="single" w:sz="4" w:space="0" w:color="auto"/>
              <w:bottom w:val="single" w:sz="4" w:space="0" w:color="auto"/>
              <w:right w:val="single" w:sz="4" w:space="0" w:color="auto"/>
            </w:tcBorders>
            <w:shd w:val="clear" w:color="000000" w:fill="FFFFFF"/>
            <w:hideMark/>
          </w:tcPr>
          <w:p w14:paraId="58DF4D26" w14:textId="77777777" w:rsidR="005E7144" w:rsidRPr="005E7144" w:rsidRDefault="005E7144" w:rsidP="005E7144">
            <w:pPr>
              <w:spacing w:after="0" w:line="240" w:lineRule="auto"/>
              <w:jc w:val="center"/>
              <w:rPr>
                <w:color w:val="000000"/>
                <w:sz w:val="22"/>
                <w:szCs w:val="22"/>
              </w:rPr>
            </w:pPr>
            <w:r w:rsidRPr="005E7144">
              <w:rPr>
                <w:color w:val="000000"/>
                <w:sz w:val="22"/>
                <w:szCs w:val="22"/>
              </w:rPr>
              <w:t>50</w:t>
            </w:r>
          </w:p>
        </w:tc>
        <w:tc>
          <w:tcPr>
            <w:tcW w:w="4130" w:type="dxa"/>
            <w:tcBorders>
              <w:top w:val="nil"/>
              <w:left w:val="nil"/>
              <w:bottom w:val="single" w:sz="4" w:space="0" w:color="auto"/>
              <w:right w:val="single" w:sz="4" w:space="0" w:color="auto"/>
            </w:tcBorders>
            <w:shd w:val="clear" w:color="000000" w:fill="FFFFFF"/>
            <w:hideMark/>
          </w:tcPr>
          <w:p w14:paraId="099F9BBA" w14:textId="77777777" w:rsidR="005E7144" w:rsidRPr="005E7144" w:rsidRDefault="005E7144" w:rsidP="005E7144">
            <w:pPr>
              <w:spacing w:after="0" w:line="240" w:lineRule="auto"/>
              <w:jc w:val="both"/>
              <w:rPr>
                <w:color w:val="000000"/>
                <w:sz w:val="22"/>
                <w:szCs w:val="22"/>
              </w:rPr>
            </w:pPr>
            <w:r w:rsidRPr="005E7144">
              <w:rPr>
                <w:color w:val="000000"/>
                <w:sz w:val="22"/>
                <w:szCs w:val="22"/>
              </w:rPr>
              <w:t>Организация бесперебойной работы «горячей телефонной линии» с учетом рабочего времени Министерства жилищно-коммунального хозяйства и гражданской защиты населения Пензенской области и электронной формы обратной связи в сети «Интернет» (с возможностью прикрепления файлов фото- и видеосъемки), размещенной на официальном сайте Министерства жилищно-коммунального хозяйства и гражданской защиты населения Пензенской области.</w:t>
            </w:r>
          </w:p>
        </w:tc>
        <w:tc>
          <w:tcPr>
            <w:tcW w:w="4395" w:type="dxa"/>
            <w:tcBorders>
              <w:top w:val="nil"/>
              <w:left w:val="nil"/>
              <w:bottom w:val="single" w:sz="4" w:space="0" w:color="auto"/>
              <w:right w:val="single" w:sz="4" w:space="0" w:color="auto"/>
            </w:tcBorders>
            <w:shd w:val="clear" w:color="000000" w:fill="FFFFFF"/>
            <w:hideMark/>
          </w:tcPr>
          <w:p w14:paraId="4B25D7C8"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Наличие "горячей телефонной линии" и электронной формы обратной связи в сети "Интернет"</w:t>
            </w:r>
          </w:p>
        </w:tc>
        <w:tc>
          <w:tcPr>
            <w:tcW w:w="1275" w:type="dxa"/>
            <w:tcBorders>
              <w:top w:val="nil"/>
              <w:left w:val="nil"/>
              <w:bottom w:val="single" w:sz="4" w:space="0" w:color="auto"/>
              <w:right w:val="nil"/>
            </w:tcBorders>
            <w:shd w:val="clear" w:color="000000" w:fill="FFFFFF"/>
            <w:hideMark/>
          </w:tcPr>
          <w:p w14:paraId="05D3E9C1"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2DBB3947"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02911A0F"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13A16CF2" w14:textId="026612E8" w:rsidR="005E7144" w:rsidRPr="00B307F6" w:rsidRDefault="009D6249" w:rsidP="005E7144">
            <w:pPr>
              <w:spacing w:after="0" w:line="240" w:lineRule="auto"/>
              <w:jc w:val="center"/>
              <w:rPr>
                <w:color w:val="000000"/>
                <w:sz w:val="22"/>
                <w:szCs w:val="22"/>
              </w:rPr>
            </w:pPr>
            <w:r w:rsidRPr="00B307F6">
              <w:rPr>
                <w:color w:val="000000"/>
                <w:sz w:val="22"/>
                <w:szCs w:val="22"/>
              </w:rPr>
              <w:t>1</w:t>
            </w:r>
          </w:p>
        </w:tc>
      </w:tr>
      <w:tr w:rsidR="005E7144" w:rsidRPr="005E7144" w14:paraId="7CE087D7" w14:textId="77777777" w:rsidTr="007E52A3">
        <w:trPr>
          <w:trHeight w:val="1545"/>
        </w:trPr>
        <w:tc>
          <w:tcPr>
            <w:tcW w:w="514" w:type="dxa"/>
            <w:tcBorders>
              <w:top w:val="nil"/>
              <w:left w:val="single" w:sz="4" w:space="0" w:color="auto"/>
              <w:bottom w:val="single" w:sz="4" w:space="0" w:color="auto"/>
              <w:right w:val="single" w:sz="4" w:space="0" w:color="auto"/>
            </w:tcBorders>
            <w:shd w:val="clear" w:color="000000" w:fill="FFFFFF"/>
            <w:hideMark/>
          </w:tcPr>
          <w:p w14:paraId="6C511D4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51</w:t>
            </w:r>
          </w:p>
        </w:tc>
        <w:tc>
          <w:tcPr>
            <w:tcW w:w="4130" w:type="dxa"/>
            <w:tcBorders>
              <w:top w:val="nil"/>
              <w:left w:val="nil"/>
              <w:bottom w:val="single" w:sz="4" w:space="0" w:color="auto"/>
              <w:right w:val="single" w:sz="4" w:space="0" w:color="auto"/>
            </w:tcBorders>
            <w:shd w:val="clear" w:color="000000" w:fill="FFFFFF"/>
            <w:hideMark/>
          </w:tcPr>
          <w:p w14:paraId="7EDC5A38" w14:textId="77777777" w:rsidR="005E7144" w:rsidRPr="005E7144" w:rsidRDefault="005E7144" w:rsidP="005E7144">
            <w:pPr>
              <w:spacing w:after="0" w:line="240" w:lineRule="auto"/>
              <w:jc w:val="both"/>
              <w:rPr>
                <w:color w:val="000000"/>
                <w:sz w:val="22"/>
                <w:szCs w:val="22"/>
              </w:rPr>
            </w:pPr>
            <w:r w:rsidRPr="005E7144">
              <w:rPr>
                <w:color w:val="000000"/>
                <w:sz w:val="22"/>
                <w:szCs w:val="22"/>
              </w:rPr>
              <w:t>Разработка и утверждение типового административного 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w:t>
            </w:r>
          </w:p>
        </w:tc>
        <w:tc>
          <w:tcPr>
            <w:tcW w:w="4395" w:type="dxa"/>
            <w:tcBorders>
              <w:top w:val="nil"/>
              <w:left w:val="nil"/>
              <w:bottom w:val="single" w:sz="4" w:space="0" w:color="auto"/>
              <w:right w:val="single" w:sz="4" w:space="0" w:color="auto"/>
            </w:tcBorders>
            <w:shd w:val="clear" w:color="000000" w:fill="FFFFFF"/>
            <w:hideMark/>
          </w:tcPr>
          <w:p w14:paraId="667E1040"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Наличие разработанного и утвержденного типового административного регламента предоставления муниципальной услуги "Подготовка и выдача разрешений на строительство, разрешений на ввод объектов в эксплуатацию"</w:t>
            </w:r>
          </w:p>
        </w:tc>
        <w:tc>
          <w:tcPr>
            <w:tcW w:w="1275" w:type="dxa"/>
            <w:tcBorders>
              <w:top w:val="nil"/>
              <w:left w:val="nil"/>
              <w:bottom w:val="single" w:sz="4" w:space="0" w:color="auto"/>
              <w:right w:val="nil"/>
            </w:tcBorders>
            <w:shd w:val="clear" w:color="000000" w:fill="FFFFFF"/>
            <w:hideMark/>
          </w:tcPr>
          <w:p w14:paraId="0D425579"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44D5BDDA"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56E12531"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165CB034" w14:textId="77D1F8DD" w:rsidR="005E7144" w:rsidRPr="00B307F6" w:rsidRDefault="00723075" w:rsidP="005E7144">
            <w:pPr>
              <w:spacing w:after="0" w:line="240" w:lineRule="auto"/>
              <w:jc w:val="center"/>
              <w:rPr>
                <w:color w:val="000000"/>
                <w:sz w:val="22"/>
                <w:szCs w:val="22"/>
              </w:rPr>
            </w:pPr>
            <w:r w:rsidRPr="00B307F6">
              <w:rPr>
                <w:color w:val="000000"/>
                <w:sz w:val="22"/>
                <w:szCs w:val="22"/>
              </w:rPr>
              <w:t>1</w:t>
            </w:r>
          </w:p>
        </w:tc>
      </w:tr>
      <w:tr w:rsidR="005E7144" w:rsidRPr="005E7144" w14:paraId="66883143" w14:textId="77777777" w:rsidTr="007E52A3">
        <w:trPr>
          <w:trHeight w:val="310"/>
        </w:trPr>
        <w:tc>
          <w:tcPr>
            <w:tcW w:w="514" w:type="dxa"/>
            <w:tcBorders>
              <w:top w:val="nil"/>
              <w:left w:val="single" w:sz="4" w:space="0" w:color="auto"/>
              <w:bottom w:val="single" w:sz="4" w:space="0" w:color="auto"/>
              <w:right w:val="single" w:sz="4" w:space="0" w:color="auto"/>
            </w:tcBorders>
            <w:shd w:val="clear" w:color="000000" w:fill="FFFFFF"/>
            <w:hideMark/>
          </w:tcPr>
          <w:p w14:paraId="4CC831D9" w14:textId="77777777" w:rsidR="005E7144" w:rsidRPr="005E7144" w:rsidRDefault="005E7144" w:rsidP="005E7144">
            <w:pPr>
              <w:spacing w:after="0" w:line="240" w:lineRule="auto"/>
              <w:jc w:val="center"/>
              <w:rPr>
                <w:color w:val="000000"/>
                <w:sz w:val="22"/>
                <w:szCs w:val="22"/>
              </w:rPr>
            </w:pPr>
            <w:r w:rsidRPr="005E7144">
              <w:rPr>
                <w:color w:val="000000"/>
                <w:sz w:val="22"/>
                <w:szCs w:val="22"/>
              </w:rPr>
              <w:t>52</w:t>
            </w:r>
          </w:p>
        </w:tc>
        <w:tc>
          <w:tcPr>
            <w:tcW w:w="4130" w:type="dxa"/>
            <w:tcBorders>
              <w:top w:val="nil"/>
              <w:left w:val="nil"/>
              <w:bottom w:val="single" w:sz="4" w:space="0" w:color="auto"/>
              <w:right w:val="single" w:sz="4" w:space="0" w:color="auto"/>
            </w:tcBorders>
            <w:shd w:val="clear" w:color="000000" w:fill="FFFFFF"/>
            <w:hideMark/>
          </w:tcPr>
          <w:p w14:paraId="372D3DA8" w14:textId="3BA7BD5E" w:rsidR="005E7144" w:rsidRPr="005E7144" w:rsidRDefault="005E7144" w:rsidP="005E7144">
            <w:pPr>
              <w:spacing w:after="0" w:line="240" w:lineRule="auto"/>
              <w:jc w:val="both"/>
              <w:rPr>
                <w:color w:val="000000"/>
                <w:sz w:val="22"/>
                <w:szCs w:val="22"/>
              </w:rPr>
            </w:pPr>
            <w:r w:rsidRPr="005E7144">
              <w:rPr>
                <w:color w:val="000000"/>
                <w:sz w:val="22"/>
                <w:szCs w:val="22"/>
              </w:rPr>
              <w:t>Организация</w:t>
            </w:r>
            <w:r w:rsidR="00DC328A">
              <w:rPr>
                <w:color w:val="000000"/>
                <w:sz w:val="22"/>
                <w:szCs w:val="22"/>
              </w:rPr>
              <w:t> </w:t>
            </w:r>
            <w:r w:rsidRPr="005E7144">
              <w:rPr>
                <w:color w:val="000000"/>
                <w:sz w:val="22"/>
                <w:szCs w:val="22"/>
              </w:rPr>
              <w:t>проведения инвентаризации кладбищ и создание их реестров и мест захоронений, с размещением указанных реестров на портале государственных и муниципальных услуг (при наличии финансирования)</w:t>
            </w:r>
          </w:p>
        </w:tc>
        <w:tc>
          <w:tcPr>
            <w:tcW w:w="4395" w:type="dxa"/>
            <w:tcBorders>
              <w:top w:val="nil"/>
              <w:left w:val="nil"/>
              <w:bottom w:val="single" w:sz="4" w:space="0" w:color="auto"/>
              <w:right w:val="single" w:sz="4" w:space="0" w:color="auto"/>
            </w:tcBorders>
            <w:shd w:val="clear" w:color="000000" w:fill="FFFFFF"/>
            <w:hideMark/>
          </w:tcPr>
          <w:p w14:paraId="5DA3181E" w14:textId="77777777" w:rsidR="005E7144" w:rsidRPr="005E7144" w:rsidRDefault="005E7144" w:rsidP="005E7144">
            <w:pPr>
              <w:spacing w:after="240" w:line="240" w:lineRule="auto"/>
              <w:jc w:val="center"/>
              <w:rPr>
                <w:color w:val="000000"/>
                <w:sz w:val="22"/>
                <w:szCs w:val="22"/>
              </w:rPr>
            </w:pPr>
            <w:r w:rsidRPr="005E7144">
              <w:rPr>
                <w:color w:val="000000"/>
                <w:sz w:val="22"/>
                <w:szCs w:val="22"/>
              </w:rPr>
              <w:t>Созданы и размещены на портале государственных и муниципальных услуг реестры кладбищ и мест захоронений на них, в которые включены сведения о существующих кладбищах и местах захоронений на них</w:t>
            </w:r>
          </w:p>
        </w:tc>
        <w:tc>
          <w:tcPr>
            <w:tcW w:w="1275" w:type="dxa"/>
            <w:tcBorders>
              <w:top w:val="nil"/>
              <w:left w:val="nil"/>
              <w:bottom w:val="single" w:sz="4" w:space="0" w:color="auto"/>
              <w:right w:val="nil"/>
            </w:tcBorders>
            <w:shd w:val="clear" w:color="000000" w:fill="FFFFFF"/>
            <w:hideMark/>
          </w:tcPr>
          <w:p w14:paraId="54E118AE" w14:textId="77777777" w:rsidR="005E7144" w:rsidRPr="005E7144" w:rsidRDefault="005E7144" w:rsidP="005E7144">
            <w:pPr>
              <w:spacing w:after="0" w:line="240" w:lineRule="auto"/>
              <w:jc w:val="center"/>
              <w:rPr>
                <w:color w:val="000000"/>
                <w:sz w:val="22"/>
                <w:szCs w:val="22"/>
              </w:rPr>
            </w:pPr>
            <w:r w:rsidRPr="005E7144">
              <w:rPr>
                <w:color w:val="000000"/>
                <w:sz w:val="22"/>
                <w:szCs w:val="22"/>
              </w:rPr>
              <w:t>% от общего количества существующих кладбищ</w:t>
            </w:r>
          </w:p>
        </w:tc>
        <w:tc>
          <w:tcPr>
            <w:tcW w:w="1811" w:type="dxa"/>
            <w:tcBorders>
              <w:top w:val="nil"/>
              <w:left w:val="single" w:sz="4" w:space="0" w:color="auto"/>
              <w:bottom w:val="single" w:sz="4" w:space="0" w:color="auto"/>
              <w:right w:val="single" w:sz="4" w:space="0" w:color="auto"/>
            </w:tcBorders>
            <w:hideMark/>
          </w:tcPr>
          <w:p w14:paraId="5A7CA69F" w14:textId="76A2F947" w:rsidR="005E7144" w:rsidRPr="00B307F6" w:rsidRDefault="00122970" w:rsidP="005E7144">
            <w:pPr>
              <w:spacing w:after="0" w:line="240" w:lineRule="auto"/>
              <w:jc w:val="center"/>
              <w:rPr>
                <w:color w:val="000000"/>
                <w:sz w:val="22"/>
                <w:szCs w:val="22"/>
              </w:rPr>
            </w:pPr>
            <w:r w:rsidRPr="00B307F6">
              <w:rPr>
                <w:color w:val="000000"/>
                <w:sz w:val="22"/>
                <w:szCs w:val="22"/>
              </w:rPr>
              <w:t>50</w:t>
            </w:r>
          </w:p>
        </w:tc>
        <w:tc>
          <w:tcPr>
            <w:tcW w:w="1790" w:type="dxa"/>
            <w:tcBorders>
              <w:top w:val="nil"/>
              <w:left w:val="nil"/>
              <w:bottom w:val="single" w:sz="4" w:space="0" w:color="auto"/>
              <w:right w:val="single" w:sz="4" w:space="0" w:color="auto"/>
            </w:tcBorders>
            <w:hideMark/>
          </w:tcPr>
          <w:p w14:paraId="7B1112AD" w14:textId="6D240947" w:rsidR="005E7144" w:rsidRPr="00B307F6" w:rsidRDefault="00122970" w:rsidP="005E7144">
            <w:pPr>
              <w:spacing w:after="0" w:line="240" w:lineRule="auto"/>
              <w:jc w:val="center"/>
              <w:rPr>
                <w:color w:val="000000"/>
                <w:sz w:val="22"/>
                <w:szCs w:val="22"/>
              </w:rPr>
            </w:pPr>
            <w:r w:rsidRPr="00B307F6">
              <w:rPr>
                <w:color w:val="000000"/>
                <w:sz w:val="22"/>
                <w:szCs w:val="22"/>
              </w:rPr>
              <w:t>100</w:t>
            </w:r>
          </w:p>
        </w:tc>
        <w:tc>
          <w:tcPr>
            <w:tcW w:w="1531" w:type="dxa"/>
            <w:tcBorders>
              <w:top w:val="nil"/>
              <w:left w:val="nil"/>
              <w:bottom w:val="single" w:sz="4" w:space="0" w:color="auto"/>
              <w:right w:val="single" w:sz="4" w:space="0" w:color="auto"/>
            </w:tcBorders>
            <w:shd w:val="clear" w:color="000000" w:fill="FFFFFF"/>
            <w:hideMark/>
          </w:tcPr>
          <w:p w14:paraId="59066CC9" w14:textId="5E2D3BFC" w:rsidR="005E7144" w:rsidRPr="00B307F6" w:rsidRDefault="00B811F3" w:rsidP="005E7144">
            <w:pPr>
              <w:spacing w:after="0" w:line="240" w:lineRule="auto"/>
              <w:jc w:val="center"/>
              <w:rPr>
                <w:color w:val="000000"/>
                <w:sz w:val="22"/>
                <w:szCs w:val="22"/>
              </w:rPr>
            </w:pPr>
            <w:r w:rsidRPr="00B307F6">
              <w:rPr>
                <w:color w:val="000000"/>
                <w:sz w:val="22"/>
                <w:szCs w:val="22"/>
              </w:rPr>
              <w:t>100</w:t>
            </w:r>
          </w:p>
        </w:tc>
      </w:tr>
      <w:tr w:rsidR="005E7144" w:rsidRPr="005E7144" w14:paraId="07CF88ED"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11D6B3CE" w14:textId="77777777" w:rsidR="005E7144" w:rsidRPr="005E7144" w:rsidRDefault="005E7144" w:rsidP="005E7144">
            <w:pPr>
              <w:spacing w:after="0" w:line="240" w:lineRule="auto"/>
              <w:jc w:val="center"/>
              <w:rPr>
                <w:color w:val="000000"/>
                <w:sz w:val="22"/>
                <w:szCs w:val="22"/>
              </w:rPr>
            </w:pPr>
            <w:r w:rsidRPr="005E7144">
              <w:rPr>
                <w:color w:val="000000"/>
                <w:sz w:val="22"/>
                <w:szCs w:val="22"/>
              </w:rPr>
              <w:t>53</w:t>
            </w:r>
          </w:p>
        </w:tc>
        <w:tc>
          <w:tcPr>
            <w:tcW w:w="4130" w:type="dxa"/>
            <w:tcBorders>
              <w:top w:val="nil"/>
              <w:left w:val="nil"/>
              <w:bottom w:val="single" w:sz="4" w:space="0" w:color="auto"/>
              <w:right w:val="single" w:sz="4" w:space="0" w:color="auto"/>
            </w:tcBorders>
            <w:shd w:val="clear" w:color="000000" w:fill="FFFFFF"/>
            <w:hideMark/>
          </w:tcPr>
          <w:p w14:paraId="74BC9EDA" w14:textId="77777777" w:rsidR="005E7144" w:rsidRPr="005E7144" w:rsidRDefault="005E7144" w:rsidP="005E7144">
            <w:pPr>
              <w:spacing w:after="0" w:line="240" w:lineRule="auto"/>
              <w:jc w:val="both"/>
              <w:rPr>
                <w:color w:val="000000"/>
                <w:sz w:val="22"/>
                <w:szCs w:val="22"/>
              </w:rPr>
            </w:pPr>
            <w:r w:rsidRPr="005E7144">
              <w:rPr>
                <w:color w:val="000000"/>
                <w:sz w:val="22"/>
                <w:szCs w:val="22"/>
              </w:rPr>
              <w:t>Доведение до населения информации, в том числе с использованием СМИ, о создании реестров кладбищ и мест захоронений</w:t>
            </w:r>
          </w:p>
        </w:tc>
        <w:tc>
          <w:tcPr>
            <w:tcW w:w="4395" w:type="dxa"/>
            <w:tcBorders>
              <w:top w:val="nil"/>
              <w:left w:val="nil"/>
              <w:bottom w:val="single" w:sz="4" w:space="0" w:color="auto"/>
              <w:right w:val="single" w:sz="4" w:space="0" w:color="auto"/>
            </w:tcBorders>
            <w:shd w:val="clear" w:color="000000" w:fill="FFFFFF"/>
            <w:hideMark/>
          </w:tcPr>
          <w:p w14:paraId="03271A2B"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размещенной информации о реестрах в СМИ, на сайтах исполнительных органов Пензенской области и ОМСУ</w:t>
            </w:r>
          </w:p>
        </w:tc>
        <w:tc>
          <w:tcPr>
            <w:tcW w:w="1275" w:type="dxa"/>
            <w:tcBorders>
              <w:top w:val="nil"/>
              <w:left w:val="nil"/>
              <w:bottom w:val="single" w:sz="4" w:space="0" w:color="auto"/>
              <w:right w:val="nil"/>
            </w:tcBorders>
            <w:shd w:val="clear" w:color="000000" w:fill="FFFFFF"/>
            <w:hideMark/>
          </w:tcPr>
          <w:p w14:paraId="0E239899" w14:textId="66A4C567" w:rsidR="005E7144" w:rsidRPr="005E7144" w:rsidRDefault="00E16090" w:rsidP="005E7144">
            <w:pPr>
              <w:spacing w:after="0" w:line="240" w:lineRule="auto"/>
              <w:jc w:val="center"/>
              <w:rPr>
                <w:color w:val="000000"/>
                <w:sz w:val="22"/>
                <w:szCs w:val="22"/>
              </w:rPr>
            </w:pPr>
            <w:r>
              <w:rPr>
                <w:color w:val="000000"/>
                <w:sz w:val="22"/>
                <w:szCs w:val="22"/>
              </w:rPr>
              <w:t>е</w:t>
            </w:r>
            <w:r w:rsidR="005E7144" w:rsidRPr="005E7144">
              <w:rPr>
                <w:color w:val="000000"/>
                <w:sz w:val="22"/>
                <w:szCs w:val="22"/>
              </w:rPr>
              <w:t>д</w:t>
            </w:r>
            <w:r>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06A1E92C" w14:textId="77777777" w:rsidR="005E7144" w:rsidRPr="00B307F6" w:rsidRDefault="005E7144" w:rsidP="005E7144">
            <w:pPr>
              <w:spacing w:after="0" w:line="240" w:lineRule="auto"/>
              <w:jc w:val="center"/>
              <w:rPr>
                <w:color w:val="000000"/>
                <w:sz w:val="22"/>
                <w:szCs w:val="22"/>
              </w:rPr>
            </w:pPr>
            <w:r w:rsidRPr="00B307F6">
              <w:rPr>
                <w:color w:val="000000"/>
                <w:sz w:val="22"/>
                <w:szCs w:val="22"/>
              </w:rPr>
              <w:t>33</w:t>
            </w:r>
          </w:p>
        </w:tc>
        <w:tc>
          <w:tcPr>
            <w:tcW w:w="1790" w:type="dxa"/>
            <w:tcBorders>
              <w:top w:val="nil"/>
              <w:left w:val="nil"/>
              <w:bottom w:val="single" w:sz="4" w:space="0" w:color="auto"/>
              <w:right w:val="single" w:sz="4" w:space="0" w:color="auto"/>
            </w:tcBorders>
            <w:hideMark/>
          </w:tcPr>
          <w:p w14:paraId="0C7B0153" w14:textId="77777777" w:rsidR="005E7144" w:rsidRPr="00B307F6" w:rsidRDefault="005E7144" w:rsidP="005E7144">
            <w:pPr>
              <w:spacing w:after="0" w:line="240" w:lineRule="auto"/>
              <w:jc w:val="center"/>
              <w:rPr>
                <w:color w:val="000000"/>
                <w:sz w:val="22"/>
                <w:szCs w:val="22"/>
              </w:rPr>
            </w:pPr>
            <w:r w:rsidRPr="00B307F6">
              <w:rPr>
                <w:color w:val="000000"/>
                <w:sz w:val="22"/>
                <w:szCs w:val="22"/>
              </w:rPr>
              <w:t>33</w:t>
            </w:r>
          </w:p>
        </w:tc>
        <w:tc>
          <w:tcPr>
            <w:tcW w:w="1531" w:type="dxa"/>
            <w:tcBorders>
              <w:top w:val="nil"/>
              <w:left w:val="nil"/>
              <w:bottom w:val="single" w:sz="4" w:space="0" w:color="auto"/>
              <w:right w:val="single" w:sz="4" w:space="0" w:color="auto"/>
            </w:tcBorders>
            <w:shd w:val="clear" w:color="000000" w:fill="FFFFFF"/>
            <w:hideMark/>
          </w:tcPr>
          <w:p w14:paraId="6FA63D91" w14:textId="0292E78C" w:rsidR="005E7144" w:rsidRPr="00B307F6" w:rsidRDefault="008B4D78" w:rsidP="005E7144">
            <w:pPr>
              <w:spacing w:after="0" w:line="240" w:lineRule="auto"/>
              <w:jc w:val="center"/>
              <w:rPr>
                <w:color w:val="000000"/>
                <w:sz w:val="22"/>
                <w:szCs w:val="22"/>
              </w:rPr>
            </w:pPr>
            <w:r w:rsidRPr="00B307F6">
              <w:rPr>
                <w:color w:val="000000"/>
                <w:sz w:val="22"/>
                <w:szCs w:val="22"/>
              </w:rPr>
              <w:t>33</w:t>
            </w:r>
          </w:p>
          <w:p w14:paraId="65EE7370" w14:textId="1A84E34E" w:rsidR="008B4D78" w:rsidRPr="00B307F6" w:rsidRDefault="008B4D78" w:rsidP="008B4D78">
            <w:pPr>
              <w:rPr>
                <w:sz w:val="22"/>
                <w:szCs w:val="22"/>
              </w:rPr>
            </w:pPr>
          </w:p>
        </w:tc>
      </w:tr>
      <w:tr w:rsidR="00122970" w:rsidRPr="005E7144" w14:paraId="2090B786"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tcPr>
          <w:p w14:paraId="7F26B333" w14:textId="4893A29B" w:rsidR="00122970" w:rsidRPr="00122970" w:rsidRDefault="00122970" w:rsidP="005E7144">
            <w:pPr>
              <w:spacing w:after="0" w:line="240" w:lineRule="auto"/>
              <w:jc w:val="center"/>
              <w:rPr>
                <w:color w:val="000000"/>
                <w:sz w:val="22"/>
                <w:szCs w:val="22"/>
                <w:highlight w:val="yellow"/>
              </w:rPr>
            </w:pPr>
            <w:r w:rsidRPr="000142D6">
              <w:rPr>
                <w:color w:val="000000"/>
                <w:sz w:val="22"/>
                <w:szCs w:val="22"/>
              </w:rPr>
              <w:t>54</w:t>
            </w:r>
          </w:p>
        </w:tc>
        <w:tc>
          <w:tcPr>
            <w:tcW w:w="4130" w:type="dxa"/>
            <w:tcBorders>
              <w:top w:val="nil"/>
              <w:left w:val="nil"/>
              <w:bottom w:val="single" w:sz="4" w:space="0" w:color="auto"/>
              <w:right w:val="single" w:sz="4" w:space="0" w:color="auto"/>
            </w:tcBorders>
            <w:shd w:val="clear" w:color="000000" w:fill="FFFFFF"/>
          </w:tcPr>
          <w:p w14:paraId="0AB59661" w14:textId="1CF707A2" w:rsidR="00122970" w:rsidRPr="000142D6" w:rsidRDefault="00122970" w:rsidP="005E7144">
            <w:pPr>
              <w:spacing w:after="0" w:line="240" w:lineRule="auto"/>
              <w:jc w:val="both"/>
              <w:rPr>
                <w:color w:val="000000"/>
                <w:sz w:val="22"/>
                <w:szCs w:val="22"/>
              </w:rPr>
            </w:pPr>
            <w:r w:rsidRPr="000142D6">
              <w:rPr>
                <w:color w:val="000000"/>
                <w:sz w:val="22"/>
                <w:szCs w:val="22"/>
              </w:rPr>
              <w:t>Организация оказания услуг по организации похорон по принципу «одного окна».</w:t>
            </w:r>
          </w:p>
        </w:tc>
        <w:tc>
          <w:tcPr>
            <w:tcW w:w="4395" w:type="dxa"/>
            <w:tcBorders>
              <w:top w:val="nil"/>
              <w:left w:val="nil"/>
              <w:bottom w:val="single" w:sz="4" w:space="0" w:color="auto"/>
              <w:right w:val="single" w:sz="4" w:space="0" w:color="auto"/>
            </w:tcBorders>
            <w:shd w:val="clear" w:color="000000" w:fill="FFFFFF"/>
          </w:tcPr>
          <w:p w14:paraId="7356BB9C" w14:textId="0B169729" w:rsidR="00122970" w:rsidRPr="000142D6" w:rsidRDefault="003A7874" w:rsidP="005E7144">
            <w:pPr>
              <w:spacing w:after="0" w:line="240" w:lineRule="auto"/>
              <w:jc w:val="center"/>
              <w:rPr>
                <w:color w:val="000000"/>
                <w:sz w:val="22"/>
                <w:szCs w:val="22"/>
              </w:rPr>
            </w:pPr>
            <w:r w:rsidRPr="000142D6">
              <w:rPr>
                <w:color w:val="000000"/>
                <w:sz w:val="22"/>
                <w:szCs w:val="22"/>
              </w:rPr>
              <w:t xml:space="preserve">Приведение в соответствие с федеральным законодательством нормативных правовых актов Пензенской области в </w:t>
            </w:r>
            <w:r w:rsidR="00724DBD" w:rsidRPr="000142D6">
              <w:rPr>
                <w:color w:val="000000"/>
                <w:sz w:val="22"/>
                <w:szCs w:val="22"/>
              </w:rPr>
              <w:t>части оказания</w:t>
            </w:r>
            <w:r w:rsidRPr="000142D6">
              <w:rPr>
                <w:color w:val="000000"/>
                <w:sz w:val="22"/>
                <w:szCs w:val="22"/>
              </w:rPr>
              <w:t xml:space="preserve"> услуг по организации похорон по принципу «одного окна», количество принятых нормативных правовых актов</w:t>
            </w:r>
          </w:p>
        </w:tc>
        <w:tc>
          <w:tcPr>
            <w:tcW w:w="1275" w:type="dxa"/>
            <w:tcBorders>
              <w:top w:val="nil"/>
              <w:left w:val="nil"/>
              <w:bottom w:val="single" w:sz="4" w:space="0" w:color="auto"/>
              <w:right w:val="nil"/>
            </w:tcBorders>
            <w:shd w:val="clear" w:color="000000" w:fill="FFFFFF"/>
          </w:tcPr>
          <w:p w14:paraId="61684E99" w14:textId="4A9A0CB8" w:rsidR="00122970" w:rsidRDefault="003A7874" w:rsidP="005E7144">
            <w:pPr>
              <w:spacing w:after="0" w:line="240" w:lineRule="auto"/>
              <w:jc w:val="center"/>
              <w:rPr>
                <w:color w:val="000000"/>
                <w:sz w:val="22"/>
                <w:szCs w:val="22"/>
              </w:rPr>
            </w:pPr>
            <w:r>
              <w:rPr>
                <w:color w:val="000000"/>
                <w:sz w:val="22"/>
                <w:szCs w:val="22"/>
              </w:rPr>
              <w:t>ед.</w:t>
            </w:r>
          </w:p>
        </w:tc>
        <w:tc>
          <w:tcPr>
            <w:tcW w:w="1811" w:type="dxa"/>
            <w:tcBorders>
              <w:top w:val="nil"/>
              <w:left w:val="single" w:sz="4" w:space="0" w:color="auto"/>
              <w:bottom w:val="single" w:sz="4" w:space="0" w:color="auto"/>
              <w:right w:val="single" w:sz="4" w:space="0" w:color="auto"/>
            </w:tcBorders>
          </w:tcPr>
          <w:p w14:paraId="799C3864" w14:textId="12E6D81F" w:rsidR="00122970" w:rsidRPr="00B307F6" w:rsidRDefault="003A7874" w:rsidP="005E7144">
            <w:pPr>
              <w:spacing w:after="0" w:line="240" w:lineRule="auto"/>
              <w:jc w:val="center"/>
              <w:rPr>
                <w:color w:val="000000"/>
                <w:sz w:val="22"/>
                <w:szCs w:val="22"/>
              </w:rPr>
            </w:pPr>
            <w:r w:rsidRPr="00B307F6">
              <w:rPr>
                <w:color w:val="000000"/>
                <w:sz w:val="22"/>
                <w:szCs w:val="22"/>
              </w:rPr>
              <w:t>-</w:t>
            </w:r>
          </w:p>
        </w:tc>
        <w:tc>
          <w:tcPr>
            <w:tcW w:w="1790" w:type="dxa"/>
            <w:tcBorders>
              <w:top w:val="nil"/>
              <w:left w:val="nil"/>
              <w:bottom w:val="single" w:sz="4" w:space="0" w:color="auto"/>
              <w:right w:val="single" w:sz="4" w:space="0" w:color="auto"/>
            </w:tcBorders>
          </w:tcPr>
          <w:p w14:paraId="792C5B59" w14:textId="3CFDD89B" w:rsidR="00122970" w:rsidRPr="00B307F6" w:rsidRDefault="003A787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tcPr>
          <w:p w14:paraId="35B94B76" w14:textId="7B496E74" w:rsidR="00122970" w:rsidRPr="00B307F6" w:rsidRDefault="00B811F3" w:rsidP="005E7144">
            <w:pPr>
              <w:spacing w:after="0" w:line="240" w:lineRule="auto"/>
              <w:jc w:val="center"/>
              <w:rPr>
                <w:color w:val="000000"/>
                <w:sz w:val="22"/>
                <w:szCs w:val="22"/>
              </w:rPr>
            </w:pPr>
            <w:r w:rsidRPr="00B307F6">
              <w:rPr>
                <w:color w:val="000000"/>
                <w:sz w:val="22"/>
                <w:szCs w:val="22"/>
              </w:rPr>
              <w:t>1</w:t>
            </w:r>
          </w:p>
        </w:tc>
      </w:tr>
      <w:tr w:rsidR="005E7144" w:rsidRPr="005E7144" w14:paraId="4821FEFC"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3FC49B87" w14:textId="70A5D97B" w:rsidR="005E7144" w:rsidRPr="005E7144" w:rsidRDefault="005E7144" w:rsidP="005E7144">
            <w:pPr>
              <w:spacing w:after="0" w:line="240" w:lineRule="auto"/>
              <w:jc w:val="center"/>
              <w:rPr>
                <w:color w:val="000000"/>
                <w:sz w:val="22"/>
                <w:szCs w:val="22"/>
              </w:rPr>
            </w:pPr>
            <w:r w:rsidRPr="005E7144">
              <w:rPr>
                <w:color w:val="000000"/>
                <w:sz w:val="22"/>
                <w:szCs w:val="22"/>
              </w:rPr>
              <w:t>5</w:t>
            </w:r>
            <w:r w:rsidR="003A7874">
              <w:rPr>
                <w:color w:val="000000"/>
                <w:sz w:val="22"/>
                <w:szCs w:val="22"/>
              </w:rPr>
              <w:t>5</w:t>
            </w:r>
          </w:p>
        </w:tc>
        <w:tc>
          <w:tcPr>
            <w:tcW w:w="4130" w:type="dxa"/>
            <w:tcBorders>
              <w:top w:val="nil"/>
              <w:left w:val="nil"/>
              <w:bottom w:val="single" w:sz="4" w:space="0" w:color="auto"/>
              <w:right w:val="single" w:sz="4" w:space="0" w:color="auto"/>
            </w:tcBorders>
            <w:shd w:val="clear" w:color="000000" w:fill="FFFFFF"/>
            <w:hideMark/>
          </w:tcPr>
          <w:p w14:paraId="748F630E" w14:textId="77777777" w:rsidR="005E7144" w:rsidRPr="005E7144" w:rsidRDefault="005E7144" w:rsidP="005E7144">
            <w:pPr>
              <w:spacing w:after="0" w:line="240" w:lineRule="auto"/>
              <w:jc w:val="both"/>
              <w:rPr>
                <w:color w:val="000000"/>
                <w:sz w:val="22"/>
                <w:szCs w:val="22"/>
              </w:rPr>
            </w:pPr>
            <w:r w:rsidRPr="005E7144">
              <w:rPr>
                <w:color w:val="000000"/>
                <w:sz w:val="22"/>
                <w:szCs w:val="22"/>
              </w:rPr>
              <w:t>Оказание методической и консультативной помощи субъектам предпринимательства, осуществляющим деятельность в сфере торговли</w:t>
            </w:r>
          </w:p>
        </w:tc>
        <w:tc>
          <w:tcPr>
            <w:tcW w:w="4395" w:type="dxa"/>
            <w:tcBorders>
              <w:top w:val="nil"/>
              <w:left w:val="nil"/>
              <w:bottom w:val="single" w:sz="4" w:space="0" w:color="auto"/>
              <w:right w:val="single" w:sz="4" w:space="0" w:color="auto"/>
            </w:tcBorders>
            <w:shd w:val="clear" w:color="000000" w:fill="FFFFFF"/>
            <w:hideMark/>
          </w:tcPr>
          <w:p w14:paraId="3BD8083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оказанных консультаций</w:t>
            </w:r>
          </w:p>
        </w:tc>
        <w:tc>
          <w:tcPr>
            <w:tcW w:w="1275" w:type="dxa"/>
            <w:tcBorders>
              <w:top w:val="nil"/>
              <w:left w:val="nil"/>
              <w:bottom w:val="single" w:sz="4" w:space="0" w:color="auto"/>
              <w:right w:val="nil"/>
            </w:tcBorders>
            <w:shd w:val="clear" w:color="000000" w:fill="FFFFFF"/>
            <w:hideMark/>
          </w:tcPr>
          <w:p w14:paraId="69BF4698" w14:textId="6FEEE8C4" w:rsidR="005E7144" w:rsidRPr="005E7144" w:rsidRDefault="005E7144" w:rsidP="005E7144">
            <w:pPr>
              <w:spacing w:after="0" w:line="240" w:lineRule="auto"/>
              <w:jc w:val="center"/>
              <w:rPr>
                <w:color w:val="000000"/>
                <w:sz w:val="22"/>
                <w:szCs w:val="22"/>
              </w:rPr>
            </w:pPr>
            <w:r w:rsidRPr="005E7144">
              <w:rPr>
                <w:color w:val="000000"/>
                <w:sz w:val="22"/>
                <w:szCs w:val="22"/>
              </w:rPr>
              <w:t>ед</w:t>
            </w:r>
            <w:r w:rsidR="00E16090">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6A042CA7" w14:textId="77777777" w:rsidR="005E7144" w:rsidRPr="00B307F6" w:rsidRDefault="005E7144" w:rsidP="005E7144">
            <w:pPr>
              <w:spacing w:after="0" w:line="240" w:lineRule="auto"/>
              <w:jc w:val="center"/>
              <w:rPr>
                <w:color w:val="000000"/>
                <w:sz w:val="22"/>
                <w:szCs w:val="22"/>
              </w:rPr>
            </w:pPr>
            <w:r w:rsidRPr="00B307F6">
              <w:rPr>
                <w:color w:val="000000"/>
                <w:sz w:val="22"/>
                <w:szCs w:val="22"/>
              </w:rPr>
              <w:t>25</w:t>
            </w:r>
          </w:p>
        </w:tc>
        <w:tc>
          <w:tcPr>
            <w:tcW w:w="1790" w:type="dxa"/>
            <w:tcBorders>
              <w:top w:val="nil"/>
              <w:left w:val="nil"/>
              <w:bottom w:val="single" w:sz="4" w:space="0" w:color="auto"/>
              <w:right w:val="single" w:sz="4" w:space="0" w:color="auto"/>
            </w:tcBorders>
            <w:hideMark/>
          </w:tcPr>
          <w:p w14:paraId="3D31F10A" w14:textId="77777777" w:rsidR="005E7144" w:rsidRPr="00B307F6" w:rsidRDefault="005E7144" w:rsidP="005E7144">
            <w:pPr>
              <w:spacing w:after="0" w:line="240" w:lineRule="auto"/>
              <w:jc w:val="center"/>
              <w:rPr>
                <w:color w:val="000000"/>
                <w:sz w:val="22"/>
                <w:szCs w:val="22"/>
              </w:rPr>
            </w:pPr>
            <w:r w:rsidRPr="00B307F6">
              <w:rPr>
                <w:color w:val="000000"/>
                <w:sz w:val="22"/>
                <w:szCs w:val="22"/>
              </w:rPr>
              <w:t>25</w:t>
            </w:r>
          </w:p>
        </w:tc>
        <w:tc>
          <w:tcPr>
            <w:tcW w:w="1531" w:type="dxa"/>
            <w:tcBorders>
              <w:top w:val="nil"/>
              <w:left w:val="nil"/>
              <w:bottom w:val="single" w:sz="4" w:space="0" w:color="auto"/>
              <w:right w:val="single" w:sz="4" w:space="0" w:color="auto"/>
            </w:tcBorders>
            <w:shd w:val="clear" w:color="000000" w:fill="FFFFFF"/>
            <w:hideMark/>
          </w:tcPr>
          <w:p w14:paraId="3FF8D577" w14:textId="476ACE3E" w:rsidR="005E7144" w:rsidRPr="00B307F6" w:rsidRDefault="00DE2888" w:rsidP="00DE2888">
            <w:pPr>
              <w:spacing w:after="0" w:line="240" w:lineRule="auto"/>
              <w:jc w:val="center"/>
              <w:rPr>
                <w:color w:val="000000"/>
                <w:sz w:val="22"/>
                <w:szCs w:val="22"/>
              </w:rPr>
            </w:pPr>
            <w:r w:rsidRPr="00B307F6">
              <w:rPr>
                <w:color w:val="000000"/>
                <w:sz w:val="22"/>
                <w:szCs w:val="22"/>
              </w:rPr>
              <w:t>25</w:t>
            </w:r>
          </w:p>
        </w:tc>
      </w:tr>
      <w:tr w:rsidR="005E7144" w:rsidRPr="005E7144" w14:paraId="4B33F10F"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5B3FF1B2" w14:textId="6A826B66" w:rsidR="005E7144" w:rsidRPr="005E7144" w:rsidRDefault="005E7144" w:rsidP="005E7144">
            <w:pPr>
              <w:spacing w:after="0" w:line="240" w:lineRule="auto"/>
              <w:jc w:val="center"/>
              <w:rPr>
                <w:color w:val="000000"/>
                <w:sz w:val="22"/>
                <w:szCs w:val="22"/>
              </w:rPr>
            </w:pPr>
            <w:r w:rsidRPr="005E7144">
              <w:rPr>
                <w:color w:val="000000"/>
                <w:sz w:val="22"/>
                <w:szCs w:val="22"/>
              </w:rPr>
              <w:t>5</w:t>
            </w:r>
            <w:r w:rsidR="003A7874">
              <w:rPr>
                <w:color w:val="000000"/>
                <w:sz w:val="22"/>
                <w:szCs w:val="22"/>
              </w:rPr>
              <w:t>6</w:t>
            </w:r>
          </w:p>
        </w:tc>
        <w:tc>
          <w:tcPr>
            <w:tcW w:w="4130" w:type="dxa"/>
            <w:tcBorders>
              <w:top w:val="nil"/>
              <w:left w:val="nil"/>
              <w:bottom w:val="single" w:sz="4" w:space="0" w:color="auto"/>
              <w:right w:val="single" w:sz="4" w:space="0" w:color="auto"/>
            </w:tcBorders>
            <w:shd w:val="clear" w:color="000000" w:fill="FFFFFF"/>
            <w:hideMark/>
          </w:tcPr>
          <w:p w14:paraId="3F2825F0" w14:textId="77777777" w:rsidR="005E7144" w:rsidRPr="005E7144" w:rsidRDefault="005E7144" w:rsidP="005E7144">
            <w:pPr>
              <w:spacing w:after="0" w:line="240" w:lineRule="auto"/>
              <w:jc w:val="both"/>
              <w:rPr>
                <w:color w:val="000000"/>
                <w:sz w:val="22"/>
                <w:szCs w:val="22"/>
              </w:rPr>
            </w:pPr>
            <w:r w:rsidRPr="005E7144">
              <w:rPr>
                <w:color w:val="000000"/>
                <w:sz w:val="22"/>
                <w:szCs w:val="22"/>
              </w:rPr>
              <w:t>Применение требований нормативно-правовых актов федерального и субъектового статуса в рамках развития многоформатной (мобильной, нестационарной, ярмарочной, рыночной) торговли на территории муниципальных районов и городских округов</w:t>
            </w:r>
          </w:p>
        </w:tc>
        <w:tc>
          <w:tcPr>
            <w:tcW w:w="4395" w:type="dxa"/>
            <w:tcBorders>
              <w:top w:val="nil"/>
              <w:left w:val="nil"/>
              <w:bottom w:val="single" w:sz="4" w:space="0" w:color="auto"/>
              <w:right w:val="single" w:sz="4" w:space="0" w:color="auto"/>
            </w:tcBorders>
            <w:shd w:val="clear" w:color="000000" w:fill="FFFFFF"/>
            <w:hideMark/>
          </w:tcPr>
          <w:p w14:paraId="02442DBA"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нестационарных и мобильных торговых объектов, торговых мест под них</w:t>
            </w:r>
          </w:p>
        </w:tc>
        <w:tc>
          <w:tcPr>
            <w:tcW w:w="1275" w:type="dxa"/>
            <w:tcBorders>
              <w:top w:val="nil"/>
              <w:left w:val="nil"/>
              <w:bottom w:val="single" w:sz="4" w:space="0" w:color="auto"/>
              <w:right w:val="nil"/>
            </w:tcBorders>
            <w:shd w:val="clear" w:color="000000" w:fill="FFFFFF"/>
            <w:hideMark/>
          </w:tcPr>
          <w:p w14:paraId="0C9ADB44" w14:textId="33FC3E9A" w:rsidR="005E7144" w:rsidRPr="005E7144" w:rsidRDefault="005E7144" w:rsidP="005E7144">
            <w:pPr>
              <w:spacing w:after="0" w:line="240" w:lineRule="auto"/>
              <w:jc w:val="center"/>
              <w:rPr>
                <w:color w:val="000000"/>
                <w:sz w:val="22"/>
                <w:szCs w:val="22"/>
              </w:rPr>
            </w:pPr>
            <w:r w:rsidRPr="005E7144">
              <w:rPr>
                <w:color w:val="000000"/>
                <w:sz w:val="22"/>
                <w:szCs w:val="22"/>
              </w:rPr>
              <w:t>ед</w:t>
            </w:r>
            <w:r w:rsidR="00E16090">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2BDA7701" w14:textId="09E90238" w:rsidR="005E7144" w:rsidRPr="00B307F6" w:rsidRDefault="005E7144" w:rsidP="005E7144">
            <w:pPr>
              <w:spacing w:after="0" w:line="240" w:lineRule="auto"/>
              <w:jc w:val="center"/>
              <w:rPr>
                <w:color w:val="000000"/>
                <w:sz w:val="22"/>
                <w:szCs w:val="22"/>
              </w:rPr>
            </w:pPr>
            <w:r w:rsidRPr="00B307F6">
              <w:rPr>
                <w:color w:val="000000"/>
                <w:sz w:val="22"/>
                <w:szCs w:val="22"/>
              </w:rPr>
              <w:t>19</w:t>
            </w:r>
            <w:r w:rsidR="003A7874" w:rsidRPr="00B307F6">
              <w:rPr>
                <w:color w:val="000000"/>
                <w:sz w:val="22"/>
                <w:szCs w:val="22"/>
              </w:rPr>
              <w:t>50</w:t>
            </w:r>
          </w:p>
        </w:tc>
        <w:tc>
          <w:tcPr>
            <w:tcW w:w="1790" w:type="dxa"/>
            <w:tcBorders>
              <w:top w:val="nil"/>
              <w:left w:val="nil"/>
              <w:bottom w:val="single" w:sz="4" w:space="0" w:color="auto"/>
              <w:right w:val="single" w:sz="4" w:space="0" w:color="auto"/>
            </w:tcBorders>
            <w:hideMark/>
          </w:tcPr>
          <w:p w14:paraId="77142DC7" w14:textId="5766DA83" w:rsidR="005E7144" w:rsidRPr="00B307F6" w:rsidRDefault="005E7144" w:rsidP="005E7144">
            <w:pPr>
              <w:spacing w:after="0" w:line="240" w:lineRule="auto"/>
              <w:jc w:val="center"/>
              <w:rPr>
                <w:color w:val="000000"/>
                <w:sz w:val="22"/>
                <w:szCs w:val="22"/>
              </w:rPr>
            </w:pPr>
            <w:r w:rsidRPr="00B307F6">
              <w:rPr>
                <w:color w:val="000000"/>
                <w:sz w:val="22"/>
                <w:szCs w:val="22"/>
              </w:rPr>
              <w:t>19</w:t>
            </w:r>
            <w:r w:rsidR="003A7874" w:rsidRPr="00B307F6">
              <w:rPr>
                <w:color w:val="000000"/>
                <w:sz w:val="22"/>
                <w:szCs w:val="22"/>
              </w:rPr>
              <w:t>8</w:t>
            </w:r>
            <w:r w:rsidRPr="00B307F6">
              <w:rPr>
                <w:color w:val="000000"/>
                <w:sz w:val="22"/>
                <w:szCs w:val="22"/>
              </w:rPr>
              <w:t>0</w:t>
            </w:r>
          </w:p>
        </w:tc>
        <w:tc>
          <w:tcPr>
            <w:tcW w:w="1531" w:type="dxa"/>
            <w:tcBorders>
              <w:top w:val="nil"/>
              <w:left w:val="nil"/>
              <w:bottom w:val="single" w:sz="4" w:space="0" w:color="auto"/>
              <w:right w:val="single" w:sz="4" w:space="0" w:color="auto"/>
            </w:tcBorders>
            <w:shd w:val="clear" w:color="000000" w:fill="FFFFFF"/>
            <w:hideMark/>
          </w:tcPr>
          <w:p w14:paraId="5C2D26BC" w14:textId="7D96C3C1" w:rsidR="005E7144" w:rsidRPr="00B307F6" w:rsidRDefault="00CE20B7" w:rsidP="005E7144">
            <w:pPr>
              <w:spacing w:after="0" w:line="240" w:lineRule="auto"/>
              <w:jc w:val="center"/>
              <w:rPr>
                <w:color w:val="000000"/>
                <w:sz w:val="22"/>
                <w:szCs w:val="22"/>
              </w:rPr>
            </w:pPr>
            <w:r w:rsidRPr="00B307F6">
              <w:rPr>
                <w:sz w:val="22"/>
                <w:szCs w:val="22"/>
              </w:rPr>
              <w:t>1980</w:t>
            </w:r>
          </w:p>
        </w:tc>
      </w:tr>
      <w:tr w:rsidR="005E7144" w:rsidRPr="005E7144" w14:paraId="2DDE3466" w14:textId="77777777" w:rsidTr="007E52A3">
        <w:trPr>
          <w:trHeight w:val="1305"/>
        </w:trPr>
        <w:tc>
          <w:tcPr>
            <w:tcW w:w="514" w:type="dxa"/>
            <w:tcBorders>
              <w:top w:val="nil"/>
              <w:left w:val="single" w:sz="4" w:space="0" w:color="auto"/>
              <w:bottom w:val="single" w:sz="4" w:space="0" w:color="auto"/>
              <w:right w:val="single" w:sz="4" w:space="0" w:color="auto"/>
            </w:tcBorders>
            <w:shd w:val="clear" w:color="000000" w:fill="FFFFFF"/>
            <w:hideMark/>
          </w:tcPr>
          <w:p w14:paraId="22B3A278" w14:textId="7FA8068E" w:rsidR="005E7144" w:rsidRPr="005E7144" w:rsidRDefault="005E7144" w:rsidP="005E7144">
            <w:pPr>
              <w:spacing w:after="0" w:line="240" w:lineRule="auto"/>
              <w:jc w:val="center"/>
              <w:rPr>
                <w:color w:val="000000"/>
                <w:sz w:val="22"/>
                <w:szCs w:val="22"/>
              </w:rPr>
            </w:pPr>
            <w:r w:rsidRPr="005E7144">
              <w:rPr>
                <w:color w:val="000000"/>
                <w:sz w:val="22"/>
                <w:szCs w:val="22"/>
              </w:rPr>
              <w:t>5</w:t>
            </w:r>
            <w:r w:rsidR="003A7874">
              <w:rPr>
                <w:color w:val="000000"/>
                <w:sz w:val="22"/>
                <w:szCs w:val="22"/>
              </w:rPr>
              <w:t>7</w:t>
            </w:r>
          </w:p>
        </w:tc>
        <w:tc>
          <w:tcPr>
            <w:tcW w:w="4130" w:type="dxa"/>
            <w:tcBorders>
              <w:top w:val="nil"/>
              <w:left w:val="nil"/>
              <w:bottom w:val="single" w:sz="4" w:space="0" w:color="auto"/>
              <w:right w:val="single" w:sz="4" w:space="0" w:color="auto"/>
            </w:tcBorders>
            <w:shd w:val="clear" w:color="000000" w:fill="FFFFFF"/>
            <w:hideMark/>
          </w:tcPr>
          <w:p w14:paraId="606C9D26" w14:textId="77777777" w:rsidR="005E7144" w:rsidRPr="005E7144" w:rsidRDefault="005E7144" w:rsidP="005E7144">
            <w:pPr>
              <w:spacing w:after="0" w:line="240" w:lineRule="auto"/>
              <w:jc w:val="both"/>
              <w:rPr>
                <w:color w:val="000000"/>
                <w:sz w:val="22"/>
                <w:szCs w:val="22"/>
              </w:rPr>
            </w:pPr>
            <w:r w:rsidRPr="005E7144">
              <w:rPr>
                <w:color w:val="000000"/>
                <w:sz w:val="22"/>
                <w:szCs w:val="22"/>
              </w:rPr>
              <w:t>Оказание финансовой поддержки субъектам малого и среднего предпринимательства, включая крестьянские фермерские хозяйства и сельскохозяйственные кооперативы</w:t>
            </w:r>
          </w:p>
        </w:tc>
        <w:tc>
          <w:tcPr>
            <w:tcW w:w="4395" w:type="dxa"/>
            <w:tcBorders>
              <w:top w:val="nil"/>
              <w:left w:val="nil"/>
              <w:bottom w:val="single" w:sz="4" w:space="0" w:color="auto"/>
              <w:right w:val="single" w:sz="4" w:space="0" w:color="auto"/>
            </w:tcBorders>
            <w:shd w:val="clear" w:color="000000" w:fill="FFFFFF"/>
            <w:hideMark/>
          </w:tcPr>
          <w:p w14:paraId="41D5A68D"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Освоение за отчетный период средств федерального бюджета, выделенных, на субсидирование субъектов малого и среднего предпринимательства, включая крестьянские фермерские хозяйства и сельскохозяйственные кооперативы</w:t>
            </w:r>
          </w:p>
        </w:tc>
        <w:tc>
          <w:tcPr>
            <w:tcW w:w="1275" w:type="dxa"/>
            <w:tcBorders>
              <w:top w:val="nil"/>
              <w:left w:val="nil"/>
              <w:bottom w:val="single" w:sz="4" w:space="0" w:color="auto"/>
              <w:right w:val="nil"/>
            </w:tcBorders>
            <w:shd w:val="clear" w:color="000000" w:fill="FFFFFF"/>
            <w:hideMark/>
          </w:tcPr>
          <w:p w14:paraId="3C6350B4" w14:textId="77777777" w:rsidR="005E7144" w:rsidRPr="005E7144" w:rsidRDefault="005E7144" w:rsidP="005E7144">
            <w:pPr>
              <w:spacing w:after="0" w:line="240" w:lineRule="auto"/>
              <w:jc w:val="center"/>
              <w:rPr>
                <w:color w:val="000000"/>
                <w:sz w:val="22"/>
                <w:szCs w:val="22"/>
              </w:rPr>
            </w:pPr>
            <w:r w:rsidRPr="005E7144">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491BEF4B" w14:textId="155C6667" w:rsidR="005E7144" w:rsidRPr="00B307F6" w:rsidRDefault="003A7874" w:rsidP="005E7144">
            <w:pPr>
              <w:spacing w:after="0" w:line="240" w:lineRule="auto"/>
              <w:jc w:val="center"/>
              <w:rPr>
                <w:color w:val="000000"/>
                <w:sz w:val="22"/>
                <w:szCs w:val="22"/>
              </w:rPr>
            </w:pPr>
            <w:r w:rsidRPr="00B307F6">
              <w:rPr>
                <w:color w:val="000000"/>
                <w:sz w:val="22"/>
                <w:szCs w:val="22"/>
              </w:rPr>
              <w:t>80</w:t>
            </w:r>
          </w:p>
        </w:tc>
        <w:tc>
          <w:tcPr>
            <w:tcW w:w="1790" w:type="dxa"/>
            <w:tcBorders>
              <w:top w:val="nil"/>
              <w:left w:val="nil"/>
              <w:bottom w:val="single" w:sz="4" w:space="0" w:color="auto"/>
              <w:right w:val="single" w:sz="4" w:space="0" w:color="auto"/>
            </w:tcBorders>
            <w:hideMark/>
          </w:tcPr>
          <w:p w14:paraId="4FB7EB49" w14:textId="6B8687BA" w:rsidR="005E7144" w:rsidRPr="00B307F6" w:rsidRDefault="003A7874" w:rsidP="005E7144">
            <w:pPr>
              <w:spacing w:after="0" w:line="240" w:lineRule="auto"/>
              <w:jc w:val="center"/>
              <w:rPr>
                <w:color w:val="000000"/>
                <w:sz w:val="22"/>
                <w:szCs w:val="22"/>
              </w:rPr>
            </w:pPr>
            <w:r w:rsidRPr="00B307F6">
              <w:rPr>
                <w:color w:val="000000"/>
                <w:sz w:val="22"/>
                <w:szCs w:val="22"/>
              </w:rPr>
              <w:t>100</w:t>
            </w:r>
          </w:p>
        </w:tc>
        <w:tc>
          <w:tcPr>
            <w:tcW w:w="1531" w:type="dxa"/>
            <w:tcBorders>
              <w:top w:val="nil"/>
              <w:left w:val="nil"/>
              <w:bottom w:val="single" w:sz="4" w:space="0" w:color="auto"/>
              <w:right w:val="single" w:sz="4" w:space="0" w:color="auto"/>
            </w:tcBorders>
            <w:shd w:val="clear" w:color="000000" w:fill="FFFFFF"/>
            <w:hideMark/>
          </w:tcPr>
          <w:p w14:paraId="5DCA1D98" w14:textId="3BC97D9E" w:rsidR="005E7144" w:rsidRPr="00B307F6" w:rsidRDefault="00EE1759" w:rsidP="005E7144">
            <w:pPr>
              <w:spacing w:after="0" w:line="240" w:lineRule="auto"/>
              <w:jc w:val="center"/>
              <w:rPr>
                <w:color w:val="000000"/>
                <w:sz w:val="22"/>
                <w:szCs w:val="22"/>
              </w:rPr>
            </w:pPr>
            <w:r w:rsidRPr="00B307F6">
              <w:rPr>
                <w:color w:val="000000"/>
                <w:sz w:val="22"/>
                <w:szCs w:val="22"/>
              </w:rPr>
              <w:t>100</w:t>
            </w:r>
          </w:p>
        </w:tc>
      </w:tr>
      <w:tr w:rsidR="005E7144" w:rsidRPr="005E7144" w14:paraId="5D18BEE6" w14:textId="77777777" w:rsidTr="007E52A3">
        <w:trPr>
          <w:trHeight w:val="1380"/>
        </w:trPr>
        <w:tc>
          <w:tcPr>
            <w:tcW w:w="514" w:type="dxa"/>
            <w:tcBorders>
              <w:top w:val="nil"/>
              <w:left w:val="single" w:sz="4" w:space="0" w:color="auto"/>
              <w:bottom w:val="single" w:sz="4" w:space="0" w:color="auto"/>
              <w:right w:val="single" w:sz="4" w:space="0" w:color="auto"/>
            </w:tcBorders>
            <w:shd w:val="clear" w:color="000000" w:fill="FFFFFF"/>
            <w:hideMark/>
          </w:tcPr>
          <w:p w14:paraId="408D0146" w14:textId="6D60EEDF" w:rsidR="005E7144" w:rsidRPr="005E7144" w:rsidRDefault="005E7144" w:rsidP="005E7144">
            <w:pPr>
              <w:spacing w:after="0" w:line="240" w:lineRule="auto"/>
              <w:jc w:val="center"/>
              <w:rPr>
                <w:color w:val="000000"/>
                <w:sz w:val="22"/>
                <w:szCs w:val="22"/>
              </w:rPr>
            </w:pPr>
            <w:r w:rsidRPr="005E7144">
              <w:rPr>
                <w:color w:val="000000"/>
                <w:sz w:val="22"/>
                <w:szCs w:val="22"/>
              </w:rPr>
              <w:t>5</w:t>
            </w:r>
            <w:r w:rsidR="00233827">
              <w:rPr>
                <w:color w:val="000000"/>
                <w:sz w:val="22"/>
                <w:szCs w:val="22"/>
              </w:rPr>
              <w:t>8</w:t>
            </w:r>
          </w:p>
        </w:tc>
        <w:tc>
          <w:tcPr>
            <w:tcW w:w="4130" w:type="dxa"/>
            <w:tcBorders>
              <w:top w:val="nil"/>
              <w:left w:val="nil"/>
              <w:bottom w:val="single" w:sz="4" w:space="0" w:color="auto"/>
              <w:right w:val="single" w:sz="4" w:space="0" w:color="auto"/>
            </w:tcBorders>
            <w:shd w:val="clear" w:color="000000" w:fill="FFFFFF"/>
            <w:hideMark/>
          </w:tcPr>
          <w:p w14:paraId="7C76BA8F" w14:textId="77777777" w:rsidR="005E7144" w:rsidRPr="005E7144" w:rsidRDefault="005E7144" w:rsidP="005E7144">
            <w:pPr>
              <w:spacing w:after="0" w:line="240" w:lineRule="auto"/>
              <w:jc w:val="both"/>
              <w:rPr>
                <w:color w:val="000000"/>
                <w:sz w:val="22"/>
                <w:szCs w:val="22"/>
              </w:rPr>
            </w:pPr>
            <w:r w:rsidRPr="005E7144">
              <w:rPr>
                <w:color w:val="000000"/>
                <w:sz w:val="22"/>
                <w:szCs w:val="22"/>
              </w:rPr>
              <w:t>Проведение полной инвентаризации имущества Пензенской области и определение имущества, том числе закрепленного за предприятиями, учреждениями, и не используемого для реализации функций и полномочий исполнительных органов Пензенской области. Включение данного имущества в прогнозный план приватизации имущества Пензенской области</w:t>
            </w:r>
          </w:p>
        </w:tc>
        <w:tc>
          <w:tcPr>
            <w:tcW w:w="4395" w:type="dxa"/>
            <w:tcBorders>
              <w:top w:val="nil"/>
              <w:left w:val="nil"/>
              <w:bottom w:val="single" w:sz="4" w:space="0" w:color="auto"/>
              <w:right w:val="single" w:sz="4" w:space="0" w:color="auto"/>
            </w:tcBorders>
            <w:shd w:val="clear" w:color="000000" w:fill="FFFFFF"/>
            <w:hideMark/>
          </w:tcPr>
          <w:p w14:paraId="71E001DF" w14:textId="77777777" w:rsidR="005E7144" w:rsidRPr="005E7144" w:rsidRDefault="005E7144" w:rsidP="005E7144">
            <w:pPr>
              <w:spacing w:after="0" w:line="240" w:lineRule="auto"/>
              <w:jc w:val="center"/>
              <w:rPr>
                <w:color w:val="000000"/>
                <w:sz w:val="22"/>
                <w:szCs w:val="22"/>
              </w:rPr>
            </w:pPr>
            <w:r w:rsidRPr="005E7144">
              <w:rPr>
                <w:color w:val="000000"/>
                <w:sz w:val="22"/>
                <w:szCs w:val="22"/>
              </w:rPr>
              <w:t>Сформирован ежегодный перечень</w:t>
            </w:r>
          </w:p>
        </w:tc>
        <w:tc>
          <w:tcPr>
            <w:tcW w:w="1275" w:type="dxa"/>
            <w:tcBorders>
              <w:top w:val="nil"/>
              <w:left w:val="nil"/>
              <w:bottom w:val="single" w:sz="4" w:space="0" w:color="auto"/>
              <w:right w:val="nil"/>
            </w:tcBorders>
            <w:shd w:val="clear" w:color="000000" w:fill="FFFFFF"/>
            <w:hideMark/>
          </w:tcPr>
          <w:p w14:paraId="39B4C704" w14:textId="512A3F0D" w:rsidR="005E7144" w:rsidRPr="005E7144" w:rsidRDefault="00230B5A" w:rsidP="005E7144">
            <w:pPr>
              <w:spacing w:after="0" w:line="240" w:lineRule="auto"/>
              <w:jc w:val="center"/>
              <w:rPr>
                <w:color w:val="000000"/>
                <w:sz w:val="22"/>
                <w:szCs w:val="22"/>
              </w:rPr>
            </w:pPr>
            <w:r>
              <w:rPr>
                <w:color w:val="000000"/>
                <w:sz w:val="22"/>
                <w:szCs w:val="22"/>
              </w:rPr>
              <w:t>е</w:t>
            </w:r>
            <w:r w:rsidR="005E7144" w:rsidRPr="005E7144">
              <w:rPr>
                <w:color w:val="000000"/>
                <w:sz w:val="22"/>
                <w:szCs w:val="22"/>
              </w:rPr>
              <w:t>д</w:t>
            </w:r>
            <w:r>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6743B9CB"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2C3B9CAE"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05F68353" w14:textId="49FDCFAE" w:rsidR="005E7144" w:rsidRPr="00B307F6" w:rsidRDefault="00F20203" w:rsidP="005E7144">
            <w:pPr>
              <w:spacing w:after="0" w:line="240" w:lineRule="auto"/>
              <w:jc w:val="center"/>
              <w:rPr>
                <w:color w:val="000000"/>
                <w:sz w:val="22"/>
                <w:szCs w:val="22"/>
              </w:rPr>
            </w:pPr>
            <w:r w:rsidRPr="00B307F6">
              <w:rPr>
                <w:color w:val="000000"/>
                <w:sz w:val="22"/>
                <w:szCs w:val="22"/>
              </w:rPr>
              <w:t>1</w:t>
            </w:r>
          </w:p>
        </w:tc>
      </w:tr>
      <w:tr w:rsidR="005E7144" w:rsidRPr="005E7144" w14:paraId="25B82628"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19605CCB" w14:textId="38EE4F9F" w:rsidR="005E7144" w:rsidRPr="005E7144" w:rsidRDefault="00233827" w:rsidP="005E7144">
            <w:pPr>
              <w:spacing w:after="0" w:line="240" w:lineRule="auto"/>
              <w:jc w:val="center"/>
              <w:rPr>
                <w:color w:val="000000"/>
                <w:sz w:val="22"/>
                <w:szCs w:val="22"/>
              </w:rPr>
            </w:pPr>
            <w:r>
              <w:rPr>
                <w:color w:val="000000"/>
                <w:sz w:val="22"/>
                <w:szCs w:val="22"/>
              </w:rPr>
              <w:t>59</w:t>
            </w:r>
          </w:p>
        </w:tc>
        <w:tc>
          <w:tcPr>
            <w:tcW w:w="4130" w:type="dxa"/>
            <w:tcBorders>
              <w:top w:val="nil"/>
              <w:left w:val="nil"/>
              <w:bottom w:val="single" w:sz="4" w:space="0" w:color="auto"/>
              <w:right w:val="single" w:sz="4" w:space="0" w:color="auto"/>
            </w:tcBorders>
            <w:shd w:val="clear" w:color="000000" w:fill="FFFFFF"/>
            <w:hideMark/>
          </w:tcPr>
          <w:p w14:paraId="20D4860E" w14:textId="77777777" w:rsidR="005E7144" w:rsidRPr="005E7144" w:rsidRDefault="005E7144" w:rsidP="005E7144">
            <w:pPr>
              <w:spacing w:after="0" w:line="240" w:lineRule="auto"/>
              <w:jc w:val="both"/>
              <w:rPr>
                <w:color w:val="000000"/>
                <w:sz w:val="22"/>
                <w:szCs w:val="22"/>
              </w:rPr>
            </w:pPr>
            <w:r w:rsidRPr="005E7144">
              <w:rPr>
                <w:color w:val="000000"/>
                <w:sz w:val="22"/>
                <w:szCs w:val="22"/>
              </w:rPr>
              <w:t>Приватизация имущества Пензенской области, не используемого для реализации функций и полномочий исполнительных органов Пензенской области в форме проведения публичных торгов по реализации данного имущества</w:t>
            </w:r>
          </w:p>
        </w:tc>
        <w:tc>
          <w:tcPr>
            <w:tcW w:w="4395" w:type="dxa"/>
            <w:tcBorders>
              <w:top w:val="nil"/>
              <w:left w:val="nil"/>
              <w:bottom w:val="single" w:sz="4" w:space="0" w:color="auto"/>
              <w:right w:val="single" w:sz="4" w:space="0" w:color="auto"/>
            </w:tcBorders>
            <w:shd w:val="clear" w:color="000000" w:fill="FFFFFF"/>
            <w:hideMark/>
          </w:tcPr>
          <w:p w14:paraId="1427844E"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Отчет об итогах</w:t>
            </w:r>
          </w:p>
        </w:tc>
        <w:tc>
          <w:tcPr>
            <w:tcW w:w="1275" w:type="dxa"/>
            <w:tcBorders>
              <w:top w:val="nil"/>
              <w:left w:val="nil"/>
              <w:bottom w:val="single" w:sz="4" w:space="0" w:color="auto"/>
              <w:right w:val="nil"/>
            </w:tcBorders>
            <w:shd w:val="clear" w:color="000000" w:fill="FFFFFF"/>
            <w:hideMark/>
          </w:tcPr>
          <w:p w14:paraId="4B0B672C" w14:textId="3BE5996C" w:rsidR="005E7144" w:rsidRPr="005E7144" w:rsidRDefault="00230B5A" w:rsidP="005E7144">
            <w:pPr>
              <w:spacing w:after="0" w:line="240" w:lineRule="auto"/>
              <w:jc w:val="center"/>
              <w:rPr>
                <w:color w:val="000000"/>
                <w:sz w:val="22"/>
                <w:szCs w:val="22"/>
              </w:rPr>
            </w:pPr>
            <w:r>
              <w:rPr>
                <w:color w:val="000000"/>
                <w:sz w:val="22"/>
                <w:szCs w:val="22"/>
              </w:rPr>
              <w:t>е</w:t>
            </w:r>
            <w:r w:rsidR="005E7144" w:rsidRPr="005E7144">
              <w:rPr>
                <w:color w:val="000000"/>
                <w:sz w:val="22"/>
                <w:szCs w:val="22"/>
              </w:rPr>
              <w:t>д</w:t>
            </w:r>
            <w:r>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0F81DDBA"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0423DAC7"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6E8CAC3A" w14:textId="29153123" w:rsidR="005E7144" w:rsidRPr="00B307F6" w:rsidRDefault="00F20203" w:rsidP="005E7144">
            <w:pPr>
              <w:spacing w:after="0" w:line="240" w:lineRule="auto"/>
              <w:jc w:val="center"/>
              <w:rPr>
                <w:color w:val="000000"/>
                <w:sz w:val="22"/>
                <w:szCs w:val="22"/>
              </w:rPr>
            </w:pPr>
            <w:r w:rsidRPr="00B307F6">
              <w:rPr>
                <w:color w:val="000000"/>
                <w:sz w:val="22"/>
                <w:szCs w:val="22"/>
              </w:rPr>
              <w:t>1</w:t>
            </w:r>
          </w:p>
        </w:tc>
      </w:tr>
      <w:tr w:rsidR="005E7144" w:rsidRPr="005E7144" w14:paraId="2835708C" w14:textId="77777777" w:rsidTr="007E52A3">
        <w:trPr>
          <w:trHeight w:val="1995"/>
        </w:trPr>
        <w:tc>
          <w:tcPr>
            <w:tcW w:w="514" w:type="dxa"/>
            <w:tcBorders>
              <w:top w:val="nil"/>
              <w:left w:val="single" w:sz="4" w:space="0" w:color="auto"/>
              <w:bottom w:val="single" w:sz="4" w:space="0" w:color="auto"/>
              <w:right w:val="single" w:sz="4" w:space="0" w:color="auto"/>
            </w:tcBorders>
            <w:shd w:val="clear" w:color="000000" w:fill="FFFFFF"/>
            <w:hideMark/>
          </w:tcPr>
          <w:p w14:paraId="249C9464" w14:textId="7B8B7D06" w:rsidR="005E7144" w:rsidRPr="005E7144" w:rsidRDefault="003A7874" w:rsidP="005E7144">
            <w:pPr>
              <w:spacing w:after="0" w:line="240" w:lineRule="auto"/>
              <w:jc w:val="center"/>
              <w:rPr>
                <w:color w:val="000000"/>
                <w:sz w:val="22"/>
                <w:szCs w:val="22"/>
              </w:rPr>
            </w:pPr>
            <w:r>
              <w:rPr>
                <w:color w:val="000000"/>
                <w:sz w:val="22"/>
                <w:szCs w:val="22"/>
              </w:rPr>
              <w:t>6</w:t>
            </w:r>
            <w:r w:rsidR="00233827">
              <w:rPr>
                <w:color w:val="000000"/>
                <w:sz w:val="22"/>
                <w:szCs w:val="22"/>
              </w:rPr>
              <w:t>0</w:t>
            </w:r>
          </w:p>
        </w:tc>
        <w:tc>
          <w:tcPr>
            <w:tcW w:w="4130" w:type="dxa"/>
            <w:tcBorders>
              <w:top w:val="nil"/>
              <w:left w:val="nil"/>
              <w:bottom w:val="single" w:sz="4" w:space="0" w:color="auto"/>
              <w:right w:val="single" w:sz="4" w:space="0" w:color="auto"/>
            </w:tcBorders>
            <w:shd w:val="clear" w:color="000000" w:fill="FFFFFF"/>
            <w:hideMark/>
          </w:tcPr>
          <w:p w14:paraId="25F57B39" w14:textId="77777777" w:rsidR="005E7144" w:rsidRPr="005E7144" w:rsidRDefault="005E7144" w:rsidP="005E7144">
            <w:pPr>
              <w:spacing w:after="240" w:line="240" w:lineRule="auto"/>
              <w:jc w:val="both"/>
              <w:rPr>
                <w:color w:val="000000"/>
                <w:sz w:val="22"/>
                <w:szCs w:val="22"/>
              </w:rPr>
            </w:pPr>
            <w:r w:rsidRPr="005E7144">
              <w:rPr>
                <w:color w:val="000000"/>
                <w:sz w:val="22"/>
                <w:szCs w:val="22"/>
              </w:rPr>
              <w:t>Размещение на официальном сайте Российской Федерации в сети "Интернет" (www.torgi.gov.ru) и на официальном сайте Министерства государственного имущества Пензенской области информации о проведении торгов имущества Пензенской области.</w:t>
            </w:r>
          </w:p>
        </w:tc>
        <w:tc>
          <w:tcPr>
            <w:tcW w:w="4395" w:type="dxa"/>
            <w:tcBorders>
              <w:top w:val="nil"/>
              <w:left w:val="nil"/>
              <w:bottom w:val="single" w:sz="4" w:space="0" w:color="auto"/>
              <w:right w:val="single" w:sz="4" w:space="0" w:color="auto"/>
            </w:tcBorders>
            <w:shd w:val="clear" w:color="000000" w:fill="FFFFFF"/>
            <w:hideMark/>
          </w:tcPr>
          <w:p w14:paraId="55850AB4"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Ежеквартальное обновление информации</w:t>
            </w:r>
          </w:p>
        </w:tc>
        <w:tc>
          <w:tcPr>
            <w:tcW w:w="1275" w:type="dxa"/>
            <w:tcBorders>
              <w:top w:val="nil"/>
              <w:left w:val="nil"/>
              <w:bottom w:val="single" w:sz="4" w:space="0" w:color="auto"/>
              <w:right w:val="nil"/>
            </w:tcBorders>
            <w:shd w:val="clear" w:color="000000" w:fill="FFFFFF"/>
            <w:hideMark/>
          </w:tcPr>
          <w:p w14:paraId="6BF882CA" w14:textId="2D1B10A7" w:rsidR="005E7144" w:rsidRPr="005E7144" w:rsidRDefault="00230B5A" w:rsidP="005E7144">
            <w:pPr>
              <w:spacing w:after="0" w:line="240" w:lineRule="auto"/>
              <w:jc w:val="center"/>
              <w:rPr>
                <w:color w:val="000000"/>
                <w:sz w:val="22"/>
                <w:szCs w:val="22"/>
              </w:rPr>
            </w:pPr>
            <w:r>
              <w:rPr>
                <w:color w:val="000000"/>
                <w:sz w:val="22"/>
                <w:szCs w:val="22"/>
              </w:rPr>
              <w:t>е</w:t>
            </w:r>
            <w:r w:rsidR="005E7144" w:rsidRPr="005E7144">
              <w:rPr>
                <w:color w:val="000000"/>
                <w:sz w:val="22"/>
                <w:szCs w:val="22"/>
              </w:rPr>
              <w:t>д</w:t>
            </w:r>
            <w:r>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37BE72B3" w14:textId="216F4FA4" w:rsidR="005E7144" w:rsidRPr="00B307F6" w:rsidRDefault="003A7874" w:rsidP="005E7144">
            <w:pPr>
              <w:spacing w:after="0" w:line="240" w:lineRule="auto"/>
              <w:jc w:val="center"/>
              <w:rPr>
                <w:color w:val="000000"/>
                <w:sz w:val="22"/>
                <w:szCs w:val="22"/>
              </w:rPr>
            </w:pPr>
            <w:r w:rsidRPr="00B307F6">
              <w:rPr>
                <w:color w:val="000000"/>
                <w:sz w:val="22"/>
                <w:szCs w:val="22"/>
              </w:rPr>
              <w:t>4</w:t>
            </w:r>
          </w:p>
        </w:tc>
        <w:tc>
          <w:tcPr>
            <w:tcW w:w="1790" w:type="dxa"/>
            <w:tcBorders>
              <w:top w:val="nil"/>
              <w:left w:val="nil"/>
              <w:bottom w:val="single" w:sz="4" w:space="0" w:color="auto"/>
              <w:right w:val="single" w:sz="4" w:space="0" w:color="auto"/>
            </w:tcBorders>
            <w:hideMark/>
          </w:tcPr>
          <w:p w14:paraId="2043057C" w14:textId="77777777" w:rsidR="005E7144" w:rsidRPr="00B307F6" w:rsidRDefault="005E7144" w:rsidP="005E7144">
            <w:pPr>
              <w:spacing w:after="0" w:line="240" w:lineRule="auto"/>
              <w:jc w:val="center"/>
              <w:rPr>
                <w:color w:val="000000"/>
                <w:sz w:val="22"/>
                <w:szCs w:val="22"/>
              </w:rPr>
            </w:pPr>
            <w:r w:rsidRPr="00B307F6">
              <w:rPr>
                <w:color w:val="000000"/>
                <w:sz w:val="22"/>
                <w:szCs w:val="22"/>
              </w:rPr>
              <w:t>4</w:t>
            </w:r>
          </w:p>
        </w:tc>
        <w:tc>
          <w:tcPr>
            <w:tcW w:w="1531" w:type="dxa"/>
            <w:tcBorders>
              <w:top w:val="nil"/>
              <w:left w:val="nil"/>
              <w:bottom w:val="single" w:sz="4" w:space="0" w:color="auto"/>
              <w:right w:val="single" w:sz="4" w:space="0" w:color="auto"/>
            </w:tcBorders>
            <w:shd w:val="clear" w:color="000000" w:fill="FFFFFF"/>
            <w:hideMark/>
          </w:tcPr>
          <w:p w14:paraId="46363253" w14:textId="2D0ADDEA" w:rsidR="005E7144" w:rsidRPr="00B307F6" w:rsidRDefault="00F20203" w:rsidP="005E7144">
            <w:pPr>
              <w:spacing w:after="0" w:line="240" w:lineRule="auto"/>
              <w:jc w:val="center"/>
              <w:rPr>
                <w:color w:val="000000"/>
                <w:sz w:val="22"/>
                <w:szCs w:val="22"/>
              </w:rPr>
            </w:pPr>
            <w:r w:rsidRPr="00B307F6">
              <w:rPr>
                <w:color w:val="000000"/>
                <w:sz w:val="22"/>
                <w:szCs w:val="22"/>
              </w:rPr>
              <w:t>4</w:t>
            </w:r>
          </w:p>
        </w:tc>
      </w:tr>
      <w:tr w:rsidR="005E7144" w:rsidRPr="005E7144" w14:paraId="0623BC78" w14:textId="77777777" w:rsidTr="007E52A3">
        <w:trPr>
          <w:trHeight w:val="1770"/>
        </w:trPr>
        <w:tc>
          <w:tcPr>
            <w:tcW w:w="514" w:type="dxa"/>
            <w:tcBorders>
              <w:top w:val="nil"/>
              <w:left w:val="single" w:sz="4" w:space="0" w:color="auto"/>
              <w:bottom w:val="single" w:sz="4" w:space="0" w:color="auto"/>
              <w:right w:val="single" w:sz="4" w:space="0" w:color="auto"/>
            </w:tcBorders>
            <w:shd w:val="clear" w:color="000000" w:fill="FFFFFF"/>
            <w:hideMark/>
          </w:tcPr>
          <w:p w14:paraId="252B6EE5" w14:textId="3AD5B9E8" w:rsidR="005E7144" w:rsidRPr="005E7144" w:rsidRDefault="005E7144" w:rsidP="005E7144">
            <w:pPr>
              <w:spacing w:after="0" w:line="240" w:lineRule="auto"/>
              <w:jc w:val="center"/>
              <w:rPr>
                <w:color w:val="000000"/>
                <w:sz w:val="22"/>
                <w:szCs w:val="22"/>
              </w:rPr>
            </w:pPr>
            <w:r w:rsidRPr="005E7144">
              <w:rPr>
                <w:color w:val="000000"/>
                <w:sz w:val="22"/>
                <w:szCs w:val="22"/>
              </w:rPr>
              <w:t>6</w:t>
            </w:r>
            <w:r w:rsidR="00233827">
              <w:rPr>
                <w:color w:val="000000"/>
                <w:sz w:val="22"/>
                <w:szCs w:val="22"/>
              </w:rPr>
              <w:t>1</w:t>
            </w:r>
          </w:p>
        </w:tc>
        <w:tc>
          <w:tcPr>
            <w:tcW w:w="4130" w:type="dxa"/>
            <w:tcBorders>
              <w:top w:val="nil"/>
              <w:left w:val="nil"/>
              <w:bottom w:val="single" w:sz="4" w:space="0" w:color="auto"/>
              <w:right w:val="single" w:sz="4" w:space="0" w:color="auto"/>
            </w:tcBorders>
            <w:shd w:val="clear" w:color="000000" w:fill="FFFFFF"/>
            <w:hideMark/>
          </w:tcPr>
          <w:p w14:paraId="0E4A1E56" w14:textId="77777777" w:rsidR="005E7144" w:rsidRPr="005E7144" w:rsidRDefault="005E7144" w:rsidP="005E7144">
            <w:pPr>
              <w:spacing w:after="0" w:line="240" w:lineRule="auto"/>
              <w:jc w:val="both"/>
              <w:rPr>
                <w:color w:val="000000"/>
                <w:sz w:val="22"/>
                <w:szCs w:val="22"/>
              </w:rPr>
            </w:pPr>
            <w:r w:rsidRPr="005E7144">
              <w:rPr>
                <w:color w:val="000000"/>
                <w:sz w:val="22"/>
                <w:szCs w:val="22"/>
              </w:rPr>
              <w:t xml:space="preserve">Формирование перечней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w:t>
            </w:r>
          </w:p>
        </w:tc>
        <w:tc>
          <w:tcPr>
            <w:tcW w:w="4395" w:type="dxa"/>
            <w:tcBorders>
              <w:top w:val="nil"/>
              <w:left w:val="nil"/>
              <w:bottom w:val="single" w:sz="4" w:space="0" w:color="auto"/>
              <w:right w:val="single" w:sz="4" w:space="0" w:color="auto"/>
            </w:tcBorders>
            <w:shd w:val="clear" w:color="000000" w:fill="FFFFFF"/>
            <w:hideMark/>
          </w:tcPr>
          <w:p w14:paraId="4C7A863C"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муниципальных образований, включивших в свои «дорожные карты» мероприятия, направленные на формирование перечня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275" w:type="dxa"/>
            <w:tcBorders>
              <w:top w:val="nil"/>
              <w:left w:val="nil"/>
              <w:bottom w:val="single" w:sz="4" w:space="0" w:color="auto"/>
              <w:right w:val="nil"/>
            </w:tcBorders>
            <w:shd w:val="clear" w:color="000000" w:fill="FFFFFF"/>
            <w:hideMark/>
          </w:tcPr>
          <w:p w14:paraId="137C8018" w14:textId="7D02FE2C" w:rsidR="005E7144" w:rsidRPr="005E7144" w:rsidRDefault="00230B5A" w:rsidP="005E7144">
            <w:pPr>
              <w:spacing w:after="0" w:line="240" w:lineRule="auto"/>
              <w:jc w:val="center"/>
              <w:rPr>
                <w:color w:val="000000"/>
                <w:sz w:val="22"/>
                <w:szCs w:val="22"/>
              </w:rPr>
            </w:pPr>
            <w:r>
              <w:rPr>
                <w:color w:val="000000"/>
                <w:sz w:val="22"/>
                <w:szCs w:val="22"/>
              </w:rPr>
              <w:t>е</w:t>
            </w:r>
            <w:r w:rsidR="005E7144" w:rsidRPr="005E7144">
              <w:rPr>
                <w:color w:val="000000"/>
                <w:sz w:val="22"/>
                <w:szCs w:val="22"/>
              </w:rPr>
              <w:t>д</w:t>
            </w:r>
            <w:r>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2A4AD975" w14:textId="77777777" w:rsidR="005E7144" w:rsidRPr="00B307F6" w:rsidRDefault="005E7144" w:rsidP="005E7144">
            <w:pPr>
              <w:spacing w:after="0" w:line="240" w:lineRule="auto"/>
              <w:jc w:val="center"/>
              <w:rPr>
                <w:color w:val="000000"/>
                <w:sz w:val="22"/>
                <w:szCs w:val="22"/>
              </w:rPr>
            </w:pPr>
            <w:r w:rsidRPr="00B307F6">
              <w:rPr>
                <w:color w:val="000000"/>
                <w:sz w:val="22"/>
                <w:szCs w:val="22"/>
              </w:rPr>
              <w:t>30</w:t>
            </w:r>
          </w:p>
        </w:tc>
        <w:tc>
          <w:tcPr>
            <w:tcW w:w="1790" w:type="dxa"/>
            <w:tcBorders>
              <w:top w:val="nil"/>
              <w:left w:val="nil"/>
              <w:bottom w:val="single" w:sz="4" w:space="0" w:color="auto"/>
              <w:right w:val="single" w:sz="4" w:space="0" w:color="auto"/>
            </w:tcBorders>
            <w:hideMark/>
          </w:tcPr>
          <w:p w14:paraId="148534F3" w14:textId="77777777" w:rsidR="005E7144" w:rsidRPr="00B307F6" w:rsidRDefault="005E7144" w:rsidP="005E7144">
            <w:pPr>
              <w:spacing w:after="0" w:line="240" w:lineRule="auto"/>
              <w:jc w:val="center"/>
              <w:rPr>
                <w:sz w:val="22"/>
                <w:szCs w:val="22"/>
              </w:rPr>
            </w:pPr>
            <w:r w:rsidRPr="00B307F6">
              <w:rPr>
                <w:sz w:val="22"/>
                <w:szCs w:val="22"/>
              </w:rPr>
              <w:t>30</w:t>
            </w:r>
          </w:p>
        </w:tc>
        <w:tc>
          <w:tcPr>
            <w:tcW w:w="1531" w:type="dxa"/>
            <w:tcBorders>
              <w:top w:val="nil"/>
              <w:left w:val="nil"/>
              <w:bottom w:val="single" w:sz="4" w:space="0" w:color="auto"/>
              <w:right w:val="single" w:sz="4" w:space="0" w:color="auto"/>
            </w:tcBorders>
            <w:shd w:val="clear" w:color="000000" w:fill="FFFFFF"/>
            <w:hideMark/>
          </w:tcPr>
          <w:p w14:paraId="554D00C7" w14:textId="3FBE7DE6" w:rsidR="005E7144" w:rsidRPr="00B307F6" w:rsidRDefault="00140D99" w:rsidP="005E7144">
            <w:pPr>
              <w:spacing w:after="0" w:line="240" w:lineRule="auto"/>
              <w:jc w:val="center"/>
              <w:rPr>
                <w:color w:val="000000"/>
                <w:sz w:val="22"/>
                <w:szCs w:val="22"/>
              </w:rPr>
            </w:pPr>
            <w:r w:rsidRPr="00B307F6">
              <w:rPr>
                <w:color w:val="000000"/>
                <w:sz w:val="22"/>
                <w:szCs w:val="22"/>
              </w:rPr>
              <w:t>30</w:t>
            </w:r>
          </w:p>
        </w:tc>
      </w:tr>
      <w:tr w:rsidR="005E7144" w:rsidRPr="005E7144" w14:paraId="25E61479" w14:textId="77777777" w:rsidTr="007E52A3">
        <w:trPr>
          <w:trHeight w:val="1845"/>
        </w:trPr>
        <w:tc>
          <w:tcPr>
            <w:tcW w:w="514" w:type="dxa"/>
            <w:tcBorders>
              <w:top w:val="nil"/>
              <w:left w:val="single" w:sz="4" w:space="0" w:color="auto"/>
              <w:bottom w:val="single" w:sz="4" w:space="0" w:color="auto"/>
              <w:right w:val="single" w:sz="4" w:space="0" w:color="auto"/>
            </w:tcBorders>
            <w:shd w:val="clear" w:color="000000" w:fill="FFFFFF"/>
            <w:hideMark/>
          </w:tcPr>
          <w:p w14:paraId="240209D5" w14:textId="10A22D83" w:rsidR="005E7144" w:rsidRPr="005E7144" w:rsidRDefault="005E7144" w:rsidP="005E7144">
            <w:pPr>
              <w:spacing w:after="0" w:line="240" w:lineRule="auto"/>
              <w:jc w:val="center"/>
              <w:rPr>
                <w:color w:val="000000"/>
                <w:sz w:val="22"/>
                <w:szCs w:val="22"/>
              </w:rPr>
            </w:pPr>
            <w:r w:rsidRPr="005E7144">
              <w:rPr>
                <w:color w:val="000000"/>
                <w:sz w:val="22"/>
                <w:szCs w:val="22"/>
              </w:rPr>
              <w:t>6</w:t>
            </w:r>
            <w:r w:rsidR="00233827">
              <w:rPr>
                <w:color w:val="000000"/>
                <w:sz w:val="22"/>
                <w:szCs w:val="22"/>
              </w:rPr>
              <w:t>2</w:t>
            </w:r>
          </w:p>
        </w:tc>
        <w:tc>
          <w:tcPr>
            <w:tcW w:w="4130" w:type="dxa"/>
            <w:tcBorders>
              <w:top w:val="nil"/>
              <w:left w:val="nil"/>
              <w:bottom w:val="single" w:sz="4" w:space="0" w:color="auto"/>
              <w:right w:val="single" w:sz="4" w:space="0" w:color="auto"/>
            </w:tcBorders>
            <w:shd w:val="clear" w:color="000000" w:fill="FFFFFF"/>
            <w:hideMark/>
          </w:tcPr>
          <w:p w14:paraId="7D3FF9BB" w14:textId="77777777" w:rsidR="005E7144" w:rsidRPr="005E7144" w:rsidRDefault="005E7144" w:rsidP="005E7144">
            <w:pPr>
              <w:spacing w:after="0" w:line="240" w:lineRule="auto"/>
              <w:jc w:val="both"/>
              <w:rPr>
                <w:color w:val="000000"/>
                <w:sz w:val="22"/>
                <w:szCs w:val="22"/>
              </w:rPr>
            </w:pPr>
            <w:r w:rsidRPr="005E7144">
              <w:rPr>
                <w:color w:val="000000"/>
                <w:sz w:val="22"/>
                <w:szCs w:val="22"/>
              </w:rPr>
              <w:t xml:space="preserve">Обеспечение приватизации либо перепрофилирования (изменение целевого назначения имущества)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w:t>
            </w:r>
          </w:p>
        </w:tc>
        <w:tc>
          <w:tcPr>
            <w:tcW w:w="4395" w:type="dxa"/>
            <w:tcBorders>
              <w:top w:val="nil"/>
              <w:left w:val="nil"/>
              <w:bottom w:val="single" w:sz="4" w:space="0" w:color="auto"/>
              <w:right w:val="single" w:sz="4" w:space="0" w:color="auto"/>
            </w:tcBorders>
            <w:shd w:val="clear" w:color="000000" w:fill="FFFFFF"/>
            <w:hideMark/>
          </w:tcPr>
          <w:p w14:paraId="1A5C7478"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муниципальных образований, включивших в свои «дорожные карты» мероприятия, направленные на обеспечение   приватизации либо перепрофилирование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275" w:type="dxa"/>
            <w:tcBorders>
              <w:top w:val="nil"/>
              <w:left w:val="nil"/>
              <w:bottom w:val="single" w:sz="4" w:space="0" w:color="auto"/>
              <w:right w:val="nil"/>
            </w:tcBorders>
            <w:shd w:val="clear" w:color="000000" w:fill="FFFFFF"/>
            <w:hideMark/>
          </w:tcPr>
          <w:p w14:paraId="67ECEB0B" w14:textId="0414020B" w:rsidR="005E7144" w:rsidRPr="005E7144" w:rsidRDefault="00230B5A" w:rsidP="005E7144">
            <w:pPr>
              <w:spacing w:after="0" w:line="240" w:lineRule="auto"/>
              <w:jc w:val="center"/>
              <w:rPr>
                <w:color w:val="000000"/>
                <w:sz w:val="22"/>
                <w:szCs w:val="22"/>
              </w:rPr>
            </w:pPr>
            <w:r>
              <w:rPr>
                <w:color w:val="000000"/>
                <w:sz w:val="22"/>
                <w:szCs w:val="22"/>
              </w:rPr>
              <w:t>е</w:t>
            </w:r>
            <w:r w:rsidR="005E7144" w:rsidRPr="005E7144">
              <w:rPr>
                <w:color w:val="000000"/>
                <w:sz w:val="22"/>
                <w:szCs w:val="22"/>
              </w:rPr>
              <w:t>д</w:t>
            </w:r>
            <w:r>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070201D5" w14:textId="77777777" w:rsidR="005E7144" w:rsidRPr="00B307F6" w:rsidRDefault="005E7144" w:rsidP="005E7144">
            <w:pPr>
              <w:spacing w:after="0" w:line="240" w:lineRule="auto"/>
              <w:jc w:val="center"/>
              <w:rPr>
                <w:color w:val="000000"/>
                <w:sz w:val="22"/>
                <w:szCs w:val="22"/>
              </w:rPr>
            </w:pPr>
            <w:r w:rsidRPr="00B307F6">
              <w:rPr>
                <w:color w:val="000000"/>
                <w:sz w:val="22"/>
                <w:szCs w:val="22"/>
              </w:rPr>
              <w:t>30</w:t>
            </w:r>
          </w:p>
        </w:tc>
        <w:tc>
          <w:tcPr>
            <w:tcW w:w="1790" w:type="dxa"/>
            <w:tcBorders>
              <w:top w:val="nil"/>
              <w:left w:val="nil"/>
              <w:bottom w:val="single" w:sz="4" w:space="0" w:color="auto"/>
              <w:right w:val="single" w:sz="4" w:space="0" w:color="auto"/>
            </w:tcBorders>
            <w:hideMark/>
          </w:tcPr>
          <w:p w14:paraId="730CED04" w14:textId="77777777" w:rsidR="005E7144" w:rsidRPr="00B307F6" w:rsidRDefault="005E7144" w:rsidP="005E7144">
            <w:pPr>
              <w:spacing w:after="0" w:line="240" w:lineRule="auto"/>
              <w:jc w:val="center"/>
              <w:rPr>
                <w:sz w:val="22"/>
                <w:szCs w:val="22"/>
              </w:rPr>
            </w:pPr>
            <w:r w:rsidRPr="00B307F6">
              <w:rPr>
                <w:sz w:val="22"/>
                <w:szCs w:val="22"/>
              </w:rPr>
              <w:t>30</w:t>
            </w:r>
          </w:p>
        </w:tc>
        <w:tc>
          <w:tcPr>
            <w:tcW w:w="1531" w:type="dxa"/>
            <w:tcBorders>
              <w:top w:val="nil"/>
              <w:left w:val="nil"/>
              <w:bottom w:val="single" w:sz="4" w:space="0" w:color="auto"/>
              <w:right w:val="single" w:sz="4" w:space="0" w:color="auto"/>
            </w:tcBorders>
            <w:shd w:val="clear" w:color="000000" w:fill="FFFFFF"/>
            <w:hideMark/>
          </w:tcPr>
          <w:p w14:paraId="51EDABD6" w14:textId="72932D37" w:rsidR="005E7144" w:rsidRPr="00B307F6" w:rsidRDefault="00140D99" w:rsidP="005E7144">
            <w:pPr>
              <w:spacing w:after="0" w:line="240" w:lineRule="auto"/>
              <w:jc w:val="center"/>
              <w:rPr>
                <w:color w:val="000000"/>
                <w:sz w:val="22"/>
                <w:szCs w:val="22"/>
              </w:rPr>
            </w:pPr>
            <w:r w:rsidRPr="00B307F6">
              <w:rPr>
                <w:color w:val="000000"/>
                <w:sz w:val="22"/>
                <w:szCs w:val="22"/>
              </w:rPr>
              <w:t>30</w:t>
            </w:r>
          </w:p>
        </w:tc>
      </w:tr>
      <w:tr w:rsidR="005E7144" w:rsidRPr="005E7144" w14:paraId="2558A172"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06AC36BC" w14:textId="21F75CF6" w:rsidR="005E7144" w:rsidRPr="005E7144" w:rsidRDefault="005E7144" w:rsidP="005E7144">
            <w:pPr>
              <w:spacing w:after="0" w:line="240" w:lineRule="auto"/>
              <w:jc w:val="center"/>
              <w:rPr>
                <w:color w:val="000000"/>
                <w:sz w:val="22"/>
                <w:szCs w:val="22"/>
              </w:rPr>
            </w:pPr>
            <w:r w:rsidRPr="005E7144">
              <w:rPr>
                <w:color w:val="000000"/>
                <w:sz w:val="22"/>
                <w:szCs w:val="22"/>
              </w:rPr>
              <w:t>6</w:t>
            </w:r>
            <w:r w:rsidR="00233827">
              <w:rPr>
                <w:color w:val="000000"/>
                <w:sz w:val="22"/>
                <w:szCs w:val="22"/>
              </w:rPr>
              <w:t>3</w:t>
            </w:r>
          </w:p>
        </w:tc>
        <w:tc>
          <w:tcPr>
            <w:tcW w:w="4130" w:type="dxa"/>
            <w:tcBorders>
              <w:top w:val="nil"/>
              <w:left w:val="nil"/>
              <w:bottom w:val="single" w:sz="4" w:space="0" w:color="auto"/>
              <w:right w:val="single" w:sz="4" w:space="0" w:color="auto"/>
            </w:tcBorders>
            <w:shd w:val="clear" w:color="000000" w:fill="FFFFFF"/>
            <w:hideMark/>
          </w:tcPr>
          <w:p w14:paraId="17BC766F" w14:textId="77777777" w:rsidR="005E7144" w:rsidRPr="005E7144" w:rsidRDefault="005E7144" w:rsidP="005E7144">
            <w:pPr>
              <w:spacing w:after="0" w:line="240" w:lineRule="auto"/>
              <w:jc w:val="both"/>
              <w:rPr>
                <w:color w:val="000000"/>
                <w:sz w:val="22"/>
                <w:szCs w:val="22"/>
              </w:rPr>
            </w:pPr>
            <w:r w:rsidRPr="005E7144">
              <w:rPr>
                <w:color w:val="000000"/>
                <w:sz w:val="22"/>
                <w:szCs w:val="22"/>
              </w:rPr>
              <w:t>Развитие функционала личного кабинета на официальных сайтах территориальных сетевых организаций</w:t>
            </w:r>
          </w:p>
        </w:tc>
        <w:tc>
          <w:tcPr>
            <w:tcW w:w="4395" w:type="dxa"/>
            <w:tcBorders>
              <w:top w:val="nil"/>
              <w:left w:val="nil"/>
              <w:bottom w:val="single" w:sz="4" w:space="0" w:color="auto"/>
              <w:right w:val="single" w:sz="4" w:space="0" w:color="auto"/>
            </w:tcBorders>
            <w:shd w:val="clear" w:color="000000" w:fill="FFFFFF"/>
            <w:hideMark/>
          </w:tcPr>
          <w:p w14:paraId="34183347" w14:textId="3440C408" w:rsidR="005E7144" w:rsidRPr="005E7144" w:rsidRDefault="005E7144" w:rsidP="005E7144">
            <w:pPr>
              <w:spacing w:after="0" w:line="240" w:lineRule="auto"/>
              <w:jc w:val="center"/>
              <w:rPr>
                <w:color w:val="000000"/>
                <w:sz w:val="22"/>
                <w:szCs w:val="22"/>
              </w:rPr>
            </w:pPr>
            <w:r w:rsidRPr="005E7144">
              <w:rPr>
                <w:color w:val="000000"/>
                <w:sz w:val="22"/>
                <w:szCs w:val="22"/>
              </w:rPr>
              <w:t>Наличие возможности подачи заявок на технологическое присоединение, поданных через личный кабинет на сайте территориальной сетевой организации</w:t>
            </w:r>
            <w:r w:rsidR="00DC328A">
              <w:rPr>
                <w:color w:val="000000"/>
                <w:sz w:val="22"/>
                <w:szCs w:val="22"/>
              </w:rPr>
              <w:t>.</w:t>
            </w:r>
          </w:p>
        </w:tc>
        <w:tc>
          <w:tcPr>
            <w:tcW w:w="1275" w:type="dxa"/>
            <w:tcBorders>
              <w:top w:val="nil"/>
              <w:left w:val="nil"/>
              <w:bottom w:val="single" w:sz="4" w:space="0" w:color="auto"/>
              <w:right w:val="nil"/>
            </w:tcBorders>
            <w:shd w:val="clear" w:color="000000" w:fill="FFFFFF"/>
            <w:hideMark/>
          </w:tcPr>
          <w:p w14:paraId="1F73F20D" w14:textId="77777777" w:rsidR="005E7144" w:rsidRPr="005E7144" w:rsidRDefault="005E7144" w:rsidP="005E7144">
            <w:pPr>
              <w:spacing w:after="0" w:line="240" w:lineRule="auto"/>
              <w:jc w:val="center"/>
              <w:rPr>
                <w:color w:val="000000"/>
                <w:sz w:val="22"/>
                <w:szCs w:val="22"/>
              </w:rPr>
            </w:pPr>
            <w:r w:rsidRPr="005E7144">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3E19AC99"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100</w:t>
            </w:r>
          </w:p>
        </w:tc>
        <w:tc>
          <w:tcPr>
            <w:tcW w:w="1790" w:type="dxa"/>
            <w:tcBorders>
              <w:top w:val="nil"/>
              <w:left w:val="nil"/>
              <w:bottom w:val="single" w:sz="4" w:space="0" w:color="auto"/>
              <w:right w:val="single" w:sz="4" w:space="0" w:color="auto"/>
            </w:tcBorders>
            <w:hideMark/>
          </w:tcPr>
          <w:p w14:paraId="79FF352E"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100</w:t>
            </w:r>
          </w:p>
        </w:tc>
        <w:tc>
          <w:tcPr>
            <w:tcW w:w="1531" w:type="dxa"/>
            <w:tcBorders>
              <w:top w:val="nil"/>
              <w:left w:val="nil"/>
              <w:bottom w:val="single" w:sz="4" w:space="0" w:color="auto"/>
              <w:right w:val="single" w:sz="4" w:space="0" w:color="auto"/>
            </w:tcBorders>
            <w:shd w:val="clear" w:color="000000" w:fill="FFFFFF"/>
            <w:hideMark/>
          </w:tcPr>
          <w:p w14:paraId="4EA8307A" w14:textId="352F7F1A" w:rsidR="005E7144" w:rsidRPr="00B307F6" w:rsidRDefault="00B811F3" w:rsidP="005E7144">
            <w:pPr>
              <w:spacing w:after="0" w:line="240" w:lineRule="auto"/>
              <w:jc w:val="center"/>
              <w:rPr>
                <w:color w:val="000000"/>
                <w:sz w:val="22"/>
                <w:szCs w:val="22"/>
              </w:rPr>
            </w:pPr>
            <w:r w:rsidRPr="00B307F6">
              <w:rPr>
                <w:color w:val="000000"/>
                <w:sz w:val="22"/>
                <w:szCs w:val="22"/>
              </w:rPr>
              <w:t>100</w:t>
            </w:r>
          </w:p>
        </w:tc>
      </w:tr>
      <w:tr w:rsidR="005E7144" w:rsidRPr="005E7144" w14:paraId="575C46E9" w14:textId="77777777" w:rsidTr="007E52A3">
        <w:trPr>
          <w:trHeight w:val="1230"/>
        </w:trPr>
        <w:tc>
          <w:tcPr>
            <w:tcW w:w="514" w:type="dxa"/>
            <w:tcBorders>
              <w:top w:val="nil"/>
              <w:left w:val="single" w:sz="4" w:space="0" w:color="auto"/>
              <w:bottom w:val="single" w:sz="4" w:space="0" w:color="auto"/>
              <w:right w:val="single" w:sz="4" w:space="0" w:color="auto"/>
            </w:tcBorders>
            <w:shd w:val="clear" w:color="000000" w:fill="FFFFFF"/>
            <w:hideMark/>
          </w:tcPr>
          <w:p w14:paraId="5436662F" w14:textId="458C5DD2" w:rsidR="005E7144" w:rsidRPr="005E7144" w:rsidRDefault="005E7144" w:rsidP="005E7144">
            <w:pPr>
              <w:spacing w:after="0" w:line="240" w:lineRule="auto"/>
              <w:jc w:val="center"/>
              <w:rPr>
                <w:color w:val="000000"/>
                <w:sz w:val="22"/>
                <w:szCs w:val="22"/>
              </w:rPr>
            </w:pPr>
            <w:r w:rsidRPr="005E7144">
              <w:rPr>
                <w:color w:val="000000"/>
                <w:sz w:val="22"/>
                <w:szCs w:val="22"/>
              </w:rPr>
              <w:t>6</w:t>
            </w:r>
            <w:r w:rsidR="00233827">
              <w:rPr>
                <w:color w:val="000000"/>
                <w:sz w:val="22"/>
                <w:szCs w:val="22"/>
              </w:rPr>
              <w:t>4</w:t>
            </w:r>
          </w:p>
        </w:tc>
        <w:tc>
          <w:tcPr>
            <w:tcW w:w="4130" w:type="dxa"/>
            <w:tcBorders>
              <w:top w:val="single" w:sz="4" w:space="0" w:color="auto"/>
              <w:left w:val="nil"/>
              <w:bottom w:val="nil"/>
              <w:right w:val="nil"/>
            </w:tcBorders>
            <w:shd w:val="clear" w:color="000000" w:fill="FFFFFF"/>
            <w:hideMark/>
          </w:tcPr>
          <w:p w14:paraId="45FAF5C3" w14:textId="77777777" w:rsidR="005E7144" w:rsidRPr="005E7144" w:rsidRDefault="005E7144" w:rsidP="005E7144">
            <w:pPr>
              <w:spacing w:after="0" w:line="240" w:lineRule="auto"/>
              <w:rPr>
                <w:color w:val="000000"/>
                <w:sz w:val="22"/>
                <w:szCs w:val="22"/>
              </w:rPr>
            </w:pPr>
            <w:r w:rsidRPr="005E7144">
              <w:rPr>
                <w:color w:val="000000"/>
                <w:sz w:val="22"/>
                <w:szCs w:val="22"/>
              </w:rPr>
              <w:t xml:space="preserve">Оказание финансовой поддержки частным образовательным организациям, реализующим образовательную программу дошкольного образования и (или) осуществляющим присмотр и уход за детьми </w:t>
            </w:r>
          </w:p>
        </w:tc>
        <w:tc>
          <w:tcPr>
            <w:tcW w:w="4395" w:type="dxa"/>
            <w:tcBorders>
              <w:top w:val="nil"/>
              <w:left w:val="single" w:sz="4" w:space="0" w:color="auto"/>
              <w:bottom w:val="single" w:sz="4" w:space="0" w:color="auto"/>
              <w:right w:val="single" w:sz="4" w:space="0" w:color="auto"/>
            </w:tcBorders>
            <w:shd w:val="clear" w:color="000000" w:fill="FFFFFF"/>
            <w:hideMark/>
          </w:tcPr>
          <w:p w14:paraId="47B307C4"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Наличие нормативного правового акта, регламентирующего выдачу субвенций, предоставленных частным образовательным организациям, реализующим образовательную программу дошкольного образования и (или) осуществляющих присмотр и уход за детьми</w:t>
            </w:r>
          </w:p>
        </w:tc>
        <w:tc>
          <w:tcPr>
            <w:tcW w:w="1275" w:type="dxa"/>
            <w:tcBorders>
              <w:top w:val="nil"/>
              <w:left w:val="nil"/>
              <w:bottom w:val="single" w:sz="4" w:space="0" w:color="auto"/>
              <w:right w:val="nil"/>
            </w:tcBorders>
            <w:shd w:val="clear" w:color="000000" w:fill="FFFFFF"/>
            <w:hideMark/>
          </w:tcPr>
          <w:p w14:paraId="3A3DC07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 xml:space="preserve"> ед. </w:t>
            </w:r>
          </w:p>
        </w:tc>
        <w:tc>
          <w:tcPr>
            <w:tcW w:w="1811" w:type="dxa"/>
            <w:tcBorders>
              <w:top w:val="nil"/>
              <w:left w:val="single" w:sz="4" w:space="0" w:color="auto"/>
              <w:bottom w:val="single" w:sz="4" w:space="0" w:color="auto"/>
              <w:right w:val="single" w:sz="4" w:space="0" w:color="auto"/>
            </w:tcBorders>
            <w:hideMark/>
          </w:tcPr>
          <w:p w14:paraId="6E0CB1E0"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7810BDC1"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354C9E28" w14:textId="2F1BBAA6" w:rsidR="005E7144" w:rsidRPr="00B307F6" w:rsidRDefault="00F8323A" w:rsidP="005E7144">
            <w:pPr>
              <w:spacing w:after="0" w:line="240" w:lineRule="auto"/>
              <w:jc w:val="center"/>
              <w:rPr>
                <w:color w:val="000000"/>
                <w:sz w:val="22"/>
                <w:szCs w:val="22"/>
              </w:rPr>
            </w:pPr>
            <w:r w:rsidRPr="00B307F6">
              <w:rPr>
                <w:color w:val="000000"/>
                <w:sz w:val="22"/>
                <w:szCs w:val="22"/>
              </w:rPr>
              <w:t>1</w:t>
            </w:r>
          </w:p>
        </w:tc>
      </w:tr>
      <w:tr w:rsidR="005E7144" w:rsidRPr="005E7144" w14:paraId="405FCB53"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0A194572" w14:textId="2F6BD92F" w:rsidR="005E7144" w:rsidRPr="005E7144" w:rsidRDefault="005E7144" w:rsidP="005E7144">
            <w:pPr>
              <w:spacing w:after="0" w:line="240" w:lineRule="auto"/>
              <w:jc w:val="center"/>
              <w:rPr>
                <w:color w:val="000000"/>
                <w:sz w:val="22"/>
                <w:szCs w:val="22"/>
              </w:rPr>
            </w:pPr>
            <w:r w:rsidRPr="005E7144">
              <w:rPr>
                <w:color w:val="000000"/>
                <w:sz w:val="22"/>
                <w:szCs w:val="22"/>
              </w:rPr>
              <w:t>6</w:t>
            </w:r>
            <w:r w:rsidR="00233827">
              <w:rPr>
                <w:color w:val="000000"/>
                <w:sz w:val="22"/>
                <w:szCs w:val="22"/>
              </w:rPr>
              <w:t>5</w:t>
            </w:r>
          </w:p>
        </w:tc>
        <w:tc>
          <w:tcPr>
            <w:tcW w:w="4130" w:type="dxa"/>
            <w:tcBorders>
              <w:top w:val="single" w:sz="4" w:space="0" w:color="auto"/>
              <w:left w:val="nil"/>
              <w:bottom w:val="single" w:sz="4" w:space="0" w:color="auto"/>
              <w:right w:val="single" w:sz="4" w:space="0" w:color="auto"/>
            </w:tcBorders>
            <w:shd w:val="clear" w:color="000000" w:fill="FFFFFF"/>
            <w:hideMark/>
          </w:tcPr>
          <w:p w14:paraId="0689D001" w14:textId="77777777" w:rsidR="005E7144" w:rsidRPr="005E7144" w:rsidRDefault="005E7144" w:rsidP="005E7144">
            <w:pPr>
              <w:spacing w:after="0" w:line="240" w:lineRule="auto"/>
              <w:jc w:val="both"/>
              <w:rPr>
                <w:color w:val="000000"/>
                <w:sz w:val="22"/>
                <w:szCs w:val="22"/>
              </w:rPr>
            </w:pPr>
            <w:r w:rsidRPr="005E7144">
              <w:rPr>
                <w:color w:val="000000"/>
                <w:sz w:val="22"/>
                <w:szCs w:val="22"/>
              </w:rPr>
              <w:t>Повышения уровня информированности предпринимателей в строительной сфере</w:t>
            </w:r>
          </w:p>
        </w:tc>
        <w:tc>
          <w:tcPr>
            <w:tcW w:w="4395" w:type="dxa"/>
            <w:tcBorders>
              <w:top w:val="nil"/>
              <w:left w:val="nil"/>
              <w:bottom w:val="single" w:sz="4" w:space="0" w:color="auto"/>
              <w:right w:val="single" w:sz="4" w:space="0" w:color="auto"/>
            </w:tcBorders>
            <w:shd w:val="clear" w:color="000000" w:fill="FFFFFF"/>
            <w:hideMark/>
          </w:tcPr>
          <w:p w14:paraId="6FFD629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Доля организаций частной формы собственности в объеме выполненных работ по виду экономической деятельности «Строительство»</w:t>
            </w:r>
          </w:p>
        </w:tc>
        <w:tc>
          <w:tcPr>
            <w:tcW w:w="1275" w:type="dxa"/>
            <w:tcBorders>
              <w:top w:val="nil"/>
              <w:left w:val="nil"/>
              <w:bottom w:val="single" w:sz="4" w:space="0" w:color="auto"/>
              <w:right w:val="nil"/>
            </w:tcBorders>
            <w:shd w:val="clear" w:color="000000" w:fill="FFFFFF"/>
            <w:hideMark/>
          </w:tcPr>
          <w:p w14:paraId="66BB5B52" w14:textId="77777777" w:rsidR="005E7144" w:rsidRPr="005E7144" w:rsidRDefault="005E7144" w:rsidP="005E7144">
            <w:pPr>
              <w:spacing w:after="0" w:line="240" w:lineRule="auto"/>
              <w:jc w:val="center"/>
              <w:rPr>
                <w:color w:val="000000"/>
                <w:sz w:val="22"/>
                <w:szCs w:val="22"/>
              </w:rPr>
            </w:pPr>
            <w:r w:rsidRPr="005E7144">
              <w:rPr>
                <w:color w:val="000000"/>
                <w:sz w:val="22"/>
                <w:szCs w:val="22"/>
              </w:rPr>
              <w:t xml:space="preserve"> %</w:t>
            </w:r>
          </w:p>
        </w:tc>
        <w:tc>
          <w:tcPr>
            <w:tcW w:w="1811" w:type="dxa"/>
            <w:tcBorders>
              <w:top w:val="nil"/>
              <w:left w:val="single" w:sz="4" w:space="0" w:color="auto"/>
              <w:bottom w:val="single" w:sz="4" w:space="0" w:color="auto"/>
              <w:right w:val="single" w:sz="4" w:space="0" w:color="auto"/>
            </w:tcBorders>
            <w:hideMark/>
          </w:tcPr>
          <w:p w14:paraId="3CAB425D" w14:textId="77777777" w:rsidR="005E7144" w:rsidRPr="00B307F6" w:rsidRDefault="005E7144" w:rsidP="005E7144">
            <w:pPr>
              <w:spacing w:after="0" w:line="240" w:lineRule="auto"/>
              <w:jc w:val="center"/>
              <w:rPr>
                <w:color w:val="000000"/>
                <w:sz w:val="22"/>
                <w:szCs w:val="22"/>
              </w:rPr>
            </w:pPr>
            <w:r w:rsidRPr="00B307F6">
              <w:rPr>
                <w:color w:val="000000"/>
                <w:sz w:val="22"/>
                <w:szCs w:val="22"/>
              </w:rPr>
              <w:t>99,3</w:t>
            </w:r>
          </w:p>
        </w:tc>
        <w:tc>
          <w:tcPr>
            <w:tcW w:w="1790" w:type="dxa"/>
            <w:tcBorders>
              <w:top w:val="nil"/>
              <w:left w:val="nil"/>
              <w:bottom w:val="single" w:sz="4" w:space="0" w:color="auto"/>
              <w:right w:val="single" w:sz="4" w:space="0" w:color="auto"/>
            </w:tcBorders>
            <w:hideMark/>
          </w:tcPr>
          <w:p w14:paraId="111DC101" w14:textId="5C842F78" w:rsidR="005E7144" w:rsidRPr="00B307F6" w:rsidRDefault="005E7144" w:rsidP="005E7144">
            <w:pPr>
              <w:spacing w:after="0" w:line="240" w:lineRule="auto"/>
              <w:jc w:val="center"/>
              <w:rPr>
                <w:color w:val="000000"/>
                <w:sz w:val="22"/>
                <w:szCs w:val="22"/>
              </w:rPr>
            </w:pPr>
            <w:r w:rsidRPr="00B307F6">
              <w:rPr>
                <w:color w:val="000000"/>
                <w:sz w:val="22"/>
                <w:szCs w:val="22"/>
              </w:rPr>
              <w:t>9</w:t>
            </w:r>
            <w:r w:rsidR="003A7874" w:rsidRPr="00B307F6">
              <w:rPr>
                <w:color w:val="000000"/>
                <w:sz w:val="22"/>
                <w:szCs w:val="22"/>
              </w:rPr>
              <w:t>5</w:t>
            </w:r>
          </w:p>
        </w:tc>
        <w:tc>
          <w:tcPr>
            <w:tcW w:w="1531" w:type="dxa"/>
            <w:tcBorders>
              <w:top w:val="nil"/>
              <w:left w:val="nil"/>
              <w:bottom w:val="single" w:sz="4" w:space="0" w:color="auto"/>
              <w:right w:val="single" w:sz="4" w:space="0" w:color="auto"/>
            </w:tcBorders>
            <w:shd w:val="clear" w:color="000000" w:fill="FFFFFF"/>
            <w:hideMark/>
          </w:tcPr>
          <w:p w14:paraId="3D820753" w14:textId="2FF84C4C" w:rsidR="005E7144" w:rsidRPr="00B307F6" w:rsidRDefault="00840DFD" w:rsidP="005E7144">
            <w:pPr>
              <w:spacing w:after="0" w:line="240" w:lineRule="auto"/>
              <w:jc w:val="center"/>
              <w:rPr>
                <w:sz w:val="22"/>
                <w:szCs w:val="22"/>
              </w:rPr>
            </w:pPr>
            <w:r w:rsidRPr="00B307F6">
              <w:rPr>
                <w:sz w:val="22"/>
                <w:szCs w:val="22"/>
              </w:rPr>
              <w:t>99,3</w:t>
            </w:r>
          </w:p>
        </w:tc>
      </w:tr>
      <w:tr w:rsidR="005E7144" w:rsidRPr="005E7144" w14:paraId="5425139D" w14:textId="77777777" w:rsidTr="007E52A3">
        <w:trPr>
          <w:trHeight w:val="1260"/>
        </w:trPr>
        <w:tc>
          <w:tcPr>
            <w:tcW w:w="514" w:type="dxa"/>
            <w:tcBorders>
              <w:top w:val="nil"/>
              <w:left w:val="single" w:sz="4" w:space="0" w:color="auto"/>
              <w:bottom w:val="single" w:sz="4" w:space="0" w:color="auto"/>
              <w:right w:val="single" w:sz="4" w:space="0" w:color="auto"/>
            </w:tcBorders>
            <w:shd w:val="clear" w:color="000000" w:fill="FFFFFF"/>
            <w:hideMark/>
          </w:tcPr>
          <w:p w14:paraId="360816A1" w14:textId="26244331" w:rsidR="005E7144" w:rsidRPr="005E7144" w:rsidRDefault="005E7144" w:rsidP="005E7144">
            <w:pPr>
              <w:spacing w:after="0" w:line="240" w:lineRule="auto"/>
              <w:jc w:val="center"/>
              <w:rPr>
                <w:color w:val="000000"/>
                <w:sz w:val="22"/>
                <w:szCs w:val="22"/>
              </w:rPr>
            </w:pPr>
            <w:r w:rsidRPr="005E7144">
              <w:rPr>
                <w:color w:val="000000"/>
                <w:sz w:val="22"/>
                <w:szCs w:val="22"/>
              </w:rPr>
              <w:t>6</w:t>
            </w:r>
            <w:r w:rsidR="00233827">
              <w:rPr>
                <w:color w:val="000000"/>
                <w:sz w:val="22"/>
                <w:szCs w:val="22"/>
              </w:rPr>
              <w:t>6</w:t>
            </w:r>
          </w:p>
        </w:tc>
        <w:tc>
          <w:tcPr>
            <w:tcW w:w="4130" w:type="dxa"/>
            <w:tcBorders>
              <w:top w:val="nil"/>
              <w:left w:val="nil"/>
              <w:bottom w:val="single" w:sz="4" w:space="0" w:color="auto"/>
              <w:right w:val="single" w:sz="4" w:space="0" w:color="auto"/>
            </w:tcBorders>
            <w:shd w:val="clear" w:color="000000" w:fill="FFFFFF"/>
            <w:hideMark/>
          </w:tcPr>
          <w:p w14:paraId="6F58F268" w14:textId="77777777" w:rsidR="005E7144" w:rsidRPr="005E7144" w:rsidRDefault="005E7144" w:rsidP="005E7144">
            <w:pPr>
              <w:spacing w:after="0" w:line="240" w:lineRule="auto"/>
              <w:jc w:val="both"/>
              <w:rPr>
                <w:color w:val="000000"/>
                <w:sz w:val="22"/>
                <w:szCs w:val="22"/>
              </w:rPr>
            </w:pPr>
            <w:r w:rsidRPr="005E7144">
              <w:rPr>
                <w:color w:val="000000"/>
                <w:sz w:val="22"/>
                <w:szCs w:val="22"/>
              </w:rPr>
              <w:t>Утверждение перечня территориальных сетевых организаций Пензенской области, проекты инвестиционных программ которых планируется рассмотреть на заседаниях Межотраслевого совета потребителей по вопросам деятельности субъектов естественных монополий при Губернаторе Пензенской области</w:t>
            </w:r>
          </w:p>
        </w:tc>
        <w:tc>
          <w:tcPr>
            <w:tcW w:w="4395" w:type="dxa"/>
            <w:tcBorders>
              <w:top w:val="nil"/>
              <w:left w:val="nil"/>
              <w:bottom w:val="single" w:sz="4" w:space="0" w:color="auto"/>
              <w:right w:val="single" w:sz="4" w:space="0" w:color="auto"/>
            </w:tcBorders>
            <w:shd w:val="clear" w:color="000000" w:fill="FFFFFF"/>
            <w:hideMark/>
          </w:tcPr>
          <w:p w14:paraId="42586A68"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Наличие утвержденного перечня территориальных сетевых организаций</w:t>
            </w:r>
          </w:p>
        </w:tc>
        <w:tc>
          <w:tcPr>
            <w:tcW w:w="1275" w:type="dxa"/>
            <w:tcBorders>
              <w:top w:val="nil"/>
              <w:left w:val="nil"/>
              <w:bottom w:val="single" w:sz="4" w:space="0" w:color="auto"/>
              <w:right w:val="nil"/>
            </w:tcBorders>
            <w:shd w:val="clear" w:color="000000" w:fill="FFFFFF"/>
            <w:hideMark/>
          </w:tcPr>
          <w:p w14:paraId="54F6DD8A"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1D9DD518"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4B04CB04"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11ED355E" w14:textId="17CEE91F" w:rsidR="005E7144" w:rsidRPr="00B307F6" w:rsidRDefault="00723075" w:rsidP="005E7144">
            <w:pPr>
              <w:spacing w:after="0" w:line="240" w:lineRule="auto"/>
              <w:jc w:val="center"/>
              <w:rPr>
                <w:color w:val="000000"/>
                <w:sz w:val="22"/>
                <w:szCs w:val="22"/>
              </w:rPr>
            </w:pPr>
            <w:r w:rsidRPr="00B307F6">
              <w:rPr>
                <w:color w:val="000000"/>
                <w:sz w:val="22"/>
                <w:szCs w:val="22"/>
              </w:rPr>
              <w:t>1</w:t>
            </w:r>
          </w:p>
        </w:tc>
      </w:tr>
      <w:tr w:rsidR="005E7144" w:rsidRPr="005E7144" w14:paraId="7405FE91"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2D6E5E47" w14:textId="2318CB20" w:rsidR="005E7144" w:rsidRPr="005E7144" w:rsidRDefault="005E7144" w:rsidP="005E7144">
            <w:pPr>
              <w:spacing w:after="0" w:line="240" w:lineRule="auto"/>
              <w:jc w:val="center"/>
              <w:rPr>
                <w:color w:val="000000"/>
                <w:sz w:val="22"/>
                <w:szCs w:val="22"/>
              </w:rPr>
            </w:pPr>
            <w:r w:rsidRPr="005E7144">
              <w:rPr>
                <w:color w:val="000000"/>
                <w:sz w:val="22"/>
                <w:szCs w:val="22"/>
              </w:rPr>
              <w:t>6</w:t>
            </w:r>
            <w:r w:rsidR="00233827">
              <w:rPr>
                <w:color w:val="000000"/>
                <w:sz w:val="22"/>
                <w:szCs w:val="22"/>
              </w:rPr>
              <w:t>7</w:t>
            </w:r>
          </w:p>
        </w:tc>
        <w:tc>
          <w:tcPr>
            <w:tcW w:w="4130" w:type="dxa"/>
            <w:tcBorders>
              <w:top w:val="nil"/>
              <w:left w:val="nil"/>
              <w:bottom w:val="single" w:sz="4" w:space="0" w:color="auto"/>
              <w:right w:val="single" w:sz="4" w:space="0" w:color="auto"/>
            </w:tcBorders>
            <w:shd w:val="clear" w:color="000000" w:fill="FFFFFF"/>
            <w:hideMark/>
          </w:tcPr>
          <w:p w14:paraId="7E23A760" w14:textId="77777777" w:rsidR="005E7144" w:rsidRPr="005E7144" w:rsidRDefault="005E7144" w:rsidP="005E7144">
            <w:pPr>
              <w:spacing w:after="0" w:line="240" w:lineRule="auto"/>
              <w:jc w:val="both"/>
              <w:rPr>
                <w:color w:val="000000"/>
                <w:sz w:val="22"/>
                <w:szCs w:val="22"/>
              </w:rPr>
            </w:pPr>
            <w:r w:rsidRPr="005E7144">
              <w:rPr>
                <w:color w:val="000000"/>
                <w:sz w:val="22"/>
                <w:szCs w:val="22"/>
              </w:rPr>
              <w:t>Обеспечение контроля за раскрытием информации и деятельности субъектов естественных монополий Пензенской области (п. 53 Стандарта развития конкуренции в Российской Федерации)</w:t>
            </w:r>
          </w:p>
        </w:tc>
        <w:tc>
          <w:tcPr>
            <w:tcW w:w="4395" w:type="dxa"/>
            <w:tcBorders>
              <w:top w:val="nil"/>
              <w:left w:val="nil"/>
              <w:bottom w:val="single" w:sz="4" w:space="0" w:color="auto"/>
              <w:right w:val="single" w:sz="4" w:space="0" w:color="auto"/>
            </w:tcBorders>
            <w:shd w:val="clear" w:color="000000" w:fill="FFFFFF"/>
            <w:hideMark/>
          </w:tcPr>
          <w:p w14:paraId="38D9090F"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Доля проверенных официальных сайтов субъектов естественных монополий</w:t>
            </w:r>
          </w:p>
        </w:tc>
        <w:tc>
          <w:tcPr>
            <w:tcW w:w="1275" w:type="dxa"/>
            <w:tcBorders>
              <w:top w:val="nil"/>
              <w:left w:val="nil"/>
              <w:bottom w:val="single" w:sz="4" w:space="0" w:color="auto"/>
              <w:right w:val="nil"/>
            </w:tcBorders>
            <w:shd w:val="clear" w:color="000000" w:fill="FFFFFF"/>
            <w:hideMark/>
          </w:tcPr>
          <w:p w14:paraId="793D4F99" w14:textId="77777777" w:rsidR="005E7144" w:rsidRPr="005E7144" w:rsidRDefault="005E7144" w:rsidP="005E7144">
            <w:pPr>
              <w:spacing w:after="0" w:line="240" w:lineRule="auto"/>
              <w:jc w:val="center"/>
              <w:rPr>
                <w:color w:val="000000"/>
                <w:sz w:val="22"/>
                <w:szCs w:val="22"/>
              </w:rPr>
            </w:pPr>
            <w:r w:rsidRPr="005E7144">
              <w:rPr>
                <w:color w:val="000000"/>
                <w:sz w:val="22"/>
                <w:szCs w:val="22"/>
              </w:rPr>
              <w:t>%</w:t>
            </w:r>
          </w:p>
        </w:tc>
        <w:tc>
          <w:tcPr>
            <w:tcW w:w="1811" w:type="dxa"/>
            <w:tcBorders>
              <w:top w:val="nil"/>
              <w:left w:val="single" w:sz="4" w:space="0" w:color="auto"/>
              <w:bottom w:val="single" w:sz="4" w:space="0" w:color="auto"/>
              <w:right w:val="single" w:sz="4" w:space="0" w:color="auto"/>
            </w:tcBorders>
            <w:hideMark/>
          </w:tcPr>
          <w:p w14:paraId="4023A7E7"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100</w:t>
            </w:r>
          </w:p>
        </w:tc>
        <w:tc>
          <w:tcPr>
            <w:tcW w:w="1790" w:type="dxa"/>
            <w:tcBorders>
              <w:top w:val="nil"/>
              <w:left w:val="nil"/>
              <w:bottom w:val="single" w:sz="4" w:space="0" w:color="auto"/>
              <w:right w:val="single" w:sz="4" w:space="0" w:color="auto"/>
            </w:tcBorders>
            <w:hideMark/>
          </w:tcPr>
          <w:p w14:paraId="32ED248E"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100</w:t>
            </w:r>
          </w:p>
        </w:tc>
        <w:tc>
          <w:tcPr>
            <w:tcW w:w="1531" w:type="dxa"/>
            <w:tcBorders>
              <w:top w:val="nil"/>
              <w:left w:val="nil"/>
              <w:bottom w:val="single" w:sz="4" w:space="0" w:color="auto"/>
              <w:right w:val="single" w:sz="4" w:space="0" w:color="auto"/>
            </w:tcBorders>
            <w:shd w:val="clear" w:color="000000" w:fill="FFFFFF"/>
            <w:hideMark/>
          </w:tcPr>
          <w:p w14:paraId="111BF4B4" w14:textId="6A855305" w:rsidR="005E7144" w:rsidRPr="00B307F6" w:rsidRDefault="00723075" w:rsidP="005E7144">
            <w:pPr>
              <w:spacing w:after="0" w:line="240" w:lineRule="auto"/>
              <w:jc w:val="center"/>
              <w:rPr>
                <w:color w:val="000000"/>
                <w:sz w:val="22"/>
                <w:szCs w:val="22"/>
              </w:rPr>
            </w:pPr>
            <w:r w:rsidRPr="00B307F6">
              <w:rPr>
                <w:color w:val="000000"/>
                <w:sz w:val="22"/>
                <w:szCs w:val="22"/>
              </w:rPr>
              <w:t>100</w:t>
            </w:r>
          </w:p>
          <w:p w14:paraId="4EA03B0B" w14:textId="2FAAE206" w:rsidR="00723075" w:rsidRPr="00B307F6" w:rsidRDefault="00723075" w:rsidP="00723075">
            <w:pPr>
              <w:rPr>
                <w:sz w:val="22"/>
                <w:szCs w:val="22"/>
              </w:rPr>
            </w:pPr>
          </w:p>
        </w:tc>
      </w:tr>
      <w:tr w:rsidR="005E7144" w:rsidRPr="005E7144" w14:paraId="595782DA"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2503FE42" w14:textId="5F39A7F6" w:rsidR="005E7144" w:rsidRPr="005E7144" w:rsidRDefault="005E7144" w:rsidP="005E7144">
            <w:pPr>
              <w:spacing w:after="0" w:line="240" w:lineRule="auto"/>
              <w:jc w:val="center"/>
              <w:rPr>
                <w:color w:val="000000"/>
                <w:sz w:val="22"/>
                <w:szCs w:val="22"/>
              </w:rPr>
            </w:pPr>
            <w:r w:rsidRPr="005E7144">
              <w:rPr>
                <w:color w:val="000000"/>
                <w:sz w:val="22"/>
                <w:szCs w:val="22"/>
              </w:rPr>
              <w:t>6</w:t>
            </w:r>
            <w:r w:rsidR="00233827">
              <w:rPr>
                <w:color w:val="000000"/>
                <w:sz w:val="22"/>
                <w:szCs w:val="22"/>
              </w:rPr>
              <w:t>8</w:t>
            </w:r>
          </w:p>
        </w:tc>
        <w:tc>
          <w:tcPr>
            <w:tcW w:w="4130" w:type="dxa"/>
            <w:tcBorders>
              <w:top w:val="nil"/>
              <w:left w:val="nil"/>
              <w:bottom w:val="single" w:sz="4" w:space="0" w:color="auto"/>
              <w:right w:val="single" w:sz="4" w:space="0" w:color="auto"/>
            </w:tcBorders>
            <w:shd w:val="clear" w:color="000000" w:fill="FFFFFF"/>
            <w:hideMark/>
          </w:tcPr>
          <w:p w14:paraId="253DEDF0" w14:textId="77777777" w:rsidR="005E7144" w:rsidRPr="005E7144" w:rsidRDefault="005E7144" w:rsidP="005E7144">
            <w:pPr>
              <w:spacing w:after="0" w:line="240" w:lineRule="auto"/>
              <w:jc w:val="both"/>
              <w:rPr>
                <w:color w:val="000000"/>
                <w:sz w:val="22"/>
                <w:szCs w:val="22"/>
              </w:rPr>
            </w:pPr>
            <w:r w:rsidRPr="005E7144">
              <w:rPr>
                <w:color w:val="000000"/>
                <w:sz w:val="22"/>
                <w:szCs w:val="22"/>
              </w:rPr>
              <w:t>Проведение мониторинга деятельности субъектов естественных монополий на территории Пензенской области</w:t>
            </w:r>
          </w:p>
        </w:tc>
        <w:tc>
          <w:tcPr>
            <w:tcW w:w="4395" w:type="dxa"/>
            <w:tcBorders>
              <w:top w:val="nil"/>
              <w:left w:val="nil"/>
              <w:bottom w:val="single" w:sz="4" w:space="0" w:color="auto"/>
              <w:right w:val="single" w:sz="4" w:space="0" w:color="auto"/>
            </w:tcBorders>
            <w:shd w:val="clear" w:color="000000" w:fill="FFFFFF"/>
            <w:hideMark/>
          </w:tcPr>
          <w:p w14:paraId="53DDE05C"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проведенных мониторингов в год</w:t>
            </w:r>
          </w:p>
        </w:tc>
        <w:tc>
          <w:tcPr>
            <w:tcW w:w="1275" w:type="dxa"/>
            <w:tcBorders>
              <w:top w:val="nil"/>
              <w:left w:val="nil"/>
              <w:bottom w:val="single" w:sz="4" w:space="0" w:color="auto"/>
              <w:right w:val="nil"/>
            </w:tcBorders>
            <w:shd w:val="clear" w:color="000000" w:fill="FFFFFF"/>
            <w:hideMark/>
          </w:tcPr>
          <w:p w14:paraId="01F510E7"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31961B7A"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66A8DB95"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76FCBFD0" w14:textId="41DD033E" w:rsidR="005E7144" w:rsidRPr="00B307F6" w:rsidRDefault="00321E32" w:rsidP="005E7144">
            <w:pPr>
              <w:spacing w:after="0" w:line="240" w:lineRule="auto"/>
              <w:jc w:val="center"/>
              <w:rPr>
                <w:color w:val="000000"/>
                <w:sz w:val="22"/>
                <w:szCs w:val="22"/>
              </w:rPr>
            </w:pPr>
            <w:r w:rsidRPr="00B307F6">
              <w:rPr>
                <w:color w:val="000000"/>
                <w:sz w:val="22"/>
                <w:szCs w:val="22"/>
              </w:rPr>
              <w:t>1</w:t>
            </w:r>
          </w:p>
        </w:tc>
      </w:tr>
      <w:tr w:rsidR="005E7144" w:rsidRPr="005E7144" w14:paraId="41A30B34"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0D43BB71" w14:textId="091AF5A0" w:rsidR="005E7144" w:rsidRPr="005E7144" w:rsidRDefault="00233827" w:rsidP="005E7144">
            <w:pPr>
              <w:spacing w:after="0" w:line="240" w:lineRule="auto"/>
              <w:jc w:val="center"/>
              <w:rPr>
                <w:color w:val="000000"/>
                <w:sz w:val="22"/>
                <w:szCs w:val="22"/>
              </w:rPr>
            </w:pPr>
            <w:r>
              <w:rPr>
                <w:color w:val="000000"/>
                <w:sz w:val="22"/>
                <w:szCs w:val="22"/>
              </w:rPr>
              <w:t>69</w:t>
            </w:r>
          </w:p>
        </w:tc>
        <w:tc>
          <w:tcPr>
            <w:tcW w:w="4130" w:type="dxa"/>
            <w:tcBorders>
              <w:top w:val="nil"/>
              <w:left w:val="nil"/>
              <w:bottom w:val="single" w:sz="4" w:space="0" w:color="auto"/>
              <w:right w:val="single" w:sz="4" w:space="0" w:color="auto"/>
            </w:tcBorders>
            <w:shd w:val="clear" w:color="000000" w:fill="FFFFFF"/>
            <w:hideMark/>
          </w:tcPr>
          <w:p w14:paraId="7A7A9425" w14:textId="77777777" w:rsidR="005E7144" w:rsidRPr="005E7144" w:rsidRDefault="005E7144" w:rsidP="005E7144">
            <w:pPr>
              <w:spacing w:after="240" w:line="240" w:lineRule="auto"/>
              <w:jc w:val="both"/>
              <w:rPr>
                <w:color w:val="000000"/>
                <w:sz w:val="22"/>
                <w:szCs w:val="22"/>
              </w:rPr>
            </w:pPr>
            <w:r w:rsidRPr="005E7144">
              <w:rPr>
                <w:color w:val="000000"/>
                <w:sz w:val="22"/>
                <w:szCs w:val="22"/>
              </w:rPr>
              <w:t>Проведение мониторинга деятельности хозяйствующих субъектов, доля участия Пензенской области или муниципального образования в которых составляет 50 и более процентов</w:t>
            </w:r>
          </w:p>
        </w:tc>
        <w:tc>
          <w:tcPr>
            <w:tcW w:w="4395" w:type="dxa"/>
            <w:tcBorders>
              <w:top w:val="nil"/>
              <w:left w:val="nil"/>
              <w:bottom w:val="single" w:sz="4" w:space="0" w:color="auto"/>
              <w:right w:val="single" w:sz="4" w:space="0" w:color="auto"/>
            </w:tcBorders>
            <w:shd w:val="clear" w:color="000000" w:fill="FFFFFF"/>
            <w:hideMark/>
          </w:tcPr>
          <w:p w14:paraId="4B925530"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проведенных мониторингов в год</w:t>
            </w:r>
          </w:p>
        </w:tc>
        <w:tc>
          <w:tcPr>
            <w:tcW w:w="1275" w:type="dxa"/>
            <w:tcBorders>
              <w:top w:val="nil"/>
              <w:left w:val="nil"/>
              <w:bottom w:val="single" w:sz="4" w:space="0" w:color="auto"/>
              <w:right w:val="nil"/>
            </w:tcBorders>
            <w:shd w:val="clear" w:color="000000" w:fill="FFFFFF"/>
            <w:hideMark/>
          </w:tcPr>
          <w:p w14:paraId="47DAF51E"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35FA6235" w14:textId="77777777" w:rsidR="005E7144" w:rsidRPr="00B307F6" w:rsidRDefault="005E7144" w:rsidP="005E7144">
            <w:pPr>
              <w:spacing w:after="0" w:line="240" w:lineRule="auto"/>
              <w:jc w:val="center"/>
              <w:rPr>
                <w:color w:val="000000"/>
                <w:sz w:val="22"/>
                <w:szCs w:val="22"/>
              </w:rPr>
            </w:pPr>
            <w:r w:rsidRPr="00B307F6">
              <w:rPr>
                <w:color w:val="000000"/>
                <w:sz w:val="22"/>
                <w:szCs w:val="22"/>
              </w:rPr>
              <w:t>4</w:t>
            </w:r>
          </w:p>
        </w:tc>
        <w:tc>
          <w:tcPr>
            <w:tcW w:w="1790" w:type="dxa"/>
            <w:tcBorders>
              <w:top w:val="nil"/>
              <w:left w:val="nil"/>
              <w:bottom w:val="single" w:sz="4" w:space="0" w:color="auto"/>
              <w:right w:val="single" w:sz="4" w:space="0" w:color="auto"/>
            </w:tcBorders>
            <w:hideMark/>
          </w:tcPr>
          <w:p w14:paraId="61964AB7" w14:textId="77777777" w:rsidR="005E7144" w:rsidRPr="00B307F6" w:rsidRDefault="005E7144" w:rsidP="005E7144">
            <w:pPr>
              <w:spacing w:after="0" w:line="240" w:lineRule="auto"/>
              <w:jc w:val="center"/>
              <w:rPr>
                <w:color w:val="000000"/>
                <w:sz w:val="22"/>
                <w:szCs w:val="22"/>
              </w:rPr>
            </w:pPr>
            <w:r w:rsidRPr="00B307F6">
              <w:rPr>
                <w:color w:val="000000"/>
                <w:sz w:val="22"/>
                <w:szCs w:val="22"/>
              </w:rPr>
              <w:t>4</w:t>
            </w:r>
          </w:p>
        </w:tc>
        <w:tc>
          <w:tcPr>
            <w:tcW w:w="1531" w:type="dxa"/>
            <w:tcBorders>
              <w:top w:val="nil"/>
              <w:left w:val="nil"/>
              <w:bottom w:val="single" w:sz="4" w:space="0" w:color="auto"/>
              <w:right w:val="single" w:sz="4" w:space="0" w:color="auto"/>
            </w:tcBorders>
            <w:shd w:val="clear" w:color="000000" w:fill="FFFFFF"/>
            <w:hideMark/>
          </w:tcPr>
          <w:p w14:paraId="5DBD48E9" w14:textId="14F01774" w:rsidR="005E7144" w:rsidRPr="00B307F6" w:rsidRDefault="00F20203" w:rsidP="005E7144">
            <w:pPr>
              <w:spacing w:after="0" w:line="240" w:lineRule="auto"/>
              <w:jc w:val="center"/>
              <w:rPr>
                <w:color w:val="000000"/>
                <w:sz w:val="22"/>
                <w:szCs w:val="22"/>
              </w:rPr>
            </w:pPr>
            <w:r w:rsidRPr="00B307F6">
              <w:rPr>
                <w:color w:val="000000"/>
                <w:sz w:val="22"/>
                <w:szCs w:val="22"/>
              </w:rPr>
              <w:t>4</w:t>
            </w:r>
          </w:p>
        </w:tc>
      </w:tr>
      <w:tr w:rsidR="005E7144" w:rsidRPr="005E7144" w14:paraId="6CF10763"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26F1ADB2" w14:textId="42A5CACE" w:rsidR="005E7144" w:rsidRPr="005E7144" w:rsidRDefault="00724DBD" w:rsidP="005E7144">
            <w:pPr>
              <w:spacing w:after="0" w:line="240" w:lineRule="auto"/>
              <w:jc w:val="center"/>
              <w:rPr>
                <w:color w:val="000000"/>
                <w:sz w:val="22"/>
                <w:szCs w:val="22"/>
              </w:rPr>
            </w:pPr>
            <w:r>
              <w:rPr>
                <w:color w:val="000000"/>
                <w:sz w:val="22"/>
                <w:szCs w:val="22"/>
              </w:rPr>
              <w:t>7</w:t>
            </w:r>
            <w:r w:rsidR="00233827">
              <w:rPr>
                <w:color w:val="000000"/>
                <w:sz w:val="22"/>
                <w:szCs w:val="22"/>
              </w:rPr>
              <w:t>0</w:t>
            </w:r>
          </w:p>
        </w:tc>
        <w:tc>
          <w:tcPr>
            <w:tcW w:w="4130" w:type="dxa"/>
            <w:tcBorders>
              <w:top w:val="nil"/>
              <w:left w:val="nil"/>
              <w:bottom w:val="single" w:sz="4" w:space="0" w:color="auto"/>
              <w:right w:val="single" w:sz="4" w:space="0" w:color="auto"/>
            </w:tcBorders>
            <w:shd w:val="clear" w:color="000000" w:fill="FFFFFF"/>
            <w:hideMark/>
          </w:tcPr>
          <w:p w14:paraId="20A15D68" w14:textId="77777777" w:rsidR="005E7144" w:rsidRPr="005E7144" w:rsidRDefault="005E7144" w:rsidP="005E7144">
            <w:pPr>
              <w:spacing w:after="0" w:line="240" w:lineRule="auto"/>
              <w:jc w:val="both"/>
              <w:rPr>
                <w:color w:val="000000"/>
                <w:sz w:val="22"/>
                <w:szCs w:val="22"/>
              </w:rPr>
            </w:pPr>
            <w:r w:rsidRPr="005E7144">
              <w:rPr>
                <w:color w:val="000000"/>
                <w:sz w:val="22"/>
                <w:szCs w:val="22"/>
              </w:rPr>
              <w:t>Проведение мониторинга удовлетворенности населения деятельностью в сфере финансовых услуг, осуществляемой на территории Пензенской области</w:t>
            </w:r>
          </w:p>
        </w:tc>
        <w:tc>
          <w:tcPr>
            <w:tcW w:w="4395" w:type="dxa"/>
            <w:tcBorders>
              <w:top w:val="nil"/>
              <w:left w:val="nil"/>
              <w:bottom w:val="single" w:sz="4" w:space="0" w:color="auto"/>
              <w:right w:val="single" w:sz="4" w:space="0" w:color="auto"/>
            </w:tcBorders>
            <w:shd w:val="clear" w:color="000000" w:fill="FFFFFF"/>
            <w:hideMark/>
          </w:tcPr>
          <w:p w14:paraId="69892D27"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проведенных мониторингов в год</w:t>
            </w:r>
          </w:p>
        </w:tc>
        <w:tc>
          <w:tcPr>
            <w:tcW w:w="1275" w:type="dxa"/>
            <w:tcBorders>
              <w:top w:val="nil"/>
              <w:left w:val="nil"/>
              <w:bottom w:val="single" w:sz="4" w:space="0" w:color="auto"/>
              <w:right w:val="nil"/>
            </w:tcBorders>
            <w:shd w:val="clear" w:color="000000" w:fill="FFFFFF"/>
            <w:hideMark/>
          </w:tcPr>
          <w:p w14:paraId="4E963138"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72EB1B70"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40889FAF"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5462CA20" w14:textId="133A8AF9" w:rsidR="005E7144" w:rsidRPr="00B307F6" w:rsidRDefault="00140D99" w:rsidP="005E7144">
            <w:pPr>
              <w:spacing w:after="0" w:line="240" w:lineRule="auto"/>
              <w:jc w:val="center"/>
              <w:rPr>
                <w:color w:val="000000"/>
                <w:sz w:val="22"/>
                <w:szCs w:val="22"/>
              </w:rPr>
            </w:pPr>
            <w:r w:rsidRPr="00B307F6">
              <w:rPr>
                <w:color w:val="000000"/>
                <w:sz w:val="22"/>
                <w:szCs w:val="22"/>
              </w:rPr>
              <w:t>1</w:t>
            </w:r>
          </w:p>
        </w:tc>
      </w:tr>
      <w:tr w:rsidR="005E7144" w:rsidRPr="005E7144" w14:paraId="7C69FB86" w14:textId="77777777" w:rsidTr="007E52A3">
        <w:trPr>
          <w:trHeight w:val="1305"/>
        </w:trPr>
        <w:tc>
          <w:tcPr>
            <w:tcW w:w="514" w:type="dxa"/>
            <w:tcBorders>
              <w:top w:val="nil"/>
              <w:left w:val="single" w:sz="4" w:space="0" w:color="auto"/>
              <w:bottom w:val="single" w:sz="4" w:space="0" w:color="auto"/>
              <w:right w:val="single" w:sz="4" w:space="0" w:color="auto"/>
            </w:tcBorders>
            <w:shd w:val="clear" w:color="000000" w:fill="FFFFFF"/>
            <w:hideMark/>
          </w:tcPr>
          <w:p w14:paraId="75B55207" w14:textId="67C8AEF7" w:rsidR="005E7144" w:rsidRPr="005E7144" w:rsidRDefault="005E7144" w:rsidP="005E7144">
            <w:pPr>
              <w:spacing w:after="0" w:line="240" w:lineRule="auto"/>
              <w:jc w:val="center"/>
              <w:rPr>
                <w:color w:val="000000"/>
                <w:sz w:val="22"/>
                <w:szCs w:val="22"/>
              </w:rPr>
            </w:pPr>
            <w:r w:rsidRPr="005E7144">
              <w:rPr>
                <w:color w:val="000000"/>
                <w:sz w:val="22"/>
                <w:szCs w:val="22"/>
              </w:rPr>
              <w:t>7</w:t>
            </w:r>
            <w:r w:rsidR="00233827">
              <w:rPr>
                <w:color w:val="000000"/>
                <w:sz w:val="22"/>
                <w:szCs w:val="22"/>
              </w:rPr>
              <w:t>1</w:t>
            </w:r>
          </w:p>
        </w:tc>
        <w:tc>
          <w:tcPr>
            <w:tcW w:w="4130" w:type="dxa"/>
            <w:tcBorders>
              <w:top w:val="nil"/>
              <w:left w:val="nil"/>
              <w:bottom w:val="single" w:sz="4" w:space="0" w:color="auto"/>
              <w:right w:val="single" w:sz="4" w:space="0" w:color="auto"/>
            </w:tcBorders>
            <w:shd w:val="clear" w:color="000000" w:fill="FFFFFF"/>
            <w:hideMark/>
          </w:tcPr>
          <w:p w14:paraId="4818DA7E" w14:textId="77777777" w:rsidR="005E7144" w:rsidRPr="005E7144" w:rsidRDefault="005E7144" w:rsidP="005E7144">
            <w:pPr>
              <w:spacing w:after="240" w:line="240" w:lineRule="auto"/>
              <w:jc w:val="both"/>
              <w:rPr>
                <w:color w:val="000000"/>
                <w:sz w:val="22"/>
                <w:szCs w:val="22"/>
              </w:rPr>
            </w:pPr>
            <w:r w:rsidRPr="005E7144">
              <w:rPr>
                <w:color w:val="000000"/>
                <w:sz w:val="22"/>
                <w:szCs w:val="22"/>
              </w:rPr>
              <w:t>Проведение мониторинга цен (с учетом динамики) на товары, входящие в перечень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w:t>
            </w:r>
          </w:p>
        </w:tc>
        <w:tc>
          <w:tcPr>
            <w:tcW w:w="4395" w:type="dxa"/>
            <w:tcBorders>
              <w:top w:val="nil"/>
              <w:left w:val="nil"/>
              <w:bottom w:val="single" w:sz="4" w:space="0" w:color="auto"/>
              <w:right w:val="single" w:sz="4" w:space="0" w:color="auto"/>
            </w:tcBorders>
            <w:shd w:val="clear" w:color="000000" w:fill="FFFFFF"/>
            <w:hideMark/>
          </w:tcPr>
          <w:p w14:paraId="7C82E8AA"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проведенных мониторингов в год</w:t>
            </w:r>
          </w:p>
        </w:tc>
        <w:tc>
          <w:tcPr>
            <w:tcW w:w="1275" w:type="dxa"/>
            <w:tcBorders>
              <w:top w:val="nil"/>
              <w:left w:val="nil"/>
              <w:bottom w:val="single" w:sz="4" w:space="0" w:color="auto"/>
              <w:right w:val="nil"/>
            </w:tcBorders>
            <w:shd w:val="clear" w:color="000000" w:fill="FFFFFF"/>
            <w:hideMark/>
          </w:tcPr>
          <w:p w14:paraId="4524BA3E"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2D09B95C"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6918DA48"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797AF084" w14:textId="2F2FCDEA" w:rsidR="005E7144" w:rsidRPr="00B307F6" w:rsidRDefault="00891D54" w:rsidP="005E7144">
            <w:pPr>
              <w:spacing w:after="0" w:line="240" w:lineRule="auto"/>
              <w:jc w:val="center"/>
              <w:rPr>
                <w:color w:val="000000"/>
                <w:sz w:val="22"/>
                <w:szCs w:val="22"/>
              </w:rPr>
            </w:pPr>
            <w:r w:rsidRPr="00B307F6">
              <w:rPr>
                <w:color w:val="000000"/>
                <w:sz w:val="22"/>
                <w:szCs w:val="22"/>
              </w:rPr>
              <w:t>1</w:t>
            </w:r>
          </w:p>
        </w:tc>
      </w:tr>
      <w:tr w:rsidR="005E7144" w:rsidRPr="005E7144" w14:paraId="77659A81" w14:textId="77777777" w:rsidTr="007E52A3">
        <w:trPr>
          <w:trHeight w:val="1005"/>
        </w:trPr>
        <w:tc>
          <w:tcPr>
            <w:tcW w:w="514" w:type="dxa"/>
            <w:tcBorders>
              <w:top w:val="nil"/>
              <w:left w:val="single" w:sz="4" w:space="0" w:color="auto"/>
              <w:bottom w:val="single" w:sz="4" w:space="0" w:color="auto"/>
              <w:right w:val="single" w:sz="4" w:space="0" w:color="auto"/>
            </w:tcBorders>
            <w:shd w:val="clear" w:color="000000" w:fill="FFFFFF"/>
            <w:hideMark/>
          </w:tcPr>
          <w:p w14:paraId="08E34263" w14:textId="5E1F6B27" w:rsidR="005E7144" w:rsidRPr="005E7144" w:rsidRDefault="005E7144" w:rsidP="005E7144">
            <w:pPr>
              <w:spacing w:after="0" w:line="240" w:lineRule="auto"/>
              <w:jc w:val="center"/>
              <w:rPr>
                <w:color w:val="000000"/>
                <w:sz w:val="22"/>
                <w:szCs w:val="22"/>
              </w:rPr>
            </w:pPr>
            <w:r w:rsidRPr="005E7144">
              <w:rPr>
                <w:color w:val="000000"/>
                <w:sz w:val="22"/>
                <w:szCs w:val="22"/>
              </w:rPr>
              <w:t>7</w:t>
            </w:r>
            <w:r w:rsidR="00233827">
              <w:rPr>
                <w:color w:val="000000"/>
                <w:sz w:val="22"/>
                <w:szCs w:val="22"/>
              </w:rPr>
              <w:t>2</w:t>
            </w:r>
          </w:p>
        </w:tc>
        <w:tc>
          <w:tcPr>
            <w:tcW w:w="4130" w:type="dxa"/>
            <w:tcBorders>
              <w:top w:val="nil"/>
              <w:left w:val="nil"/>
              <w:bottom w:val="single" w:sz="4" w:space="0" w:color="auto"/>
              <w:right w:val="single" w:sz="4" w:space="0" w:color="auto"/>
            </w:tcBorders>
            <w:shd w:val="clear" w:color="000000" w:fill="FFFFFF"/>
            <w:hideMark/>
          </w:tcPr>
          <w:p w14:paraId="11768970" w14:textId="77777777" w:rsidR="005E7144" w:rsidRPr="005E7144" w:rsidRDefault="005E7144" w:rsidP="005E7144">
            <w:pPr>
              <w:spacing w:after="0" w:line="240" w:lineRule="auto"/>
              <w:jc w:val="both"/>
              <w:rPr>
                <w:color w:val="000000"/>
                <w:sz w:val="22"/>
                <w:szCs w:val="22"/>
              </w:rPr>
            </w:pPr>
            <w:r w:rsidRPr="005E7144">
              <w:rPr>
                <w:color w:val="000000"/>
                <w:sz w:val="22"/>
                <w:szCs w:val="22"/>
              </w:rPr>
              <w:t>Проведение мониторинга развития передовых производственных технологий и их внедрения, а также процесса цифровизации экономики и формирования ее новых рынков и секторов</w:t>
            </w:r>
          </w:p>
        </w:tc>
        <w:tc>
          <w:tcPr>
            <w:tcW w:w="4395" w:type="dxa"/>
            <w:tcBorders>
              <w:top w:val="nil"/>
              <w:left w:val="nil"/>
              <w:bottom w:val="single" w:sz="4" w:space="0" w:color="auto"/>
              <w:right w:val="single" w:sz="4" w:space="0" w:color="auto"/>
            </w:tcBorders>
            <w:shd w:val="clear" w:color="000000" w:fill="FFFFFF"/>
            <w:hideMark/>
          </w:tcPr>
          <w:p w14:paraId="0B834D61"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Количество проведенных мониторингов в год</w:t>
            </w:r>
          </w:p>
        </w:tc>
        <w:tc>
          <w:tcPr>
            <w:tcW w:w="1275" w:type="dxa"/>
            <w:tcBorders>
              <w:top w:val="nil"/>
              <w:left w:val="nil"/>
              <w:bottom w:val="single" w:sz="4" w:space="0" w:color="auto"/>
              <w:right w:val="nil"/>
            </w:tcBorders>
            <w:shd w:val="clear" w:color="000000" w:fill="FFFFFF"/>
            <w:hideMark/>
          </w:tcPr>
          <w:p w14:paraId="473C44D9" w14:textId="77777777" w:rsidR="005E7144" w:rsidRPr="005E7144" w:rsidRDefault="005E7144" w:rsidP="005E7144">
            <w:pPr>
              <w:spacing w:after="0" w:line="240" w:lineRule="auto"/>
              <w:jc w:val="center"/>
              <w:rPr>
                <w:color w:val="000000"/>
                <w:sz w:val="22"/>
                <w:szCs w:val="22"/>
              </w:rPr>
            </w:pPr>
            <w:r w:rsidRPr="005E7144">
              <w:rPr>
                <w:color w:val="000000"/>
                <w:sz w:val="22"/>
                <w:szCs w:val="22"/>
              </w:rPr>
              <w:t>ед.</w:t>
            </w:r>
          </w:p>
        </w:tc>
        <w:tc>
          <w:tcPr>
            <w:tcW w:w="1811" w:type="dxa"/>
            <w:tcBorders>
              <w:top w:val="nil"/>
              <w:left w:val="single" w:sz="4" w:space="0" w:color="auto"/>
              <w:bottom w:val="single" w:sz="4" w:space="0" w:color="auto"/>
              <w:right w:val="single" w:sz="4" w:space="0" w:color="auto"/>
            </w:tcBorders>
            <w:hideMark/>
          </w:tcPr>
          <w:p w14:paraId="6E2A2507"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790" w:type="dxa"/>
            <w:tcBorders>
              <w:top w:val="nil"/>
              <w:left w:val="nil"/>
              <w:bottom w:val="single" w:sz="4" w:space="0" w:color="auto"/>
              <w:right w:val="single" w:sz="4" w:space="0" w:color="auto"/>
            </w:tcBorders>
            <w:hideMark/>
          </w:tcPr>
          <w:p w14:paraId="61DB6278" w14:textId="77777777" w:rsidR="005E7144" w:rsidRPr="00B307F6" w:rsidRDefault="005E7144" w:rsidP="005E7144">
            <w:pPr>
              <w:spacing w:after="0" w:line="240" w:lineRule="auto"/>
              <w:jc w:val="center"/>
              <w:rPr>
                <w:color w:val="000000"/>
                <w:sz w:val="22"/>
                <w:szCs w:val="22"/>
              </w:rPr>
            </w:pPr>
            <w:r w:rsidRPr="00B307F6">
              <w:rPr>
                <w:color w:val="000000"/>
                <w:sz w:val="22"/>
                <w:szCs w:val="22"/>
              </w:rPr>
              <w:t>1</w:t>
            </w:r>
          </w:p>
        </w:tc>
        <w:tc>
          <w:tcPr>
            <w:tcW w:w="1531" w:type="dxa"/>
            <w:tcBorders>
              <w:top w:val="nil"/>
              <w:left w:val="nil"/>
              <w:bottom w:val="single" w:sz="4" w:space="0" w:color="auto"/>
              <w:right w:val="single" w:sz="4" w:space="0" w:color="auto"/>
            </w:tcBorders>
            <w:shd w:val="clear" w:color="000000" w:fill="FFFFFF"/>
            <w:hideMark/>
          </w:tcPr>
          <w:p w14:paraId="385D8935" w14:textId="47735925" w:rsidR="005E7144" w:rsidRPr="00B307F6" w:rsidRDefault="00891D54" w:rsidP="005E7144">
            <w:pPr>
              <w:spacing w:after="0" w:line="240" w:lineRule="auto"/>
              <w:jc w:val="center"/>
              <w:rPr>
                <w:color w:val="000000"/>
                <w:sz w:val="22"/>
                <w:szCs w:val="22"/>
              </w:rPr>
            </w:pPr>
            <w:r w:rsidRPr="00B307F6">
              <w:rPr>
                <w:color w:val="000000"/>
                <w:sz w:val="22"/>
                <w:szCs w:val="22"/>
              </w:rPr>
              <w:t>1</w:t>
            </w:r>
          </w:p>
        </w:tc>
      </w:tr>
    </w:tbl>
    <w:p w14:paraId="43D27E02" w14:textId="77777777" w:rsidR="00996BC1" w:rsidRDefault="00996BC1" w:rsidP="005E7144">
      <w:pPr>
        <w:pStyle w:val="aa"/>
        <w:ind w:right="-2"/>
        <w:jc w:val="both"/>
        <w:rPr>
          <w:b/>
          <w:sz w:val="28"/>
          <w:szCs w:val="28"/>
        </w:rPr>
      </w:pPr>
    </w:p>
    <w:p w14:paraId="1E79BC31" w14:textId="3A3AB8A5" w:rsidR="007D7FA7" w:rsidRPr="0009246E" w:rsidRDefault="007D7FA7" w:rsidP="00937D9B">
      <w:pPr>
        <w:pStyle w:val="aa"/>
        <w:ind w:right="-2" w:firstLine="709"/>
        <w:jc w:val="both"/>
        <w:rPr>
          <w:b/>
          <w:sz w:val="28"/>
          <w:szCs w:val="28"/>
        </w:rPr>
      </w:pPr>
      <w:r w:rsidRPr="0009246E">
        <w:rPr>
          <w:b/>
          <w:sz w:val="28"/>
          <w:szCs w:val="28"/>
        </w:rPr>
        <w:t>Раздел 4. Сведения о лучших региональных практиках содействия конкуренции.</w:t>
      </w:r>
    </w:p>
    <w:p w14:paraId="36C41894" w14:textId="67B205F1" w:rsidR="007D7FA7" w:rsidRDefault="002B68DD" w:rsidP="002B68DD">
      <w:pPr>
        <w:pStyle w:val="aa"/>
        <w:ind w:right="-2"/>
        <w:jc w:val="both"/>
        <w:rPr>
          <w:b/>
          <w:sz w:val="28"/>
          <w:szCs w:val="28"/>
        </w:rPr>
      </w:pPr>
      <w:r w:rsidRPr="0009246E">
        <w:rPr>
          <w:b/>
          <w:sz w:val="28"/>
          <w:szCs w:val="28"/>
        </w:rPr>
        <w:t xml:space="preserve">         </w:t>
      </w:r>
      <w:r w:rsidR="00C506FC" w:rsidRPr="0009246E">
        <w:rPr>
          <w:b/>
          <w:sz w:val="28"/>
          <w:szCs w:val="28"/>
        </w:rPr>
        <w:t xml:space="preserve"> </w:t>
      </w:r>
      <w:r w:rsidRPr="0009246E">
        <w:rPr>
          <w:b/>
          <w:sz w:val="28"/>
          <w:szCs w:val="28"/>
        </w:rPr>
        <w:t>Информация о потенциальных лучших региональных практиках по итогам 20</w:t>
      </w:r>
      <w:r w:rsidR="000910B8" w:rsidRPr="0009246E">
        <w:rPr>
          <w:b/>
          <w:sz w:val="28"/>
          <w:szCs w:val="28"/>
        </w:rPr>
        <w:t>2</w:t>
      </w:r>
      <w:r w:rsidR="008D1DFE">
        <w:rPr>
          <w:b/>
          <w:sz w:val="28"/>
          <w:szCs w:val="28"/>
        </w:rPr>
        <w:t xml:space="preserve">5 </w:t>
      </w:r>
      <w:r w:rsidRPr="0009246E">
        <w:rPr>
          <w:b/>
          <w:sz w:val="28"/>
          <w:szCs w:val="28"/>
        </w:rPr>
        <w:t>года.</w:t>
      </w:r>
    </w:p>
    <w:p w14:paraId="0E7CE26C" w14:textId="77777777" w:rsidR="008D1DFE" w:rsidRPr="0021611A" w:rsidRDefault="008D1DFE" w:rsidP="008D1DFE">
      <w:pPr>
        <w:pStyle w:val="aa"/>
        <w:ind w:right="-2"/>
        <w:jc w:val="both"/>
        <w:rPr>
          <w:b/>
          <w:sz w:val="28"/>
          <w:szCs w:val="28"/>
        </w:rPr>
      </w:pPr>
      <w:r>
        <w:rPr>
          <w:b/>
          <w:sz w:val="28"/>
          <w:szCs w:val="28"/>
        </w:rPr>
        <w:t>№1.</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10235"/>
      </w:tblGrid>
      <w:tr w:rsidR="008D1DFE" w14:paraId="719B8FD1" w14:textId="77777777" w:rsidTr="008D1DFE">
        <w:tc>
          <w:tcPr>
            <w:tcW w:w="4644" w:type="dxa"/>
            <w:shd w:val="clear" w:color="auto" w:fill="FFFFFF" w:themeFill="background1"/>
          </w:tcPr>
          <w:p w14:paraId="6806FE6E" w14:textId="77777777" w:rsidR="008D1DFE" w:rsidRPr="00AA6607" w:rsidRDefault="008D1DFE" w:rsidP="00EF7E05">
            <w:pPr>
              <w:rPr>
                <w:sz w:val="28"/>
                <w:szCs w:val="28"/>
              </w:rPr>
            </w:pPr>
            <w:r w:rsidRPr="00AA6607">
              <w:rPr>
                <w:sz w:val="28"/>
                <w:szCs w:val="28"/>
              </w:rPr>
              <w:t>Наименование лучшей практики</w:t>
            </w:r>
          </w:p>
        </w:tc>
        <w:tc>
          <w:tcPr>
            <w:tcW w:w="10235" w:type="dxa"/>
            <w:shd w:val="clear" w:color="auto" w:fill="FFFFFF" w:themeFill="background1"/>
          </w:tcPr>
          <w:p w14:paraId="6F5BC0D0" w14:textId="77777777" w:rsidR="008D1DFE" w:rsidRPr="00CC6DFE" w:rsidRDefault="008D1DFE" w:rsidP="008D1DFE">
            <w:pPr>
              <w:autoSpaceDE w:val="0"/>
              <w:autoSpaceDN w:val="0"/>
              <w:adjustRightInd w:val="0"/>
              <w:spacing w:after="0" w:line="240" w:lineRule="auto"/>
              <w:ind w:firstLine="604"/>
              <w:jc w:val="both"/>
              <w:rPr>
                <w:b/>
                <w:bCs/>
                <w:sz w:val="28"/>
                <w:szCs w:val="28"/>
                <w:shd w:val="clear" w:color="auto" w:fill="FFFFFF"/>
              </w:rPr>
            </w:pPr>
            <w:r w:rsidRPr="008D1DFE">
              <w:rPr>
                <w:b/>
                <w:bCs/>
                <w:sz w:val="28"/>
                <w:szCs w:val="28"/>
                <w:shd w:val="clear" w:color="auto" w:fill="FFFFFF"/>
              </w:rPr>
              <w:t>Проведение Фестиваля «Битва вкусов»</w:t>
            </w:r>
          </w:p>
          <w:p w14:paraId="2E00D942" w14:textId="77777777" w:rsidR="008D1DFE" w:rsidRDefault="008D1DFE" w:rsidP="008D1DFE">
            <w:pPr>
              <w:autoSpaceDE w:val="0"/>
              <w:autoSpaceDN w:val="0"/>
              <w:adjustRightInd w:val="0"/>
              <w:spacing w:after="0" w:line="240" w:lineRule="auto"/>
              <w:ind w:firstLine="604"/>
              <w:jc w:val="both"/>
            </w:pPr>
            <w:r w:rsidRPr="00A92489">
              <w:rPr>
                <w:sz w:val="28"/>
                <w:szCs w:val="28"/>
                <w:shd w:val="clear" w:color="auto" w:fill="FFFFFF"/>
              </w:rPr>
              <w:t>(подобная практика внедрена в других регионах и отмечена в разделе «Сфера креативных (творческих) индустрий» Белой книги проконкурентных региональных практик)</w:t>
            </w:r>
          </w:p>
        </w:tc>
      </w:tr>
      <w:tr w:rsidR="008D1DFE" w14:paraId="5333276B" w14:textId="77777777" w:rsidTr="008D1DFE">
        <w:tc>
          <w:tcPr>
            <w:tcW w:w="4644" w:type="dxa"/>
            <w:shd w:val="clear" w:color="auto" w:fill="FFFFFF" w:themeFill="background1"/>
          </w:tcPr>
          <w:p w14:paraId="77E932C5" w14:textId="77777777" w:rsidR="008D1DFE" w:rsidRPr="00AA6607" w:rsidRDefault="008D1DFE" w:rsidP="00EF7E05">
            <w:pPr>
              <w:rPr>
                <w:sz w:val="28"/>
                <w:szCs w:val="28"/>
              </w:rPr>
            </w:pPr>
            <w:r w:rsidRPr="00AA6607">
              <w:rPr>
                <w:sz w:val="28"/>
                <w:szCs w:val="28"/>
              </w:rPr>
              <w:t>Краткое описание успешной практики</w:t>
            </w:r>
          </w:p>
        </w:tc>
        <w:tc>
          <w:tcPr>
            <w:tcW w:w="10235" w:type="dxa"/>
            <w:shd w:val="clear" w:color="auto" w:fill="FFFFFF" w:themeFill="background1"/>
          </w:tcPr>
          <w:p w14:paraId="484D947F" w14:textId="77777777" w:rsidR="008D1DFE" w:rsidRPr="00A92489" w:rsidRDefault="008D1DFE" w:rsidP="008D1DFE">
            <w:pPr>
              <w:autoSpaceDE w:val="0"/>
              <w:autoSpaceDN w:val="0"/>
              <w:adjustRightInd w:val="0"/>
              <w:spacing w:after="0" w:line="240" w:lineRule="auto"/>
              <w:ind w:firstLine="604"/>
              <w:jc w:val="both"/>
              <w:rPr>
                <w:sz w:val="28"/>
                <w:szCs w:val="28"/>
              </w:rPr>
            </w:pPr>
            <w:r w:rsidRPr="00A92489">
              <w:rPr>
                <w:sz w:val="28"/>
                <w:szCs w:val="28"/>
              </w:rPr>
              <w:t>С целью развития сферы креативной индустрии региона ежегодно проводится крупное событийное мероприятие гастрономической направленности – региональный Фестиваль «Битва вкусов».</w:t>
            </w:r>
          </w:p>
          <w:p w14:paraId="63469963" w14:textId="77777777" w:rsidR="008D1DFE" w:rsidRPr="00A92489" w:rsidRDefault="008D1DFE" w:rsidP="008D1DFE">
            <w:pPr>
              <w:autoSpaceDE w:val="0"/>
              <w:autoSpaceDN w:val="0"/>
              <w:adjustRightInd w:val="0"/>
              <w:spacing w:after="0" w:line="240" w:lineRule="auto"/>
              <w:ind w:firstLine="604"/>
              <w:jc w:val="both"/>
              <w:rPr>
                <w:sz w:val="28"/>
                <w:szCs w:val="28"/>
              </w:rPr>
            </w:pPr>
            <w:r w:rsidRPr="00A92489">
              <w:rPr>
                <w:sz w:val="28"/>
                <w:szCs w:val="28"/>
              </w:rPr>
              <w:t>Мероприятие является частью стратегии развития гастрономического туризма в Пензенской области. Он призван не только показать гастрономические особенности региона, но и привлечь туристов, желающих познакомиться с местной кухней и культурой.</w:t>
            </w:r>
          </w:p>
          <w:p w14:paraId="26774F39" w14:textId="77777777" w:rsidR="008D1DFE" w:rsidRPr="00A92489" w:rsidRDefault="008D1DFE" w:rsidP="008D1DFE">
            <w:pPr>
              <w:autoSpaceDE w:val="0"/>
              <w:autoSpaceDN w:val="0"/>
              <w:adjustRightInd w:val="0"/>
              <w:spacing w:after="0" w:line="240" w:lineRule="auto"/>
              <w:ind w:firstLine="604"/>
              <w:jc w:val="both"/>
              <w:rPr>
                <w:sz w:val="28"/>
                <w:szCs w:val="28"/>
                <w:shd w:val="clear" w:color="auto" w:fill="FFFFFF"/>
              </w:rPr>
            </w:pPr>
            <w:r w:rsidRPr="00A92489">
              <w:rPr>
                <w:sz w:val="28"/>
                <w:szCs w:val="28"/>
              </w:rPr>
              <w:t>Организаторами Фестиваля являются региональный</w:t>
            </w:r>
            <w:r w:rsidRPr="00A92489">
              <w:rPr>
                <w:sz w:val="28"/>
                <w:szCs w:val="28"/>
                <w:shd w:val="clear" w:color="auto" w:fill="FFFFFF"/>
              </w:rPr>
              <w:t xml:space="preserve"> Центр развития креативных индустрий НКО «Фонд поддержки предпринимательства Пензенской области» при поддержке Министерства экономического развития и промышленности Пензенской области.</w:t>
            </w:r>
          </w:p>
          <w:p w14:paraId="4A26F288" w14:textId="77777777" w:rsidR="008D1DFE" w:rsidRDefault="008D1DFE" w:rsidP="008D1DFE">
            <w:pPr>
              <w:autoSpaceDE w:val="0"/>
              <w:autoSpaceDN w:val="0"/>
              <w:adjustRightInd w:val="0"/>
              <w:spacing w:after="0" w:line="240" w:lineRule="auto"/>
              <w:ind w:firstLine="604"/>
              <w:jc w:val="both"/>
            </w:pPr>
            <w:r w:rsidRPr="00A92489">
              <w:rPr>
                <w:sz w:val="28"/>
                <w:szCs w:val="28"/>
              </w:rPr>
              <w:t>В 2025 году в фестивале приняли участие 18 шеф-поваров и более 70 производителей экопродуктов и hand-made изделий. Жители и гости региона смогли не только попробовать авторские блюда, но и увидеть кулинарную битву – шефа ресторана «Gojira» и бренд-шефа Atlantica Group Денис Крупеня.</w:t>
            </w:r>
          </w:p>
        </w:tc>
      </w:tr>
      <w:tr w:rsidR="008D1DFE" w14:paraId="71D843DC" w14:textId="77777777" w:rsidTr="008D1DFE">
        <w:tc>
          <w:tcPr>
            <w:tcW w:w="4644" w:type="dxa"/>
            <w:shd w:val="clear" w:color="auto" w:fill="FFFFFF" w:themeFill="background1"/>
          </w:tcPr>
          <w:p w14:paraId="6C7C0FCE" w14:textId="77777777" w:rsidR="008D1DFE" w:rsidRPr="00AA6607" w:rsidRDefault="008D1DFE" w:rsidP="00EF7E05">
            <w:pPr>
              <w:rPr>
                <w:sz w:val="28"/>
                <w:szCs w:val="28"/>
              </w:rPr>
            </w:pPr>
            <w:r w:rsidRPr="00AA6607">
              <w:rPr>
                <w:sz w:val="28"/>
                <w:szCs w:val="28"/>
              </w:rPr>
              <w:t>Ресурсы, привлеченные для ее реализации</w:t>
            </w:r>
            <w:r w:rsidRPr="00AA6607">
              <w:rPr>
                <w:sz w:val="28"/>
                <w:szCs w:val="28"/>
              </w:rPr>
              <w:tab/>
            </w:r>
            <w:r w:rsidRPr="00AA6607">
              <w:rPr>
                <w:sz w:val="28"/>
                <w:szCs w:val="28"/>
              </w:rPr>
              <w:tab/>
            </w:r>
          </w:p>
        </w:tc>
        <w:tc>
          <w:tcPr>
            <w:tcW w:w="10235" w:type="dxa"/>
            <w:shd w:val="clear" w:color="auto" w:fill="FFFFFF" w:themeFill="background1"/>
          </w:tcPr>
          <w:p w14:paraId="6E774D2A" w14:textId="77777777" w:rsidR="008D1DFE" w:rsidRDefault="008D1DFE" w:rsidP="008D1DFE">
            <w:pPr>
              <w:spacing w:after="0"/>
              <w:ind w:firstLine="462"/>
              <w:jc w:val="both"/>
            </w:pPr>
            <w:r w:rsidRPr="00BE5C85">
              <w:rPr>
                <w:sz w:val="28"/>
                <w:szCs w:val="28"/>
              </w:rPr>
              <w:t xml:space="preserve">За счет средств </w:t>
            </w:r>
            <w:r>
              <w:rPr>
                <w:sz w:val="28"/>
                <w:szCs w:val="28"/>
              </w:rPr>
              <w:t>регионального бюджета.</w:t>
            </w:r>
          </w:p>
        </w:tc>
      </w:tr>
      <w:tr w:rsidR="008D1DFE" w14:paraId="79CBD0C2" w14:textId="77777777" w:rsidTr="008D1DFE">
        <w:tc>
          <w:tcPr>
            <w:tcW w:w="4644" w:type="dxa"/>
            <w:shd w:val="clear" w:color="auto" w:fill="FFFFFF" w:themeFill="background1"/>
          </w:tcPr>
          <w:p w14:paraId="10B035A7" w14:textId="77777777" w:rsidR="008D1DFE" w:rsidRPr="00AA6607" w:rsidRDefault="008D1DFE" w:rsidP="00EF7E05">
            <w:pPr>
              <w:rPr>
                <w:sz w:val="28"/>
                <w:szCs w:val="28"/>
              </w:rPr>
            </w:pPr>
            <w:r w:rsidRPr="00AA6607">
              <w:rPr>
                <w:sz w:val="28"/>
                <w:szCs w:val="28"/>
              </w:rPr>
              <w:t>Описание результата</w:t>
            </w:r>
          </w:p>
        </w:tc>
        <w:tc>
          <w:tcPr>
            <w:tcW w:w="10235" w:type="dxa"/>
            <w:shd w:val="clear" w:color="auto" w:fill="FFFFFF" w:themeFill="background1"/>
          </w:tcPr>
          <w:p w14:paraId="5306FC57" w14:textId="77777777" w:rsidR="008D1DFE" w:rsidRPr="00E500F3" w:rsidRDefault="008D1DFE" w:rsidP="008D1DFE">
            <w:pPr>
              <w:spacing w:after="0" w:line="240" w:lineRule="auto"/>
              <w:ind w:firstLine="462"/>
              <w:jc w:val="both"/>
              <w:rPr>
                <w:sz w:val="28"/>
                <w:szCs w:val="28"/>
              </w:rPr>
            </w:pPr>
            <w:r w:rsidRPr="00E500F3">
              <w:rPr>
                <w:sz w:val="28"/>
                <w:szCs w:val="28"/>
              </w:rPr>
              <w:t>Проведение фестиваля способствует:</w:t>
            </w:r>
          </w:p>
          <w:p w14:paraId="4E0B8A0B" w14:textId="77777777" w:rsidR="008D1DFE" w:rsidRPr="00E500F3" w:rsidRDefault="008D1DFE" w:rsidP="008D1DFE">
            <w:pPr>
              <w:spacing w:after="0" w:line="240" w:lineRule="auto"/>
              <w:ind w:firstLine="462"/>
              <w:jc w:val="both"/>
              <w:rPr>
                <w:sz w:val="28"/>
                <w:szCs w:val="28"/>
              </w:rPr>
            </w:pPr>
            <w:r w:rsidRPr="00E500F3">
              <w:rPr>
                <w:sz w:val="28"/>
                <w:szCs w:val="28"/>
              </w:rPr>
              <w:t>- популяризации кулинарных традиций региона;</w:t>
            </w:r>
          </w:p>
          <w:p w14:paraId="2BBBAC2D" w14:textId="77777777" w:rsidR="008D1DFE" w:rsidRPr="00E500F3" w:rsidRDefault="008D1DFE" w:rsidP="008D1DFE">
            <w:pPr>
              <w:spacing w:after="0" w:line="240" w:lineRule="auto"/>
              <w:ind w:firstLine="462"/>
              <w:jc w:val="both"/>
              <w:rPr>
                <w:sz w:val="28"/>
                <w:szCs w:val="28"/>
              </w:rPr>
            </w:pPr>
            <w:r w:rsidRPr="00E500F3">
              <w:rPr>
                <w:sz w:val="28"/>
                <w:szCs w:val="28"/>
              </w:rPr>
              <w:t>- повышению туристической привлекательности региона;</w:t>
            </w:r>
          </w:p>
          <w:p w14:paraId="59C90E91" w14:textId="77777777" w:rsidR="008D1DFE" w:rsidRPr="00E500F3" w:rsidRDefault="008D1DFE" w:rsidP="008D1DFE">
            <w:pPr>
              <w:spacing w:after="0" w:line="240" w:lineRule="auto"/>
              <w:ind w:firstLine="462"/>
              <w:jc w:val="both"/>
              <w:rPr>
                <w:sz w:val="28"/>
                <w:szCs w:val="28"/>
              </w:rPr>
            </w:pPr>
            <w:r w:rsidRPr="00E500F3">
              <w:rPr>
                <w:sz w:val="28"/>
                <w:szCs w:val="28"/>
              </w:rPr>
              <w:t>- развитию индустрии общественного питания;</w:t>
            </w:r>
          </w:p>
          <w:p w14:paraId="1140B0D0" w14:textId="77777777" w:rsidR="008D1DFE" w:rsidRPr="00E500F3" w:rsidRDefault="008D1DFE" w:rsidP="008D1DFE">
            <w:pPr>
              <w:spacing w:after="0" w:line="240" w:lineRule="auto"/>
              <w:ind w:firstLine="462"/>
              <w:jc w:val="both"/>
              <w:rPr>
                <w:sz w:val="28"/>
                <w:szCs w:val="28"/>
              </w:rPr>
            </w:pPr>
            <w:r w:rsidRPr="00E500F3">
              <w:rPr>
                <w:sz w:val="28"/>
                <w:szCs w:val="28"/>
              </w:rPr>
              <w:t>- созданию атмосферы праздника.</w:t>
            </w:r>
          </w:p>
        </w:tc>
      </w:tr>
      <w:tr w:rsidR="008D1DFE" w14:paraId="125E57C8" w14:textId="77777777" w:rsidTr="008D1DFE">
        <w:tc>
          <w:tcPr>
            <w:tcW w:w="4644" w:type="dxa"/>
            <w:shd w:val="clear" w:color="auto" w:fill="FFFFFF" w:themeFill="background1"/>
          </w:tcPr>
          <w:p w14:paraId="1B14A155" w14:textId="77777777" w:rsidR="008D1DFE" w:rsidRPr="00AA6607" w:rsidRDefault="008D1DFE" w:rsidP="00EF7E05">
            <w:pPr>
              <w:rPr>
                <w:sz w:val="28"/>
                <w:szCs w:val="28"/>
              </w:rPr>
            </w:pPr>
            <w:r w:rsidRPr="00AA6607">
              <w:rPr>
                <w:sz w:val="28"/>
                <w:szCs w:val="28"/>
              </w:rPr>
              <w:t>Значение количественного</w:t>
            </w:r>
          </w:p>
          <w:p w14:paraId="017E014A" w14:textId="77777777" w:rsidR="008D1DFE" w:rsidRPr="00AA6607" w:rsidRDefault="008D1DFE" w:rsidP="00EF7E05">
            <w:pPr>
              <w:rPr>
                <w:sz w:val="28"/>
                <w:szCs w:val="28"/>
              </w:rPr>
            </w:pPr>
            <w:r w:rsidRPr="00AA6607">
              <w:rPr>
                <w:sz w:val="28"/>
                <w:szCs w:val="28"/>
              </w:rPr>
              <w:t>(качественного) показателя результата</w:t>
            </w:r>
          </w:p>
        </w:tc>
        <w:tc>
          <w:tcPr>
            <w:tcW w:w="10235" w:type="dxa"/>
            <w:shd w:val="clear" w:color="auto" w:fill="FFFFFF" w:themeFill="background1"/>
          </w:tcPr>
          <w:p w14:paraId="5A042B54" w14:textId="77777777" w:rsidR="008D1DFE" w:rsidRPr="00E500F3" w:rsidRDefault="008D1DFE" w:rsidP="008D1DFE">
            <w:pPr>
              <w:spacing w:after="0" w:line="240" w:lineRule="auto"/>
              <w:ind w:firstLine="462"/>
              <w:jc w:val="both"/>
              <w:rPr>
                <w:sz w:val="28"/>
                <w:szCs w:val="28"/>
              </w:rPr>
            </w:pPr>
            <w:r w:rsidRPr="00E500F3">
              <w:rPr>
                <w:sz w:val="28"/>
                <w:szCs w:val="28"/>
              </w:rPr>
              <w:t>Ежегодные мероприятия Фестиваля становятся площадкой для презентаций и инноваций в области кулинарии, открывают для аудитории актуальные тренды в области еды и её подачи.</w:t>
            </w:r>
          </w:p>
          <w:p w14:paraId="6CFF1F3D" w14:textId="77777777" w:rsidR="008D1DFE" w:rsidRPr="00E500F3" w:rsidRDefault="008D1DFE" w:rsidP="008D1DFE">
            <w:pPr>
              <w:spacing w:after="0" w:line="240" w:lineRule="auto"/>
              <w:ind w:firstLine="462"/>
              <w:jc w:val="both"/>
              <w:rPr>
                <w:sz w:val="28"/>
                <w:szCs w:val="28"/>
              </w:rPr>
            </w:pPr>
            <w:r w:rsidRPr="00E500F3">
              <w:rPr>
                <w:sz w:val="28"/>
                <w:szCs w:val="28"/>
              </w:rPr>
              <w:t>В 2025 году в рамках фестиваля прошло более 60 мастер-классов, показательных выступлений шеф-поваров и музыкальных интерактивов. Более 13</w:t>
            </w:r>
            <w:r>
              <w:rPr>
                <w:sz w:val="28"/>
                <w:szCs w:val="28"/>
              </w:rPr>
              <w:t xml:space="preserve"> тыс.</w:t>
            </w:r>
            <w:r w:rsidRPr="00E500F3">
              <w:rPr>
                <w:sz w:val="28"/>
                <w:szCs w:val="28"/>
              </w:rPr>
              <w:t xml:space="preserve"> гостей оценили разнообразие </w:t>
            </w:r>
            <w:r>
              <w:rPr>
                <w:sz w:val="28"/>
                <w:szCs w:val="28"/>
              </w:rPr>
              <w:t>П</w:t>
            </w:r>
            <w:r w:rsidRPr="00E500F3">
              <w:rPr>
                <w:sz w:val="28"/>
                <w:szCs w:val="28"/>
              </w:rPr>
              <w:t>ензенской гастрономии и творческий подход участников.</w:t>
            </w:r>
          </w:p>
        </w:tc>
      </w:tr>
    </w:tbl>
    <w:p w14:paraId="485A476E" w14:textId="77777777" w:rsidR="008D1DFE" w:rsidRDefault="008D1DFE" w:rsidP="008D1DFE">
      <w:pPr>
        <w:jc w:val="right"/>
      </w:pPr>
    </w:p>
    <w:p w14:paraId="4A733481" w14:textId="77777777" w:rsidR="008D1DFE" w:rsidRDefault="008D1DFE" w:rsidP="008D1DFE">
      <w:pPr>
        <w:jc w:val="right"/>
      </w:pPr>
    </w:p>
    <w:p w14:paraId="40B22822" w14:textId="77777777" w:rsidR="008D1DFE" w:rsidRPr="0021611A" w:rsidRDefault="008D1DFE" w:rsidP="008D1DFE">
      <w:pPr>
        <w:rPr>
          <w:b/>
          <w:bCs/>
        </w:rPr>
      </w:pPr>
      <w:r w:rsidRPr="0021611A">
        <w:rPr>
          <w:b/>
          <w:bCs/>
        </w:rPr>
        <w:t>№2.</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10235"/>
      </w:tblGrid>
      <w:tr w:rsidR="008D1DFE" w14:paraId="0F6C9B30" w14:textId="77777777" w:rsidTr="00EF7E05">
        <w:tc>
          <w:tcPr>
            <w:tcW w:w="4644" w:type="dxa"/>
          </w:tcPr>
          <w:p w14:paraId="0DBA7014" w14:textId="77777777" w:rsidR="008D1DFE" w:rsidRPr="008006E3" w:rsidRDefault="008D1DFE" w:rsidP="00EF7E05">
            <w:pPr>
              <w:rPr>
                <w:sz w:val="28"/>
                <w:szCs w:val="28"/>
              </w:rPr>
            </w:pPr>
            <w:r w:rsidRPr="008006E3">
              <w:rPr>
                <w:sz w:val="28"/>
                <w:szCs w:val="28"/>
              </w:rPr>
              <w:t>Наименование лучшей практики</w:t>
            </w:r>
          </w:p>
        </w:tc>
        <w:tc>
          <w:tcPr>
            <w:tcW w:w="10235" w:type="dxa"/>
          </w:tcPr>
          <w:p w14:paraId="446A6CEF" w14:textId="77777777" w:rsidR="008D1DFE" w:rsidRPr="00E500F3" w:rsidRDefault="008D1DFE" w:rsidP="008D1DFE">
            <w:pPr>
              <w:autoSpaceDE w:val="0"/>
              <w:autoSpaceDN w:val="0"/>
              <w:adjustRightInd w:val="0"/>
              <w:spacing w:after="0" w:line="240" w:lineRule="auto"/>
              <w:ind w:firstLine="462"/>
              <w:jc w:val="both"/>
              <w:rPr>
                <w:b/>
                <w:bCs/>
                <w:sz w:val="28"/>
                <w:szCs w:val="28"/>
              </w:rPr>
            </w:pPr>
            <w:r w:rsidRPr="008D1DFE">
              <w:rPr>
                <w:b/>
                <w:bCs/>
                <w:sz w:val="28"/>
                <w:szCs w:val="28"/>
              </w:rPr>
              <w:t>Проведение Недели моды «Знай Пензу»</w:t>
            </w:r>
            <w:r w:rsidRPr="00E500F3">
              <w:rPr>
                <w:b/>
                <w:bCs/>
                <w:sz w:val="28"/>
                <w:szCs w:val="28"/>
              </w:rPr>
              <w:t> </w:t>
            </w:r>
          </w:p>
          <w:p w14:paraId="41E1D31B" w14:textId="77777777" w:rsidR="008D1DFE" w:rsidRDefault="008D1DFE" w:rsidP="008D1DFE">
            <w:pPr>
              <w:autoSpaceDE w:val="0"/>
              <w:autoSpaceDN w:val="0"/>
              <w:adjustRightInd w:val="0"/>
              <w:spacing w:after="0" w:line="240" w:lineRule="auto"/>
              <w:ind w:firstLine="462"/>
              <w:jc w:val="both"/>
            </w:pPr>
            <w:r w:rsidRPr="00E500F3">
              <w:rPr>
                <w:sz w:val="28"/>
                <w:szCs w:val="28"/>
                <w:shd w:val="clear" w:color="auto" w:fill="FFFFFF"/>
              </w:rPr>
              <w:t>(подобная практика внедрена в других регионах и отмечена в разделе «Сфера креативных (творческих) индустрий» Белой книги проконкурентных региональных практик)</w:t>
            </w:r>
          </w:p>
        </w:tc>
      </w:tr>
      <w:tr w:rsidR="008D1DFE" w14:paraId="7FAB426B" w14:textId="77777777" w:rsidTr="00EF7E05">
        <w:tc>
          <w:tcPr>
            <w:tcW w:w="4644" w:type="dxa"/>
          </w:tcPr>
          <w:p w14:paraId="548A34E3" w14:textId="77777777" w:rsidR="008D1DFE" w:rsidRPr="008006E3" w:rsidRDefault="008D1DFE" w:rsidP="00EF7E05">
            <w:pPr>
              <w:rPr>
                <w:sz w:val="28"/>
                <w:szCs w:val="28"/>
              </w:rPr>
            </w:pPr>
            <w:r w:rsidRPr="008006E3">
              <w:rPr>
                <w:sz w:val="28"/>
                <w:szCs w:val="28"/>
              </w:rPr>
              <w:t>Краткое описание успешной практики</w:t>
            </w:r>
          </w:p>
        </w:tc>
        <w:tc>
          <w:tcPr>
            <w:tcW w:w="10235" w:type="dxa"/>
          </w:tcPr>
          <w:p w14:paraId="551BC7FF" w14:textId="77777777" w:rsidR="008D1DFE" w:rsidRPr="00E500F3" w:rsidRDefault="008D1DFE" w:rsidP="008D1DFE">
            <w:pPr>
              <w:autoSpaceDE w:val="0"/>
              <w:autoSpaceDN w:val="0"/>
              <w:adjustRightInd w:val="0"/>
              <w:spacing w:after="0" w:line="240" w:lineRule="auto"/>
              <w:ind w:firstLine="462"/>
              <w:jc w:val="both"/>
              <w:rPr>
                <w:sz w:val="28"/>
                <w:szCs w:val="28"/>
              </w:rPr>
            </w:pPr>
            <w:r w:rsidRPr="00E500F3">
              <w:rPr>
                <w:sz w:val="28"/>
                <w:szCs w:val="28"/>
              </w:rPr>
              <w:t>С целью развития креативных индустрий региона, в данном случае модной индустрии, начиная с 2023 года, проводится значимое событие — Неделя моды «Знай Пензу».</w:t>
            </w:r>
          </w:p>
          <w:p w14:paraId="25D4722E" w14:textId="77777777" w:rsidR="008D1DFE" w:rsidRPr="00E500F3" w:rsidRDefault="008D1DFE" w:rsidP="008D1DFE">
            <w:pPr>
              <w:autoSpaceDE w:val="0"/>
              <w:autoSpaceDN w:val="0"/>
              <w:adjustRightInd w:val="0"/>
              <w:spacing w:after="0" w:line="240" w:lineRule="auto"/>
              <w:ind w:firstLine="462"/>
              <w:jc w:val="both"/>
              <w:rPr>
                <w:sz w:val="28"/>
                <w:szCs w:val="28"/>
              </w:rPr>
            </w:pPr>
            <w:r w:rsidRPr="00E500F3">
              <w:rPr>
                <w:sz w:val="28"/>
                <w:szCs w:val="28"/>
              </w:rPr>
              <w:t>Организаторами мероприятия выступает региональный Центр развития креативных индустрий НКО «Фонд поддержки предпринимательства Пензенской области» при поддержке Министерства экономического развития и промышленности Пензенской области.</w:t>
            </w:r>
          </w:p>
          <w:p w14:paraId="622D21CE" w14:textId="77777777" w:rsidR="008D1DFE" w:rsidRPr="00E500F3" w:rsidRDefault="008D1DFE" w:rsidP="008D1DFE">
            <w:pPr>
              <w:autoSpaceDE w:val="0"/>
              <w:autoSpaceDN w:val="0"/>
              <w:adjustRightInd w:val="0"/>
              <w:spacing w:after="0" w:line="240" w:lineRule="auto"/>
              <w:ind w:firstLine="462"/>
              <w:jc w:val="both"/>
              <w:rPr>
                <w:sz w:val="28"/>
                <w:szCs w:val="28"/>
              </w:rPr>
            </w:pPr>
            <w:r w:rsidRPr="00E500F3">
              <w:rPr>
                <w:sz w:val="28"/>
                <w:szCs w:val="28"/>
              </w:rPr>
              <w:t>Проект Неделя моды «Знай Пензу» признан победителем конкурса грантов Президентского фонда культурных инициатив в 2025 году.</w:t>
            </w:r>
          </w:p>
          <w:p w14:paraId="7876C688" w14:textId="77777777" w:rsidR="008D1DFE" w:rsidRPr="00EF3E6A" w:rsidRDefault="008D1DFE" w:rsidP="008D1DFE">
            <w:pPr>
              <w:autoSpaceDE w:val="0"/>
              <w:autoSpaceDN w:val="0"/>
              <w:adjustRightInd w:val="0"/>
              <w:spacing w:after="0" w:line="240" w:lineRule="auto"/>
              <w:ind w:firstLine="462"/>
              <w:jc w:val="both"/>
              <w:rPr>
                <w:sz w:val="28"/>
                <w:szCs w:val="28"/>
              </w:rPr>
            </w:pPr>
            <w:r w:rsidRPr="00E500F3">
              <w:rPr>
                <w:sz w:val="28"/>
                <w:szCs w:val="28"/>
              </w:rPr>
              <w:t>В рамках Недели моды проводится финальный конкурс «Битва стилистов». Участники конкурса используют одежду локальных производителей – участников недели моды.</w:t>
            </w:r>
          </w:p>
        </w:tc>
      </w:tr>
      <w:tr w:rsidR="008D1DFE" w14:paraId="421DCFB9" w14:textId="77777777" w:rsidTr="00EF7E05">
        <w:tc>
          <w:tcPr>
            <w:tcW w:w="4644" w:type="dxa"/>
          </w:tcPr>
          <w:p w14:paraId="681FFC2E" w14:textId="77777777" w:rsidR="008D1DFE" w:rsidRPr="008006E3" w:rsidRDefault="008D1DFE" w:rsidP="00EF7E05">
            <w:pPr>
              <w:rPr>
                <w:sz w:val="28"/>
                <w:szCs w:val="28"/>
              </w:rPr>
            </w:pPr>
            <w:r w:rsidRPr="008006E3">
              <w:rPr>
                <w:sz w:val="28"/>
                <w:szCs w:val="28"/>
              </w:rPr>
              <w:t>Ресурсы, привлеченные для ее реализации</w:t>
            </w:r>
            <w:r w:rsidRPr="008006E3">
              <w:rPr>
                <w:sz w:val="28"/>
                <w:szCs w:val="28"/>
              </w:rPr>
              <w:tab/>
            </w:r>
            <w:r w:rsidRPr="008006E3">
              <w:rPr>
                <w:sz w:val="28"/>
                <w:szCs w:val="28"/>
              </w:rPr>
              <w:tab/>
            </w:r>
          </w:p>
        </w:tc>
        <w:tc>
          <w:tcPr>
            <w:tcW w:w="10235" w:type="dxa"/>
          </w:tcPr>
          <w:p w14:paraId="2E1A4D8C" w14:textId="77777777" w:rsidR="008D1DFE" w:rsidRDefault="008D1DFE" w:rsidP="00EF7E05">
            <w:pPr>
              <w:ind w:firstLine="462"/>
              <w:jc w:val="both"/>
            </w:pPr>
            <w:r w:rsidRPr="00BE5C85">
              <w:rPr>
                <w:sz w:val="28"/>
                <w:szCs w:val="28"/>
              </w:rPr>
              <w:t xml:space="preserve">За счет средств </w:t>
            </w:r>
            <w:r>
              <w:rPr>
                <w:sz w:val="28"/>
                <w:szCs w:val="28"/>
              </w:rPr>
              <w:t>регионального бюджета.</w:t>
            </w:r>
          </w:p>
        </w:tc>
      </w:tr>
      <w:tr w:rsidR="008D1DFE" w14:paraId="5B75E631" w14:textId="77777777" w:rsidTr="00EF7E05">
        <w:tc>
          <w:tcPr>
            <w:tcW w:w="4644" w:type="dxa"/>
          </w:tcPr>
          <w:p w14:paraId="0CB6BA36" w14:textId="77777777" w:rsidR="008D1DFE" w:rsidRPr="008006E3" w:rsidRDefault="008D1DFE" w:rsidP="00EF7E05">
            <w:pPr>
              <w:rPr>
                <w:sz w:val="28"/>
                <w:szCs w:val="28"/>
              </w:rPr>
            </w:pPr>
            <w:r w:rsidRPr="008006E3">
              <w:rPr>
                <w:sz w:val="28"/>
                <w:szCs w:val="28"/>
              </w:rPr>
              <w:t>Описание результата</w:t>
            </w:r>
          </w:p>
        </w:tc>
        <w:tc>
          <w:tcPr>
            <w:tcW w:w="10235" w:type="dxa"/>
          </w:tcPr>
          <w:p w14:paraId="59126077" w14:textId="77777777" w:rsidR="008D1DFE" w:rsidRDefault="008D1DFE" w:rsidP="008D1DFE">
            <w:pPr>
              <w:spacing w:after="0" w:line="240" w:lineRule="auto"/>
              <w:ind w:firstLine="462"/>
              <w:jc w:val="both"/>
              <w:rPr>
                <w:sz w:val="28"/>
                <w:szCs w:val="28"/>
              </w:rPr>
            </w:pPr>
            <w:r>
              <w:rPr>
                <w:sz w:val="28"/>
                <w:szCs w:val="28"/>
              </w:rPr>
              <w:t>Проведение Недели моды «Знай Пензу»:</w:t>
            </w:r>
          </w:p>
          <w:p w14:paraId="310B8D92" w14:textId="77777777" w:rsidR="008D1DFE" w:rsidRPr="00AA6607" w:rsidRDefault="008D1DFE" w:rsidP="008D1DFE">
            <w:pPr>
              <w:spacing w:after="0" w:line="240" w:lineRule="auto"/>
              <w:ind w:firstLine="462"/>
              <w:jc w:val="both"/>
              <w:rPr>
                <w:sz w:val="28"/>
                <w:szCs w:val="28"/>
              </w:rPr>
            </w:pPr>
            <w:r w:rsidRPr="00AA6607">
              <w:rPr>
                <w:sz w:val="28"/>
                <w:szCs w:val="28"/>
              </w:rPr>
              <w:t>- продвижени</w:t>
            </w:r>
            <w:r>
              <w:rPr>
                <w:sz w:val="28"/>
                <w:szCs w:val="28"/>
              </w:rPr>
              <w:t>ю</w:t>
            </w:r>
            <w:r w:rsidRPr="00AA6607">
              <w:rPr>
                <w:sz w:val="28"/>
                <w:szCs w:val="28"/>
              </w:rPr>
              <w:t xml:space="preserve"> локального бренда и выпускаемой продукции, расширени</w:t>
            </w:r>
            <w:r>
              <w:rPr>
                <w:sz w:val="28"/>
                <w:szCs w:val="28"/>
              </w:rPr>
              <w:t>ю</w:t>
            </w:r>
            <w:r w:rsidRPr="00AA6607">
              <w:rPr>
                <w:sz w:val="28"/>
                <w:szCs w:val="28"/>
              </w:rPr>
              <w:t xml:space="preserve"> географии сбыта, обмен</w:t>
            </w:r>
            <w:r>
              <w:rPr>
                <w:sz w:val="28"/>
                <w:szCs w:val="28"/>
              </w:rPr>
              <w:t>у</w:t>
            </w:r>
            <w:r w:rsidRPr="00AA6607">
              <w:rPr>
                <w:sz w:val="28"/>
                <w:szCs w:val="28"/>
              </w:rPr>
              <w:t xml:space="preserve"> опытом и знаниями;</w:t>
            </w:r>
          </w:p>
          <w:p w14:paraId="2342F9CD" w14:textId="77777777" w:rsidR="008D1DFE" w:rsidRPr="00AA6607" w:rsidRDefault="008D1DFE" w:rsidP="008D1DFE">
            <w:pPr>
              <w:spacing w:after="0" w:line="240" w:lineRule="auto"/>
              <w:ind w:firstLine="462"/>
              <w:jc w:val="both"/>
              <w:rPr>
                <w:sz w:val="28"/>
                <w:szCs w:val="28"/>
              </w:rPr>
            </w:pPr>
            <w:r w:rsidRPr="00AA6607">
              <w:rPr>
                <w:sz w:val="28"/>
                <w:szCs w:val="28"/>
              </w:rPr>
              <w:t>- повышени</w:t>
            </w:r>
            <w:r>
              <w:rPr>
                <w:sz w:val="28"/>
                <w:szCs w:val="28"/>
              </w:rPr>
              <w:t>ю</w:t>
            </w:r>
            <w:r w:rsidRPr="00AA6607">
              <w:rPr>
                <w:sz w:val="28"/>
                <w:szCs w:val="28"/>
              </w:rPr>
              <w:t xml:space="preserve"> узнаваемости региональных брендов и интереса к модной</w:t>
            </w:r>
            <w:r>
              <w:rPr>
                <w:sz w:val="28"/>
                <w:szCs w:val="28"/>
              </w:rPr>
              <w:t xml:space="preserve"> </w:t>
            </w:r>
            <w:r w:rsidRPr="00AA6607">
              <w:rPr>
                <w:sz w:val="28"/>
                <w:szCs w:val="28"/>
              </w:rPr>
              <w:t>индустрии региона, содействи</w:t>
            </w:r>
            <w:r>
              <w:rPr>
                <w:sz w:val="28"/>
                <w:szCs w:val="28"/>
              </w:rPr>
              <w:t>ю</w:t>
            </w:r>
            <w:r w:rsidRPr="00AA6607">
              <w:rPr>
                <w:sz w:val="28"/>
                <w:szCs w:val="28"/>
              </w:rPr>
              <w:t xml:space="preserve"> развитию малого и среднего предпринимательства</w:t>
            </w:r>
          </w:p>
        </w:tc>
      </w:tr>
      <w:tr w:rsidR="008D1DFE" w14:paraId="7ECFF56B" w14:textId="77777777" w:rsidTr="00EF7E05">
        <w:tc>
          <w:tcPr>
            <w:tcW w:w="4644" w:type="dxa"/>
          </w:tcPr>
          <w:p w14:paraId="550CD2E5" w14:textId="77777777" w:rsidR="008D1DFE" w:rsidRPr="008006E3" w:rsidRDefault="008D1DFE" w:rsidP="00EF7E05">
            <w:pPr>
              <w:rPr>
                <w:sz w:val="28"/>
                <w:szCs w:val="28"/>
              </w:rPr>
            </w:pPr>
            <w:r w:rsidRPr="008006E3">
              <w:rPr>
                <w:sz w:val="28"/>
                <w:szCs w:val="28"/>
              </w:rPr>
              <w:t>Значение количественного</w:t>
            </w:r>
          </w:p>
          <w:p w14:paraId="68038703" w14:textId="77777777" w:rsidR="008D1DFE" w:rsidRPr="008006E3" w:rsidRDefault="008D1DFE" w:rsidP="00EF7E05">
            <w:pPr>
              <w:rPr>
                <w:sz w:val="28"/>
                <w:szCs w:val="28"/>
              </w:rPr>
            </w:pPr>
            <w:r w:rsidRPr="008006E3">
              <w:rPr>
                <w:sz w:val="28"/>
                <w:szCs w:val="28"/>
              </w:rPr>
              <w:t>(качественного) показателя результата</w:t>
            </w:r>
          </w:p>
        </w:tc>
        <w:tc>
          <w:tcPr>
            <w:tcW w:w="10235" w:type="dxa"/>
          </w:tcPr>
          <w:p w14:paraId="6A5F668A" w14:textId="77777777" w:rsidR="008D1DFE" w:rsidRPr="00E500F3" w:rsidRDefault="008D1DFE" w:rsidP="008D1DFE">
            <w:pPr>
              <w:autoSpaceDE w:val="0"/>
              <w:autoSpaceDN w:val="0"/>
              <w:adjustRightInd w:val="0"/>
              <w:spacing w:after="0" w:line="240" w:lineRule="auto"/>
              <w:ind w:firstLine="462"/>
              <w:jc w:val="both"/>
              <w:rPr>
                <w:sz w:val="28"/>
                <w:szCs w:val="28"/>
              </w:rPr>
            </w:pPr>
            <w:r w:rsidRPr="00E500F3">
              <w:rPr>
                <w:sz w:val="28"/>
                <w:szCs w:val="28"/>
              </w:rPr>
              <w:t>В 2025 году на набережной реки Суры состоялось сразу три показа при участии 50 дизайнеров: показ театров мод, показ детской и повседневной одежды, а также показ вечерней моды.</w:t>
            </w:r>
          </w:p>
          <w:p w14:paraId="68ED9DE9" w14:textId="77777777" w:rsidR="008D1DFE" w:rsidRPr="00AA6607" w:rsidRDefault="008D1DFE" w:rsidP="008D1DFE">
            <w:pPr>
              <w:spacing w:after="0" w:line="240" w:lineRule="auto"/>
              <w:ind w:firstLine="604"/>
              <w:jc w:val="both"/>
              <w:rPr>
                <w:sz w:val="28"/>
                <w:szCs w:val="28"/>
              </w:rPr>
            </w:pPr>
            <w:r w:rsidRPr="00E500F3">
              <w:rPr>
                <w:sz w:val="28"/>
                <w:szCs w:val="28"/>
              </w:rPr>
              <w:t>Мероприятие собрало более 15,5 тысяч зрителей, среди которых гости из более чем 10 регионов нашей страны.</w:t>
            </w:r>
          </w:p>
        </w:tc>
      </w:tr>
    </w:tbl>
    <w:p w14:paraId="0B06FACB" w14:textId="77777777" w:rsidR="008D1DFE" w:rsidRDefault="008D1DFE" w:rsidP="008D1DFE">
      <w:pPr>
        <w:jc w:val="right"/>
      </w:pPr>
    </w:p>
    <w:p w14:paraId="25CFE709" w14:textId="77777777" w:rsidR="008D1DFE" w:rsidRPr="00BE5C85" w:rsidRDefault="008D1DFE" w:rsidP="008D1DFE">
      <w:pPr>
        <w:pStyle w:val="aa"/>
        <w:ind w:right="-2"/>
        <w:rPr>
          <w:b/>
          <w:sz w:val="28"/>
          <w:szCs w:val="28"/>
        </w:rPr>
      </w:pPr>
      <w:r w:rsidRPr="0065106C">
        <w:rPr>
          <w:b/>
          <w:sz w:val="28"/>
          <w:szCs w:val="28"/>
        </w:rPr>
        <w:t>№ 3.</w:t>
      </w:r>
    </w:p>
    <w:tbl>
      <w:tblPr>
        <w:tblW w:w="1488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10211"/>
      </w:tblGrid>
      <w:tr w:rsidR="008D1DFE" w:rsidRPr="00BE5C85" w14:paraId="4521DE23" w14:textId="77777777" w:rsidTr="00EF7E05">
        <w:trPr>
          <w:trHeight w:val="358"/>
        </w:trPr>
        <w:tc>
          <w:tcPr>
            <w:tcW w:w="4673" w:type="dxa"/>
          </w:tcPr>
          <w:p w14:paraId="33DEFAF8" w14:textId="77777777" w:rsidR="008D1DFE" w:rsidRPr="006F7C90" w:rsidRDefault="008D1DFE" w:rsidP="00EF7E05">
            <w:pPr>
              <w:pStyle w:val="aa"/>
              <w:ind w:right="-2"/>
              <w:rPr>
                <w:sz w:val="28"/>
                <w:szCs w:val="28"/>
                <w:highlight w:val="cyan"/>
              </w:rPr>
            </w:pPr>
            <w:r w:rsidRPr="006F7C90">
              <w:rPr>
                <w:sz w:val="28"/>
                <w:szCs w:val="28"/>
              </w:rPr>
              <w:t>Наименование лучшей практики</w:t>
            </w:r>
          </w:p>
        </w:tc>
        <w:tc>
          <w:tcPr>
            <w:tcW w:w="10211" w:type="dxa"/>
          </w:tcPr>
          <w:p w14:paraId="0C4EC680" w14:textId="77777777" w:rsidR="008D1DFE" w:rsidRPr="008006E3" w:rsidRDefault="008D1DFE" w:rsidP="00EF7E05">
            <w:pPr>
              <w:autoSpaceDE w:val="0"/>
              <w:autoSpaceDN w:val="0"/>
              <w:adjustRightInd w:val="0"/>
              <w:ind w:left="148" w:right="124" w:firstLine="709"/>
              <w:jc w:val="both"/>
              <w:rPr>
                <w:sz w:val="28"/>
                <w:szCs w:val="28"/>
                <w:highlight w:val="cyan"/>
              </w:rPr>
            </w:pPr>
            <w:r w:rsidRPr="008D1DFE">
              <w:rPr>
                <w:b/>
                <w:bCs/>
                <w:color w:val="0F1115"/>
                <w:sz w:val="28"/>
                <w:szCs w:val="28"/>
              </w:rPr>
              <w:t>«Международная летняя инженерная школа “Квантоград”</w:t>
            </w:r>
            <w:r w:rsidRPr="008D1DFE">
              <w:rPr>
                <w:color w:val="0F1115"/>
                <w:sz w:val="28"/>
                <w:szCs w:val="28"/>
              </w:rPr>
              <w:t xml:space="preserve"> </w:t>
            </w:r>
            <w:r w:rsidRPr="008006E3">
              <w:rPr>
                <w:color w:val="0F1115"/>
                <w:sz w:val="28"/>
                <w:szCs w:val="28"/>
                <w:highlight w:val="white"/>
              </w:rPr>
              <w:t>как модель развития технологического сотрудничества и подготовки инженерных кадров»</w:t>
            </w:r>
          </w:p>
        </w:tc>
      </w:tr>
      <w:tr w:rsidR="008D1DFE" w:rsidRPr="00BE5C85" w14:paraId="7C9BB089" w14:textId="77777777" w:rsidTr="00EF7E05">
        <w:trPr>
          <w:trHeight w:val="263"/>
        </w:trPr>
        <w:tc>
          <w:tcPr>
            <w:tcW w:w="4673" w:type="dxa"/>
          </w:tcPr>
          <w:p w14:paraId="3F53C30D" w14:textId="77777777" w:rsidR="008D1DFE" w:rsidRPr="00BE5C85" w:rsidRDefault="008D1DFE" w:rsidP="00EF7E05">
            <w:pPr>
              <w:pStyle w:val="aa"/>
              <w:ind w:right="-2"/>
              <w:rPr>
                <w:sz w:val="28"/>
                <w:szCs w:val="28"/>
              </w:rPr>
            </w:pPr>
            <w:r w:rsidRPr="00BE5C85">
              <w:rPr>
                <w:sz w:val="28"/>
                <w:szCs w:val="28"/>
              </w:rPr>
              <w:t>Краткое описание успешной практики</w:t>
            </w:r>
          </w:p>
        </w:tc>
        <w:tc>
          <w:tcPr>
            <w:tcW w:w="10211" w:type="dxa"/>
          </w:tcPr>
          <w:p w14:paraId="0B6E9780" w14:textId="77777777" w:rsidR="008D1DFE" w:rsidRDefault="008D1DFE" w:rsidP="006D27B0">
            <w:pPr>
              <w:autoSpaceDE w:val="0"/>
              <w:autoSpaceDN w:val="0"/>
              <w:adjustRightInd w:val="0"/>
              <w:spacing w:line="240" w:lineRule="auto"/>
              <w:ind w:left="148" w:right="124" w:firstLine="709"/>
              <w:jc w:val="both"/>
              <w:rPr>
                <w:sz w:val="28"/>
              </w:rPr>
            </w:pPr>
            <w:r>
              <w:rPr>
                <w:sz w:val="28"/>
              </w:rPr>
              <w:t>«Квантоград» — это международная инженерная школа для школьников, представляющая собой уникальную площадку для технологического диалога и совместной проектной работы молодежи России и Республики Беларусь. Программа реализуется в формате 12-дневного инженерного интенсива, где участники погружаются в решение актуальных технологических кейсов под руководством экспертов из ведущих вузов, научных организаций и промышленных компаний.</w:t>
            </w:r>
          </w:p>
          <w:p w14:paraId="2CB6D1CF" w14:textId="77777777" w:rsidR="008D1DFE" w:rsidRPr="003F1F73" w:rsidRDefault="008D1DFE" w:rsidP="006D27B0">
            <w:pPr>
              <w:autoSpaceDE w:val="0"/>
              <w:autoSpaceDN w:val="0"/>
              <w:adjustRightInd w:val="0"/>
              <w:spacing w:line="240" w:lineRule="auto"/>
              <w:ind w:left="148" w:right="124" w:firstLine="709"/>
              <w:jc w:val="both"/>
              <w:rPr>
                <w:bCs/>
                <w:color w:val="000000"/>
                <w:sz w:val="28"/>
                <w:szCs w:val="28"/>
                <w:shd w:val="clear" w:color="auto" w:fill="FFFFFF"/>
              </w:rPr>
            </w:pPr>
            <w:r>
              <w:rPr>
                <w:bCs/>
                <w:color w:val="000000"/>
                <w:sz w:val="28"/>
                <w:shd w:val="clear" w:color="auto" w:fill="FFFFFF"/>
              </w:rPr>
              <w:t>В 2025 году школа была посвящена теме освоения космоса и прошла на базе Областного центра туризма и краеведения детей и молодежи в Бресте. Ключевая ценность школы – в создании устойчивой международной образовательной экосистемы, нацеленной на развитие кадрового потенциала для технологического суверенитета и укрепление дружественных связей между странами.</w:t>
            </w:r>
          </w:p>
        </w:tc>
      </w:tr>
      <w:tr w:rsidR="008D1DFE" w:rsidRPr="00BE5C85" w14:paraId="7D31C42E" w14:textId="77777777" w:rsidTr="00EF7E05">
        <w:trPr>
          <w:trHeight w:val="979"/>
        </w:trPr>
        <w:tc>
          <w:tcPr>
            <w:tcW w:w="4673" w:type="dxa"/>
          </w:tcPr>
          <w:p w14:paraId="7BD07CC4" w14:textId="77777777" w:rsidR="008D1DFE" w:rsidRPr="00BE5C85" w:rsidRDefault="008D1DFE" w:rsidP="00EF7E05">
            <w:pPr>
              <w:pStyle w:val="aa"/>
              <w:ind w:right="-2"/>
              <w:rPr>
                <w:sz w:val="28"/>
                <w:szCs w:val="28"/>
              </w:rPr>
            </w:pPr>
            <w:r w:rsidRPr="00BE5C85">
              <w:rPr>
                <w:sz w:val="28"/>
                <w:szCs w:val="28"/>
              </w:rPr>
              <w:t>Ресурсы, привлеченные для ее реализации</w:t>
            </w:r>
          </w:p>
        </w:tc>
        <w:tc>
          <w:tcPr>
            <w:tcW w:w="10211" w:type="dxa"/>
          </w:tcPr>
          <w:p w14:paraId="084F54EE" w14:textId="3B4BC4AC" w:rsidR="008D1DFE" w:rsidRPr="00963432" w:rsidRDefault="008D1DFE" w:rsidP="006D27B0">
            <w:pPr>
              <w:shd w:val="clear" w:color="auto" w:fill="FFFFFF"/>
              <w:spacing w:before="240" w:after="0" w:line="240" w:lineRule="auto"/>
              <w:ind w:left="148" w:right="124" w:firstLine="709"/>
              <w:jc w:val="both"/>
              <w:rPr>
                <w:sz w:val="28"/>
                <w:szCs w:val="28"/>
              </w:rPr>
            </w:pPr>
            <w:r w:rsidRPr="00963432">
              <w:rPr>
                <w:b/>
                <w:bCs/>
                <w:i/>
                <w:iCs/>
                <w:color w:val="0F1115"/>
                <w:sz w:val="28"/>
                <w:szCs w:val="28"/>
              </w:rPr>
              <w:t>Организационно-управленческие ресурсы:</w:t>
            </w:r>
            <w:r w:rsidRPr="00963432">
              <w:rPr>
                <w:color w:val="0F1115"/>
                <w:sz w:val="28"/>
                <w:szCs w:val="28"/>
              </w:rPr>
              <w:t xml:space="preserve"> </w:t>
            </w:r>
            <w:r>
              <w:rPr>
                <w:color w:val="0F1115"/>
                <w:sz w:val="28"/>
                <w:szCs w:val="28"/>
              </w:rPr>
              <w:t>п</w:t>
            </w:r>
            <w:r w:rsidRPr="00963432">
              <w:rPr>
                <w:color w:val="0F1115"/>
                <w:sz w:val="28"/>
                <w:szCs w:val="28"/>
              </w:rPr>
              <w:t xml:space="preserve">роект организован АНО ДО «Кванториум НЭЛ» (г. Пенза) при партнерстве с образовательными учреждениями Брестской области Республики Беларусь. Для реализации использована инфраструктура партнерской площадки — Областного центра туризма и краеведения детей и молодежи, оборудование- АНО ДО </w:t>
            </w:r>
            <w:r w:rsidR="006D27B0">
              <w:rPr>
                <w:color w:val="0F1115"/>
                <w:sz w:val="28"/>
                <w:szCs w:val="28"/>
              </w:rPr>
              <w:t>«</w:t>
            </w:r>
            <w:r w:rsidRPr="00963432">
              <w:rPr>
                <w:color w:val="0F1115"/>
                <w:sz w:val="28"/>
                <w:szCs w:val="28"/>
              </w:rPr>
              <w:t>Кванториум НЭЛ</w:t>
            </w:r>
            <w:r w:rsidR="006D27B0">
              <w:rPr>
                <w:color w:val="0F1115"/>
                <w:sz w:val="28"/>
                <w:szCs w:val="28"/>
              </w:rPr>
              <w:t>»</w:t>
            </w:r>
          </w:p>
          <w:p w14:paraId="6679ED53" w14:textId="4EFA28E2" w:rsidR="008D1DFE" w:rsidRPr="00963432" w:rsidRDefault="008D1DFE" w:rsidP="006D27B0">
            <w:pPr>
              <w:shd w:val="clear" w:color="auto" w:fill="FFFFFF"/>
              <w:spacing w:after="0" w:line="240" w:lineRule="auto"/>
              <w:ind w:left="148" w:right="124" w:firstLine="709"/>
              <w:jc w:val="both"/>
              <w:rPr>
                <w:sz w:val="28"/>
                <w:szCs w:val="28"/>
              </w:rPr>
            </w:pPr>
            <w:r w:rsidRPr="00963432">
              <w:rPr>
                <w:b/>
                <w:bCs/>
                <w:i/>
                <w:iCs/>
                <w:color w:val="0F1115"/>
                <w:sz w:val="28"/>
                <w:szCs w:val="28"/>
              </w:rPr>
              <w:t>Кадровые ресурсы:</w:t>
            </w:r>
            <w:r w:rsidRPr="00963432">
              <w:rPr>
                <w:color w:val="0F1115"/>
                <w:sz w:val="28"/>
                <w:szCs w:val="28"/>
              </w:rPr>
              <w:t xml:space="preserve"> к проведению занятий и менторскому сопровождению проектов привлечены педагоги АНО ДО </w:t>
            </w:r>
            <w:r w:rsidR="006D27B0">
              <w:rPr>
                <w:color w:val="0F1115"/>
                <w:sz w:val="28"/>
                <w:szCs w:val="28"/>
              </w:rPr>
              <w:t>«</w:t>
            </w:r>
            <w:r w:rsidRPr="00963432">
              <w:rPr>
                <w:color w:val="0F1115"/>
                <w:sz w:val="28"/>
                <w:szCs w:val="28"/>
              </w:rPr>
              <w:t>Кванториум НЭЛ</w:t>
            </w:r>
            <w:r w:rsidR="006D27B0">
              <w:rPr>
                <w:color w:val="0F1115"/>
                <w:sz w:val="28"/>
                <w:szCs w:val="28"/>
              </w:rPr>
              <w:t>»</w:t>
            </w:r>
            <w:r w:rsidRPr="00963432">
              <w:rPr>
                <w:color w:val="0F1115"/>
                <w:sz w:val="28"/>
                <w:szCs w:val="28"/>
              </w:rPr>
              <w:t>, эксперты: преподаватели ведущих университетов, ученые, инженеры-практики и представители государственных корпораций.</w:t>
            </w:r>
          </w:p>
          <w:p w14:paraId="6E927233" w14:textId="77777777" w:rsidR="008D1DFE" w:rsidRPr="00963432" w:rsidRDefault="008D1DFE" w:rsidP="006D27B0">
            <w:pPr>
              <w:shd w:val="clear" w:color="auto" w:fill="FFFFFF"/>
              <w:spacing w:after="0" w:line="240" w:lineRule="auto"/>
              <w:ind w:left="148" w:right="124" w:firstLine="709"/>
              <w:jc w:val="both"/>
              <w:rPr>
                <w:sz w:val="28"/>
                <w:szCs w:val="28"/>
              </w:rPr>
            </w:pPr>
            <w:r w:rsidRPr="00963432">
              <w:rPr>
                <w:b/>
                <w:bCs/>
                <w:i/>
                <w:iCs/>
                <w:color w:val="0F1115"/>
                <w:sz w:val="28"/>
                <w:szCs w:val="28"/>
              </w:rPr>
              <w:t>Финансовые и материально-технические ресурсы:</w:t>
            </w:r>
            <w:r w:rsidRPr="00963432">
              <w:rPr>
                <w:color w:val="0F1115"/>
                <w:sz w:val="28"/>
                <w:szCs w:val="28"/>
              </w:rPr>
              <w:t xml:space="preserve"> </w:t>
            </w:r>
            <w:r>
              <w:rPr>
                <w:color w:val="0F1115"/>
                <w:sz w:val="28"/>
                <w:szCs w:val="28"/>
              </w:rPr>
              <w:t>о</w:t>
            </w:r>
            <w:r w:rsidRPr="00963432">
              <w:rPr>
                <w:color w:val="0F1115"/>
                <w:sz w:val="28"/>
                <w:szCs w:val="28"/>
              </w:rPr>
              <w:t>беспечение проживания, питания, трансферов, а также оснащение программы необходимым оборудованием и материалами для проведения исследований и инженерных работ.</w:t>
            </w:r>
          </w:p>
          <w:p w14:paraId="033401B2" w14:textId="77777777" w:rsidR="008D1DFE" w:rsidRPr="00BE5C85" w:rsidRDefault="008D1DFE" w:rsidP="006D27B0">
            <w:pPr>
              <w:spacing w:after="0" w:line="240" w:lineRule="auto"/>
              <w:ind w:left="148" w:right="124" w:firstLine="709"/>
              <w:jc w:val="both"/>
              <w:rPr>
                <w:sz w:val="28"/>
                <w:szCs w:val="28"/>
              </w:rPr>
            </w:pPr>
            <w:r w:rsidRPr="00963432">
              <w:rPr>
                <w:b/>
                <w:bCs/>
                <w:i/>
                <w:iCs/>
                <w:color w:val="0F1115"/>
                <w:sz w:val="28"/>
                <w:szCs w:val="28"/>
              </w:rPr>
              <w:t>Методические ресурсы:</w:t>
            </w:r>
            <w:r w:rsidRPr="00963432">
              <w:rPr>
                <w:color w:val="0F1115"/>
                <w:sz w:val="28"/>
                <w:szCs w:val="28"/>
              </w:rPr>
              <w:t xml:space="preserve"> </w:t>
            </w:r>
            <w:r>
              <w:rPr>
                <w:color w:val="0F1115"/>
                <w:sz w:val="28"/>
                <w:szCs w:val="28"/>
              </w:rPr>
              <w:t>р</w:t>
            </w:r>
            <w:r w:rsidRPr="00963432">
              <w:rPr>
                <w:color w:val="0F1115"/>
                <w:sz w:val="28"/>
                <w:szCs w:val="28"/>
              </w:rPr>
              <w:t>азработанная авторская образовательная программа с практико-ориентированным подходом, основанная на решении реальных технологических задач (например, освоение Арктики в 2019 г., космическая тематика в 2025 г.).</w:t>
            </w:r>
          </w:p>
        </w:tc>
      </w:tr>
      <w:tr w:rsidR="008D1DFE" w:rsidRPr="00F71D2C" w14:paraId="7210D89A" w14:textId="77777777" w:rsidTr="00EF7E05">
        <w:trPr>
          <w:trHeight w:val="265"/>
        </w:trPr>
        <w:tc>
          <w:tcPr>
            <w:tcW w:w="4673" w:type="dxa"/>
          </w:tcPr>
          <w:p w14:paraId="79401398" w14:textId="77777777" w:rsidR="008D1DFE" w:rsidRPr="00BE5C85" w:rsidRDefault="008D1DFE" w:rsidP="00EF7E05">
            <w:pPr>
              <w:pStyle w:val="aa"/>
              <w:ind w:right="-2"/>
              <w:rPr>
                <w:sz w:val="28"/>
                <w:szCs w:val="28"/>
              </w:rPr>
            </w:pPr>
            <w:r w:rsidRPr="00BE5C85">
              <w:rPr>
                <w:sz w:val="28"/>
                <w:szCs w:val="28"/>
              </w:rPr>
              <w:t>Описание результата</w:t>
            </w:r>
          </w:p>
        </w:tc>
        <w:tc>
          <w:tcPr>
            <w:tcW w:w="10211" w:type="dxa"/>
          </w:tcPr>
          <w:p w14:paraId="2A3C9AF1" w14:textId="77777777" w:rsidR="008D1DFE" w:rsidRPr="00963432" w:rsidRDefault="008D1DFE" w:rsidP="006D27B0">
            <w:pPr>
              <w:spacing w:line="240" w:lineRule="auto"/>
              <w:ind w:left="148" w:right="124" w:firstLine="709"/>
              <w:contextualSpacing/>
              <w:jc w:val="both"/>
              <w:rPr>
                <w:color w:val="000000"/>
                <w:sz w:val="28"/>
                <w:szCs w:val="28"/>
                <w:shd w:val="clear" w:color="auto" w:fill="FFFFFF"/>
              </w:rPr>
            </w:pPr>
            <w:r w:rsidRPr="00963432">
              <w:rPr>
                <w:color w:val="0F1115"/>
                <w:sz w:val="28"/>
                <w:szCs w:val="28"/>
              </w:rPr>
              <w:t xml:space="preserve">Результатом практики является эффективная международная образовательная модель, которая позволяет в сжатые сроки не только развить у участников конкретные инженерно-технические компетенции, но и сформировать надпрофессиональные навыки (проектное и критическое мышление, работа в международной команде), а также создать значимые социальные связи между будущими технологическими лидерами двух стран. Программа служит катализатором технического творчества и осознанного профессионального выбора, мотивируя школьников на дальнейшую деятельность в сфере инженерии и технологий. Успешное проведение школы в Беларуси в 2025 году стало логическим продолжением и укреплением долгосрочного сотрудничества, заложенного еще в 2019 году. </w:t>
            </w:r>
            <w:r w:rsidRPr="00963432">
              <w:rPr>
                <w:color w:val="0F1115"/>
                <w:sz w:val="28"/>
                <w:szCs w:val="28"/>
                <w:highlight w:val="white"/>
              </w:rPr>
              <w:t>Практическим достижением школы является создание участниками готовых технологических решений для реальных секторов экономики. По итогам работы в 2025 году международными командами было разработано 7 функциональных проектов по заказам промышленных партнеров.</w:t>
            </w:r>
          </w:p>
        </w:tc>
      </w:tr>
      <w:tr w:rsidR="008D1DFE" w:rsidRPr="00BE5C85" w14:paraId="5C5A769D" w14:textId="77777777" w:rsidTr="00EF7E05">
        <w:trPr>
          <w:trHeight w:val="502"/>
        </w:trPr>
        <w:tc>
          <w:tcPr>
            <w:tcW w:w="4673" w:type="dxa"/>
          </w:tcPr>
          <w:p w14:paraId="0B528FF9" w14:textId="77777777" w:rsidR="008D1DFE" w:rsidRPr="00BE5C85" w:rsidRDefault="008D1DFE" w:rsidP="00EF7E05">
            <w:pPr>
              <w:pStyle w:val="aa"/>
              <w:ind w:right="-2"/>
              <w:rPr>
                <w:sz w:val="28"/>
                <w:szCs w:val="28"/>
              </w:rPr>
            </w:pPr>
            <w:r w:rsidRPr="00BE5C85">
              <w:rPr>
                <w:sz w:val="28"/>
                <w:szCs w:val="28"/>
              </w:rPr>
              <w:t>Значение количественного (качественного) показателя результата</w:t>
            </w:r>
          </w:p>
        </w:tc>
        <w:tc>
          <w:tcPr>
            <w:tcW w:w="10211" w:type="dxa"/>
          </w:tcPr>
          <w:p w14:paraId="7969F907" w14:textId="77777777" w:rsidR="008D1DFE" w:rsidRPr="00387D42" w:rsidRDefault="008D1DFE" w:rsidP="006D27B0">
            <w:pPr>
              <w:shd w:val="clear" w:color="auto" w:fill="FFFFFF"/>
              <w:spacing w:before="240" w:after="0" w:line="240" w:lineRule="auto"/>
              <w:ind w:left="148" w:right="124" w:firstLine="709"/>
              <w:jc w:val="both"/>
              <w:rPr>
                <w:sz w:val="28"/>
                <w:szCs w:val="28"/>
              </w:rPr>
            </w:pPr>
            <w:r w:rsidRPr="00387D42">
              <w:rPr>
                <w:b/>
                <w:bCs/>
                <w:i/>
                <w:iCs/>
                <w:color w:val="0F1115"/>
                <w:sz w:val="28"/>
                <w:szCs w:val="28"/>
              </w:rPr>
              <w:t>Количественный показатель:</w:t>
            </w:r>
            <w:r w:rsidRPr="00387D42">
              <w:rPr>
                <w:color w:val="0F1115"/>
                <w:sz w:val="28"/>
                <w:szCs w:val="28"/>
              </w:rPr>
              <w:t xml:space="preserve"> </w:t>
            </w:r>
            <w:r>
              <w:rPr>
                <w:color w:val="0F1115"/>
                <w:sz w:val="28"/>
                <w:szCs w:val="28"/>
              </w:rPr>
              <w:t>в</w:t>
            </w:r>
            <w:r w:rsidRPr="00387D42">
              <w:rPr>
                <w:color w:val="0F1115"/>
                <w:sz w:val="28"/>
                <w:szCs w:val="28"/>
              </w:rPr>
              <w:t xml:space="preserve"> 2025 году в проекте приняли участие 100 школьников и студентов из Брестской (Республика Беларусь) и Пензенской (Российская Федерация) областей.  А также 50 педагогов Брестской области. Участниками создано 7 технологических решений и прототипов для предприятий реального сектора.</w:t>
            </w:r>
          </w:p>
          <w:p w14:paraId="71837CDF" w14:textId="77777777" w:rsidR="008D1DFE" w:rsidRPr="00BE5C85" w:rsidRDefault="008D1DFE" w:rsidP="006D27B0">
            <w:pPr>
              <w:spacing w:after="0" w:line="240" w:lineRule="auto"/>
              <w:ind w:left="148" w:right="124" w:firstLine="709"/>
              <w:jc w:val="both"/>
              <w:rPr>
                <w:sz w:val="28"/>
                <w:szCs w:val="28"/>
              </w:rPr>
            </w:pPr>
            <w:r w:rsidRPr="00387D42">
              <w:rPr>
                <w:b/>
                <w:bCs/>
                <w:i/>
                <w:iCs/>
                <w:color w:val="0F1115"/>
                <w:sz w:val="28"/>
                <w:szCs w:val="28"/>
              </w:rPr>
              <w:t>Качественный показатель:</w:t>
            </w:r>
            <w:r w:rsidRPr="00387D42">
              <w:rPr>
                <w:color w:val="0F1115"/>
                <w:sz w:val="28"/>
                <w:szCs w:val="28"/>
              </w:rPr>
              <w:t xml:space="preserve"> </w:t>
            </w:r>
            <w:r>
              <w:rPr>
                <w:color w:val="0F1115"/>
                <w:sz w:val="28"/>
                <w:szCs w:val="28"/>
              </w:rPr>
              <w:t>с</w:t>
            </w:r>
            <w:r w:rsidRPr="00387D42">
              <w:rPr>
                <w:color w:val="0F1115"/>
                <w:sz w:val="28"/>
                <w:szCs w:val="28"/>
              </w:rPr>
              <w:t>оздание устойчивой международной площадки для технологического диалога, которая объединяет молодежь и экспертов России и Беларуси для совместной работы над стратегически важными направлениями. Формирование у участников личной ответственности за результаты своего труда и чувства сопричастности к общему технологическому будущему, что напрямую коррелирует с воспитательными целями, заявленными в программных документах обеих стран</w:t>
            </w:r>
            <w:r>
              <w:rPr>
                <w:color w:val="0F1115"/>
                <w:sz w:val="28"/>
                <w:szCs w:val="28"/>
              </w:rPr>
              <w:t>.</w:t>
            </w:r>
            <w:r w:rsidRPr="00387D42">
              <w:rPr>
                <w:color w:val="0F1115"/>
                <w:sz w:val="28"/>
                <w:szCs w:val="28"/>
              </w:rPr>
              <w:t xml:space="preserve"> </w:t>
            </w:r>
            <w:r>
              <w:rPr>
                <w:color w:val="0F1115"/>
                <w:sz w:val="28"/>
                <w:szCs w:val="28"/>
              </w:rPr>
              <w:t>О</w:t>
            </w:r>
            <w:r w:rsidRPr="00387D42">
              <w:rPr>
                <w:color w:val="0F1115"/>
                <w:sz w:val="28"/>
                <w:szCs w:val="28"/>
              </w:rPr>
              <w:t>бразовательный процесс напрямую интегрирован с задачами промышленных предприятий (РВБ, «МедИ</w:t>
            </w:r>
            <w:r>
              <w:rPr>
                <w:color w:val="0F1115"/>
                <w:sz w:val="28"/>
                <w:szCs w:val="28"/>
              </w:rPr>
              <w:t>н</w:t>
            </w:r>
            <w:r w:rsidRPr="00387D42">
              <w:rPr>
                <w:color w:val="0F1115"/>
                <w:sz w:val="28"/>
                <w:szCs w:val="28"/>
              </w:rPr>
              <w:t>ж», НИКИРЭТ, «АгроТерра»). Это формирует у участников не только чувство сопричастности, но и личную ответственность за решение актуальных производственных проблем, что является высоким уровнем профориентации и подготовки кадров.</w:t>
            </w:r>
          </w:p>
        </w:tc>
      </w:tr>
    </w:tbl>
    <w:p w14:paraId="15854BC4" w14:textId="77777777" w:rsidR="008D1DFE" w:rsidRDefault="008D1DFE" w:rsidP="008D1DFE">
      <w:pPr>
        <w:pStyle w:val="aa"/>
        <w:ind w:right="-2"/>
        <w:rPr>
          <w:b/>
          <w:sz w:val="28"/>
          <w:szCs w:val="28"/>
        </w:rPr>
      </w:pPr>
    </w:p>
    <w:p w14:paraId="35B852CE" w14:textId="77777777" w:rsidR="008D1DFE" w:rsidRPr="00BE5C85" w:rsidRDefault="008D1DFE" w:rsidP="008D1DFE">
      <w:pPr>
        <w:pStyle w:val="aa"/>
        <w:ind w:right="-2"/>
        <w:rPr>
          <w:b/>
          <w:sz w:val="28"/>
          <w:szCs w:val="28"/>
        </w:rPr>
      </w:pPr>
      <w:r w:rsidRPr="0065106C">
        <w:rPr>
          <w:b/>
          <w:sz w:val="28"/>
          <w:szCs w:val="28"/>
        </w:rPr>
        <w:t>№ 4.</w:t>
      </w:r>
    </w:p>
    <w:tbl>
      <w:tblPr>
        <w:tblW w:w="150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10343"/>
      </w:tblGrid>
      <w:tr w:rsidR="008D1DFE" w:rsidRPr="00BE5C85" w14:paraId="0E79770B" w14:textId="77777777" w:rsidTr="00EF7E05">
        <w:trPr>
          <w:trHeight w:val="358"/>
        </w:trPr>
        <w:tc>
          <w:tcPr>
            <w:tcW w:w="4673" w:type="dxa"/>
          </w:tcPr>
          <w:p w14:paraId="7B4D6FF1" w14:textId="77777777" w:rsidR="008D1DFE" w:rsidRPr="00BE5C85" w:rsidRDefault="008D1DFE" w:rsidP="00EF7E05">
            <w:pPr>
              <w:pStyle w:val="aa"/>
              <w:ind w:left="135" w:right="-2"/>
              <w:rPr>
                <w:sz w:val="28"/>
                <w:szCs w:val="28"/>
              </w:rPr>
            </w:pPr>
            <w:r w:rsidRPr="00BE5C85">
              <w:rPr>
                <w:sz w:val="28"/>
                <w:szCs w:val="28"/>
              </w:rPr>
              <w:t>Наименование лучшей практики</w:t>
            </w:r>
          </w:p>
        </w:tc>
        <w:tc>
          <w:tcPr>
            <w:tcW w:w="10343" w:type="dxa"/>
          </w:tcPr>
          <w:p w14:paraId="64CC58D9" w14:textId="77777777" w:rsidR="008D1DFE" w:rsidRPr="00BE5C85" w:rsidRDefault="008D1DFE" w:rsidP="00EF7E05">
            <w:pPr>
              <w:shd w:val="clear" w:color="auto" w:fill="FFFFFF"/>
              <w:ind w:firstLine="709"/>
              <w:jc w:val="both"/>
              <w:rPr>
                <w:sz w:val="28"/>
                <w:szCs w:val="28"/>
              </w:rPr>
            </w:pPr>
            <w:r w:rsidRPr="008D1DFE">
              <w:rPr>
                <w:b/>
                <w:bCs/>
                <w:color w:val="000000"/>
                <w:sz w:val="28"/>
                <w:szCs w:val="28"/>
                <w:lang w:bidi="ru-RU"/>
              </w:rPr>
              <w:t>Поддержка инвестиционной деятельности</w:t>
            </w:r>
          </w:p>
        </w:tc>
      </w:tr>
      <w:tr w:rsidR="008D1DFE" w:rsidRPr="00BE5C85" w14:paraId="7ACDA48D" w14:textId="77777777" w:rsidTr="00EF7E05">
        <w:trPr>
          <w:trHeight w:val="263"/>
        </w:trPr>
        <w:tc>
          <w:tcPr>
            <w:tcW w:w="4673" w:type="dxa"/>
          </w:tcPr>
          <w:p w14:paraId="64D89E49" w14:textId="77777777" w:rsidR="008D1DFE" w:rsidRPr="00BE5C85" w:rsidRDefault="008D1DFE" w:rsidP="00EF7E05">
            <w:pPr>
              <w:pStyle w:val="aa"/>
              <w:ind w:left="135" w:right="-2"/>
              <w:rPr>
                <w:sz w:val="28"/>
                <w:szCs w:val="28"/>
              </w:rPr>
            </w:pPr>
            <w:r w:rsidRPr="00BE5C85">
              <w:rPr>
                <w:sz w:val="28"/>
                <w:szCs w:val="28"/>
              </w:rPr>
              <w:t>Краткое описание успешной практики</w:t>
            </w:r>
          </w:p>
        </w:tc>
        <w:tc>
          <w:tcPr>
            <w:tcW w:w="10343" w:type="dxa"/>
          </w:tcPr>
          <w:p w14:paraId="653D46AF" w14:textId="77777777" w:rsidR="008D1DFE" w:rsidRPr="00CC6DFE" w:rsidRDefault="008D1DFE" w:rsidP="00EF7E05">
            <w:pPr>
              <w:autoSpaceDE w:val="0"/>
              <w:autoSpaceDN w:val="0"/>
              <w:adjustRightInd w:val="0"/>
              <w:ind w:right="-2" w:firstLine="709"/>
              <w:jc w:val="both"/>
              <w:rPr>
                <w:sz w:val="28"/>
                <w:szCs w:val="28"/>
              </w:rPr>
            </w:pPr>
            <w:r w:rsidRPr="00CC6DFE">
              <w:rPr>
                <w:sz w:val="28"/>
                <w:szCs w:val="28"/>
              </w:rPr>
              <w:t>Предоставление мер государственной поддержки в форме налоговых льгот</w:t>
            </w:r>
          </w:p>
        </w:tc>
      </w:tr>
      <w:tr w:rsidR="008D1DFE" w:rsidRPr="00BE5C85" w14:paraId="712FF163" w14:textId="77777777" w:rsidTr="00EF7E05">
        <w:trPr>
          <w:trHeight w:val="979"/>
        </w:trPr>
        <w:tc>
          <w:tcPr>
            <w:tcW w:w="4673" w:type="dxa"/>
          </w:tcPr>
          <w:p w14:paraId="3E2EB487" w14:textId="77777777" w:rsidR="008D1DFE" w:rsidRPr="00BE5C85" w:rsidRDefault="008D1DFE" w:rsidP="00EF7E05">
            <w:pPr>
              <w:pStyle w:val="aa"/>
              <w:ind w:left="135" w:right="-2"/>
              <w:rPr>
                <w:sz w:val="28"/>
                <w:szCs w:val="28"/>
              </w:rPr>
            </w:pPr>
            <w:r w:rsidRPr="00BE5C85">
              <w:rPr>
                <w:sz w:val="28"/>
                <w:szCs w:val="28"/>
              </w:rPr>
              <w:t>Ресурсы, привлеченные для ее реализации</w:t>
            </w:r>
          </w:p>
        </w:tc>
        <w:tc>
          <w:tcPr>
            <w:tcW w:w="10343" w:type="dxa"/>
          </w:tcPr>
          <w:p w14:paraId="20D069E6" w14:textId="77777777" w:rsidR="008D1DFE" w:rsidRPr="00CC6DFE" w:rsidRDefault="008D1DFE" w:rsidP="00EF7E05">
            <w:pPr>
              <w:pStyle w:val="aff7"/>
              <w:shd w:val="clear" w:color="auto" w:fill="auto"/>
              <w:tabs>
                <w:tab w:val="left" w:pos="1901"/>
                <w:tab w:val="left" w:pos="3413"/>
              </w:tabs>
              <w:spacing w:line="240" w:lineRule="auto"/>
              <w:ind w:left="148" w:right="124" w:firstLine="715"/>
              <w:jc w:val="both"/>
              <w:rPr>
                <w:sz w:val="28"/>
                <w:szCs w:val="28"/>
              </w:rPr>
            </w:pPr>
            <w:r w:rsidRPr="00CC6DFE">
              <w:rPr>
                <w:sz w:val="28"/>
                <w:szCs w:val="28"/>
              </w:rPr>
              <w:t xml:space="preserve">В соответствии с Законом Пензенской области от 31.05.2024 № 4296-ЗПО «Об инвестициях и государственно-частном партнерстве в Пензенской области» инвесторам, реализующим на территории Пензенской области приоритетные или стратегически значимые инвестиционные проекты, предоставляется государственная поддержка в форме налоговых льгот. </w:t>
            </w:r>
          </w:p>
          <w:p w14:paraId="767B61A3" w14:textId="77777777" w:rsidR="008D1DFE" w:rsidRPr="00CC6DFE" w:rsidRDefault="008D1DFE" w:rsidP="00EF7E05">
            <w:pPr>
              <w:pStyle w:val="aff7"/>
              <w:shd w:val="clear" w:color="auto" w:fill="auto"/>
              <w:tabs>
                <w:tab w:val="left" w:pos="1901"/>
                <w:tab w:val="left" w:pos="3413"/>
              </w:tabs>
              <w:spacing w:line="240" w:lineRule="auto"/>
              <w:ind w:left="148" w:right="124" w:firstLine="715"/>
              <w:jc w:val="both"/>
              <w:rPr>
                <w:sz w:val="28"/>
                <w:szCs w:val="28"/>
              </w:rPr>
            </w:pPr>
            <w:r w:rsidRPr="00CC6DFE">
              <w:rPr>
                <w:sz w:val="28"/>
                <w:szCs w:val="28"/>
              </w:rPr>
              <w:t>Льгота предоставляется при соблюдении следующих условий:</w:t>
            </w:r>
          </w:p>
          <w:p w14:paraId="765D962F" w14:textId="77777777" w:rsidR="008D1DFE" w:rsidRPr="00CC6DFE" w:rsidRDefault="008D1DFE" w:rsidP="00EF7E05">
            <w:pPr>
              <w:pStyle w:val="aff7"/>
              <w:shd w:val="clear" w:color="auto" w:fill="auto"/>
              <w:tabs>
                <w:tab w:val="left" w:pos="1901"/>
                <w:tab w:val="left" w:pos="3413"/>
              </w:tabs>
              <w:spacing w:line="240" w:lineRule="auto"/>
              <w:ind w:left="148" w:right="124" w:firstLine="715"/>
              <w:jc w:val="both"/>
              <w:rPr>
                <w:sz w:val="28"/>
                <w:szCs w:val="28"/>
              </w:rPr>
            </w:pPr>
            <w:r w:rsidRPr="00CC6DFE">
              <w:rPr>
                <w:sz w:val="28"/>
                <w:szCs w:val="28"/>
              </w:rPr>
              <w:t>1) стратегически значимым инвестиционным проектом признается – инвестиционный проект с объемом капитальных вложений 8 млрд рублей и более;</w:t>
            </w:r>
          </w:p>
          <w:p w14:paraId="7F577F88" w14:textId="77777777" w:rsidR="008D1DFE" w:rsidRPr="00CC6DFE" w:rsidRDefault="008D1DFE" w:rsidP="00EF7E05">
            <w:pPr>
              <w:pStyle w:val="aff7"/>
              <w:shd w:val="clear" w:color="auto" w:fill="auto"/>
              <w:tabs>
                <w:tab w:val="left" w:pos="1901"/>
                <w:tab w:val="left" w:pos="3413"/>
              </w:tabs>
              <w:spacing w:line="240" w:lineRule="auto"/>
              <w:ind w:left="148" w:right="124" w:firstLine="715"/>
              <w:jc w:val="both"/>
              <w:rPr>
                <w:sz w:val="28"/>
                <w:szCs w:val="28"/>
              </w:rPr>
            </w:pPr>
            <w:r w:rsidRPr="00CC6DFE">
              <w:rPr>
                <w:sz w:val="28"/>
                <w:szCs w:val="28"/>
              </w:rPr>
              <w:t>2) инвестор осуществляет хозяйственную деятельность и поставлен на учет в налоговом органе на территории Пензенской области, в том числе по месту нахождения своего обособленного подразделения;</w:t>
            </w:r>
          </w:p>
          <w:p w14:paraId="5AC48B5A" w14:textId="77777777" w:rsidR="008D1DFE" w:rsidRPr="00CC6DFE" w:rsidRDefault="008D1DFE" w:rsidP="00EF7E05">
            <w:pPr>
              <w:pStyle w:val="aff7"/>
              <w:shd w:val="clear" w:color="auto" w:fill="auto"/>
              <w:tabs>
                <w:tab w:val="left" w:pos="1901"/>
                <w:tab w:val="left" w:pos="3413"/>
              </w:tabs>
              <w:spacing w:line="240" w:lineRule="auto"/>
              <w:ind w:left="148" w:right="124" w:firstLine="715"/>
              <w:jc w:val="both"/>
              <w:rPr>
                <w:sz w:val="28"/>
                <w:szCs w:val="28"/>
              </w:rPr>
            </w:pPr>
            <w:r w:rsidRPr="00CC6DFE">
              <w:rPr>
                <w:sz w:val="28"/>
                <w:szCs w:val="28"/>
              </w:rPr>
              <w:t xml:space="preserve">2) выполнение инвестором требований, предусмотренных заключенным инвестиционным соглашением. </w:t>
            </w:r>
          </w:p>
          <w:p w14:paraId="4122DAC8" w14:textId="77777777" w:rsidR="008D1DFE" w:rsidRPr="00CC6DFE" w:rsidRDefault="008D1DFE" w:rsidP="006D27B0">
            <w:pPr>
              <w:spacing w:line="240" w:lineRule="auto"/>
              <w:ind w:left="148" w:right="124" w:firstLine="715"/>
              <w:jc w:val="both"/>
              <w:rPr>
                <w:sz w:val="28"/>
                <w:szCs w:val="28"/>
              </w:rPr>
            </w:pPr>
            <w:r w:rsidRPr="00CC6DFE">
              <w:rPr>
                <w:sz w:val="28"/>
                <w:szCs w:val="28"/>
              </w:rPr>
              <w:t>В соответствии с Законами Пензенской области от 14.06.2024 № 4345-ЗПО «О налоге на имущество организаций в Пензенской области, от 14.06.2024 № 4343-ЗПО «О транспортном налоге в Пензенской области» налоговые льготы предоставляются в зависимости от категорий инвесторов и объемов инвестиций в рамках реализуемых проектов на срок от 3 до 6 лет при условии заключения с Правительством Пензенской области инвестиционного соглашения.</w:t>
            </w:r>
          </w:p>
        </w:tc>
      </w:tr>
      <w:tr w:rsidR="008D1DFE" w:rsidRPr="00BE5C85" w14:paraId="65C6F62D" w14:textId="77777777" w:rsidTr="00EF7E05">
        <w:trPr>
          <w:trHeight w:val="265"/>
        </w:trPr>
        <w:tc>
          <w:tcPr>
            <w:tcW w:w="4673" w:type="dxa"/>
          </w:tcPr>
          <w:p w14:paraId="574C4EC9" w14:textId="77777777" w:rsidR="008D1DFE" w:rsidRPr="00BE5C85" w:rsidRDefault="008D1DFE" w:rsidP="00EF7E05">
            <w:pPr>
              <w:pStyle w:val="aa"/>
              <w:ind w:right="-2"/>
              <w:rPr>
                <w:sz w:val="28"/>
                <w:szCs w:val="28"/>
              </w:rPr>
            </w:pPr>
            <w:r w:rsidRPr="00BE5C85">
              <w:rPr>
                <w:sz w:val="28"/>
                <w:szCs w:val="28"/>
              </w:rPr>
              <w:t>Описание результата</w:t>
            </w:r>
          </w:p>
        </w:tc>
        <w:tc>
          <w:tcPr>
            <w:tcW w:w="10343" w:type="dxa"/>
          </w:tcPr>
          <w:p w14:paraId="6F4C863E" w14:textId="48EAB951" w:rsidR="008D1DFE" w:rsidRPr="00BE5C85" w:rsidRDefault="008D1DFE" w:rsidP="006D27B0">
            <w:pPr>
              <w:pStyle w:val="aff7"/>
              <w:shd w:val="clear" w:color="auto" w:fill="auto"/>
              <w:spacing w:line="240" w:lineRule="auto"/>
              <w:ind w:left="148" w:right="124" w:firstLine="567"/>
              <w:jc w:val="both"/>
              <w:rPr>
                <w:sz w:val="28"/>
                <w:szCs w:val="28"/>
              </w:rPr>
            </w:pPr>
            <w:r w:rsidRPr="00CC6DFE">
              <w:rPr>
                <w:sz w:val="28"/>
                <w:szCs w:val="28"/>
              </w:rPr>
              <w:t>Данная мера поддержки направлена на развитие инвестиционной деятельности в Пензенской области. Предоставление отдельным категориям инвесторов (налогоплательщикам и плательщикам сборов) льгот по налогам является наиболее востребованной у инвесторов мерой поддержки реализации приоритетных инвестиционных проектов и стратегически значимых инвестиционных проектов, направленных на реконструкцию действующих предприятий, открытие новых производств, создание дополнительных рабочих мест для населения области.</w:t>
            </w:r>
          </w:p>
        </w:tc>
      </w:tr>
      <w:tr w:rsidR="008D1DFE" w:rsidRPr="00BE5C85" w14:paraId="4C07EA35" w14:textId="77777777" w:rsidTr="00EF7E05">
        <w:trPr>
          <w:trHeight w:val="502"/>
        </w:trPr>
        <w:tc>
          <w:tcPr>
            <w:tcW w:w="4673" w:type="dxa"/>
          </w:tcPr>
          <w:p w14:paraId="1CDF0DB7" w14:textId="77777777" w:rsidR="008D1DFE" w:rsidRPr="00BE5C85" w:rsidRDefault="008D1DFE" w:rsidP="00EF7E05">
            <w:pPr>
              <w:pStyle w:val="aa"/>
              <w:ind w:right="-2"/>
              <w:rPr>
                <w:sz w:val="28"/>
                <w:szCs w:val="28"/>
              </w:rPr>
            </w:pPr>
            <w:r w:rsidRPr="00BE5C85">
              <w:rPr>
                <w:sz w:val="28"/>
                <w:szCs w:val="28"/>
              </w:rPr>
              <w:t>Значение количественного (качественного) показателя результата</w:t>
            </w:r>
          </w:p>
        </w:tc>
        <w:tc>
          <w:tcPr>
            <w:tcW w:w="10343" w:type="dxa"/>
          </w:tcPr>
          <w:p w14:paraId="341DF881" w14:textId="77777777" w:rsidR="008D1DFE" w:rsidRPr="00CC6DFE" w:rsidRDefault="008D1DFE" w:rsidP="006D27B0">
            <w:pPr>
              <w:pStyle w:val="aff7"/>
              <w:shd w:val="clear" w:color="auto" w:fill="auto"/>
              <w:spacing w:line="240" w:lineRule="auto"/>
              <w:ind w:left="148" w:right="124" w:firstLine="567"/>
              <w:jc w:val="both"/>
              <w:rPr>
                <w:sz w:val="28"/>
                <w:szCs w:val="28"/>
              </w:rPr>
            </w:pPr>
            <w:r w:rsidRPr="00CC6DFE">
              <w:rPr>
                <w:sz w:val="28"/>
                <w:szCs w:val="28"/>
              </w:rPr>
              <w:t>Всего за период действия данной формы поддержки (т.е. с 2011 года) заключено 34 инвестиционных соглашени</w:t>
            </w:r>
            <w:r>
              <w:rPr>
                <w:sz w:val="28"/>
                <w:szCs w:val="28"/>
              </w:rPr>
              <w:t>я</w:t>
            </w:r>
            <w:r w:rsidRPr="00CC6DFE">
              <w:rPr>
                <w:sz w:val="28"/>
                <w:szCs w:val="28"/>
              </w:rPr>
              <w:t>. Налоговые льготы предоставлены 14 предприятиям по 22 инвестиционным проектам.</w:t>
            </w:r>
          </w:p>
          <w:p w14:paraId="7CD32A3A" w14:textId="77777777" w:rsidR="008D1DFE" w:rsidRPr="00BE5C85" w:rsidRDefault="008D1DFE" w:rsidP="006D27B0">
            <w:pPr>
              <w:shd w:val="clear" w:color="auto" w:fill="FFFFFF"/>
              <w:spacing w:line="240" w:lineRule="auto"/>
              <w:ind w:left="148" w:right="124" w:firstLine="567"/>
              <w:jc w:val="both"/>
              <w:rPr>
                <w:sz w:val="28"/>
                <w:szCs w:val="28"/>
              </w:rPr>
            </w:pPr>
            <w:r w:rsidRPr="00CC6DFE">
              <w:rPr>
                <w:sz w:val="28"/>
                <w:szCs w:val="28"/>
              </w:rPr>
              <w:t>Общий объем инвестиций, в рамках заключенных инвестиционных соглашений, составил 116,9 млрд рублей. Создано более 7,7 тыс. дополнительных рабочих мест для населения области.</w:t>
            </w:r>
          </w:p>
        </w:tc>
      </w:tr>
    </w:tbl>
    <w:p w14:paraId="66B0C5E6" w14:textId="77777777" w:rsidR="008D1DFE" w:rsidRPr="0065106C" w:rsidRDefault="008D1DFE" w:rsidP="008D1DFE">
      <w:pPr>
        <w:ind w:right="-2"/>
        <w:rPr>
          <w:sz w:val="28"/>
          <w:szCs w:val="28"/>
        </w:rPr>
      </w:pPr>
    </w:p>
    <w:p w14:paraId="595434DD" w14:textId="77777777" w:rsidR="008D1DFE" w:rsidRPr="0009246E" w:rsidRDefault="008D1DFE" w:rsidP="002B68DD">
      <w:pPr>
        <w:pStyle w:val="aa"/>
        <w:ind w:right="-2"/>
        <w:jc w:val="both"/>
        <w:rPr>
          <w:b/>
          <w:sz w:val="28"/>
          <w:szCs w:val="28"/>
        </w:rPr>
      </w:pPr>
    </w:p>
    <w:p w14:paraId="73F8E728" w14:textId="77777777" w:rsidR="0069544B" w:rsidRPr="007166F9" w:rsidRDefault="0069544B" w:rsidP="00937D9B">
      <w:pPr>
        <w:spacing w:line="240" w:lineRule="auto"/>
        <w:ind w:right="-2"/>
        <w:rPr>
          <w:sz w:val="28"/>
          <w:szCs w:val="28"/>
          <w:highlight w:val="lightGray"/>
        </w:rPr>
        <w:sectPr w:rsidR="0069544B" w:rsidRPr="007166F9" w:rsidSect="001A4179">
          <w:pgSz w:w="16838" w:h="11906" w:orient="landscape"/>
          <w:pgMar w:top="851" w:right="1134" w:bottom="426" w:left="1134" w:header="709" w:footer="709" w:gutter="0"/>
          <w:cols w:space="708"/>
          <w:docGrid w:linePitch="360"/>
        </w:sectPr>
      </w:pPr>
    </w:p>
    <w:p w14:paraId="2EC8D607" w14:textId="77777777" w:rsidR="003E5B7C" w:rsidRPr="007166F9" w:rsidRDefault="003E5B7C" w:rsidP="00937D9B">
      <w:pPr>
        <w:spacing w:line="240" w:lineRule="auto"/>
        <w:ind w:right="-2" w:firstLine="709"/>
        <w:jc w:val="both"/>
        <w:rPr>
          <w:b/>
          <w:bCs/>
          <w:color w:val="000000" w:themeColor="text1"/>
          <w:sz w:val="28"/>
          <w:szCs w:val="28"/>
        </w:rPr>
      </w:pPr>
      <w:r w:rsidRPr="007166F9">
        <w:rPr>
          <w:b/>
          <w:bCs/>
          <w:color w:val="000000" w:themeColor="text1"/>
          <w:sz w:val="28"/>
          <w:szCs w:val="28"/>
        </w:rPr>
        <w:t>Раздел 5. Сведения об эффекте, достигнутом при внедрении Стандарта</w:t>
      </w:r>
    </w:p>
    <w:p w14:paraId="69C7A4FB" w14:textId="5C3E08B8" w:rsidR="001C3189" w:rsidRPr="00F0773E" w:rsidRDefault="001C3189" w:rsidP="00F0773E">
      <w:pPr>
        <w:spacing w:after="0" w:line="240" w:lineRule="auto"/>
        <w:ind w:right="-2" w:firstLine="708"/>
        <w:jc w:val="both"/>
        <w:rPr>
          <w:color w:val="000000" w:themeColor="text1"/>
          <w:sz w:val="28"/>
          <w:szCs w:val="28"/>
        </w:rPr>
      </w:pPr>
      <w:r w:rsidRPr="00F0773E">
        <w:rPr>
          <w:color w:val="000000" w:themeColor="text1"/>
          <w:sz w:val="28"/>
          <w:szCs w:val="28"/>
        </w:rPr>
        <w:t>Во исполнение распоряжения Губернатора Пензенской области от 18 августа 2016 года № 323-р «О внедрении в Пензенской области Стандарта развития конкуренции» (</w:t>
      </w:r>
      <w:r w:rsidR="00E502C1" w:rsidRPr="00F0773E">
        <w:rPr>
          <w:color w:val="000000" w:themeColor="text1"/>
          <w:sz w:val="28"/>
          <w:szCs w:val="28"/>
        </w:rPr>
        <w:t xml:space="preserve">с </w:t>
      </w:r>
      <w:r w:rsidRPr="00F0773E">
        <w:rPr>
          <w:color w:val="000000" w:themeColor="text1"/>
          <w:sz w:val="28"/>
          <w:szCs w:val="28"/>
        </w:rPr>
        <w:t>последующими изменениями) в Пензенской области сформирована вся необходимая нормативная правовая база и реализованы все запланированные мероприятия, направленные на развитие конкуренции в Пензенской области.</w:t>
      </w:r>
    </w:p>
    <w:p w14:paraId="2B11143E" w14:textId="2B71AF9E" w:rsidR="001C3189" w:rsidRPr="00F0773E" w:rsidRDefault="001C3189" w:rsidP="00F0773E">
      <w:pPr>
        <w:spacing w:after="0" w:line="240" w:lineRule="auto"/>
        <w:ind w:right="-2" w:firstLine="708"/>
        <w:jc w:val="both"/>
        <w:rPr>
          <w:color w:val="000000" w:themeColor="text1"/>
          <w:sz w:val="28"/>
          <w:szCs w:val="28"/>
        </w:rPr>
      </w:pPr>
      <w:bookmarkStart w:id="9" w:name="_Hlk158793926"/>
      <w:r w:rsidRPr="00F0773E">
        <w:rPr>
          <w:color w:val="000000" w:themeColor="text1"/>
          <w:sz w:val="28"/>
          <w:szCs w:val="28"/>
        </w:rPr>
        <w:t>По итогам деятельности исполнительных органов и органов местного самоуправления Пензенской области по реализации в 202</w:t>
      </w:r>
      <w:r w:rsidR="00E502C1" w:rsidRPr="00F0773E">
        <w:rPr>
          <w:color w:val="000000" w:themeColor="text1"/>
          <w:sz w:val="28"/>
          <w:szCs w:val="28"/>
        </w:rPr>
        <w:t>5</w:t>
      </w:r>
      <w:r w:rsidRPr="00F0773E">
        <w:rPr>
          <w:color w:val="000000" w:themeColor="text1"/>
          <w:sz w:val="28"/>
          <w:szCs w:val="28"/>
        </w:rPr>
        <w:t xml:space="preserve"> году положений Стандарта развития конкуренции в субъектах Российской Федерации удалось:</w:t>
      </w:r>
    </w:p>
    <w:p w14:paraId="494246F2" w14:textId="42136AF5" w:rsidR="001C3189" w:rsidRPr="00F0773E" w:rsidRDefault="001C3189" w:rsidP="00F0773E">
      <w:pPr>
        <w:pStyle w:val="ad"/>
        <w:numPr>
          <w:ilvl w:val="0"/>
          <w:numId w:val="24"/>
        </w:numPr>
        <w:spacing w:after="0" w:line="240" w:lineRule="auto"/>
        <w:ind w:left="0" w:right="-2" w:firstLine="709"/>
        <w:jc w:val="both"/>
        <w:rPr>
          <w:rFonts w:ascii="Times New Roman" w:hAnsi="Times New Roman" w:cs="Times New Roman"/>
          <w:color w:val="000000" w:themeColor="text1"/>
          <w:sz w:val="28"/>
          <w:szCs w:val="28"/>
        </w:rPr>
      </w:pPr>
      <w:r w:rsidRPr="00F0773E">
        <w:rPr>
          <w:rFonts w:ascii="Times New Roman" w:hAnsi="Times New Roman" w:cs="Times New Roman"/>
          <w:color w:val="000000" w:themeColor="text1"/>
          <w:sz w:val="28"/>
          <w:szCs w:val="28"/>
        </w:rPr>
        <w:t>увеличить долю пр</w:t>
      </w:r>
      <w:r w:rsidR="00F90DCA" w:rsidRPr="00F0773E">
        <w:rPr>
          <w:rFonts w:ascii="Times New Roman" w:hAnsi="Times New Roman" w:cs="Times New Roman"/>
          <w:color w:val="000000" w:themeColor="text1"/>
          <w:sz w:val="28"/>
          <w:szCs w:val="28"/>
        </w:rPr>
        <w:t xml:space="preserve">исутствия частного бизнеса на </w:t>
      </w:r>
      <w:r w:rsidR="003B06B0" w:rsidRPr="00F0773E">
        <w:rPr>
          <w:rFonts w:ascii="Times New Roman" w:hAnsi="Times New Roman" w:cs="Times New Roman"/>
          <w:color w:val="000000" w:themeColor="text1"/>
          <w:sz w:val="28"/>
          <w:szCs w:val="28"/>
        </w:rPr>
        <w:t>7</w:t>
      </w:r>
      <w:r w:rsidR="00E806D2" w:rsidRPr="00F0773E">
        <w:rPr>
          <w:rFonts w:ascii="Times New Roman" w:hAnsi="Times New Roman" w:cs="Times New Roman"/>
          <w:color w:val="000000" w:themeColor="text1"/>
          <w:sz w:val="28"/>
          <w:szCs w:val="28"/>
        </w:rPr>
        <w:t xml:space="preserve"> </w:t>
      </w:r>
      <w:r w:rsidRPr="00F0773E">
        <w:rPr>
          <w:rFonts w:ascii="Times New Roman" w:hAnsi="Times New Roman" w:cs="Times New Roman"/>
          <w:color w:val="000000" w:themeColor="text1"/>
          <w:sz w:val="28"/>
          <w:szCs w:val="28"/>
        </w:rPr>
        <w:t>товарных рынках, отобранных для содействия развитию конкуренции;</w:t>
      </w:r>
    </w:p>
    <w:p w14:paraId="0EA88324" w14:textId="6724AF06" w:rsidR="001C3189" w:rsidRPr="00F0773E" w:rsidRDefault="001C3189" w:rsidP="00F0773E">
      <w:pPr>
        <w:pStyle w:val="ad"/>
        <w:numPr>
          <w:ilvl w:val="0"/>
          <w:numId w:val="24"/>
        </w:numPr>
        <w:spacing w:after="0" w:line="240" w:lineRule="auto"/>
        <w:ind w:left="0" w:right="-2" w:firstLine="709"/>
        <w:jc w:val="both"/>
        <w:rPr>
          <w:rFonts w:ascii="Times New Roman" w:hAnsi="Times New Roman" w:cs="Times New Roman"/>
          <w:color w:val="000000" w:themeColor="text1"/>
          <w:sz w:val="28"/>
          <w:szCs w:val="28"/>
        </w:rPr>
      </w:pPr>
      <w:r w:rsidRPr="00F0773E">
        <w:rPr>
          <w:rFonts w:ascii="Times New Roman" w:hAnsi="Times New Roman" w:cs="Times New Roman"/>
          <w:color w:val="000000" w:themeColor="text1"/>
          <w:sz w:val="28"/>
          <w:szCs w:val="28"/>
        </w:rPr>
        <w:t>обеспечить 100%-ое присутствие частного бизнеса на 14 товарных рынках, отобранных для содействия развитию конкуренции</w:t>
      </w:r>
      <w:r w:rsidR="00C327D7" w:rsidRPr="00F0773E">
        <w:rPr>
          <w:rFonts w:ascii="Times New Roman" w:hAnsi="Times New Roman" w:cs="Times New Roman"/>
          <w:color w:val="000000" w:themeColor="text1"/>
          <w:sz w:val="28"/>
          <w:szCs w:val="28"/>
        </w:rPr>
        <w:t>.</w:t>
      </w:r>
    </w:p>
    <w:bookmarkEnd w:id="9"/>
    <w:p w14:paraId="7437CED7" w14:textId="77777777" w:rsidR="00364408" w:rsidRPr="00F0773E" w:rsidRDefault="00364408" w:rsidP="00F0773E">
      <w:pPr>
        <w:pStyle w:val="aa"/>
        <w:ind w:right="-2" w:firstLine="709"/>
        <w:jc w:val="both"/>
        <w:rPr>
          <w:color w:val="000000" w:themeColor="text1"/>
          <w:sz w:val="28"/>
          <w:szCs w:val="28"/>
        </w:rPr>
      </w:pPr>
      <w:r w:rsidRPr="00F0773E">
        <w:rPr>
          <w:color w:val="000000" w:themeColor="text1"/>
          <w:sz w:val="28"/>
          <w:szCs w:val="28"/>
        </w:rPr>
        <w:t>Реализация в регионе положений Стандарта позволила:</w:t>
      </w:r>
    </w:p>
    <w:p w14:paraId="210C06C6" w14:textId="543183CB" w:rsidR="002F2587" w:rsidRPr="00F0773E" w:rsidRDefault="002F2587" w:rsidP="00F0773E">
      <w:pPr>
        <w:pStyle w:val="aa"/>
        <w:numPr>
          <w:ilvl w:val="0"/>
          <w:numId w:val="23"/>
        </w:numPr>
        <w:ind w:left="0" w:right="-2" w:firstLine="709"/>
        <w:jc w:val="both"/>
        <w:rPr>
          <w:color w:val="000000" w:themeColor="text1"/>
          <w:sz w:val="28"/>
          <w:szCs w:val="28"/>
        </w:rPr>
      </w:pPr>
      <w:r w:rsidRPr="00F0773E">
        <w:rPr>
          <w:color w:val="000000" w:themeColor="text1"/>
          <w:sz w:val="28"/>
          <w:szCs w:val="28"/>
        </w:rPr>
        <w:t xml:space="preserve">привлечь </w:t>
      </w:r>
      <w:r w:rsidR="00643BFC" w:rsidRPr="00F0773E">
        <w:rPr>
          <w:color w:val="000000" w:themeColor="text1"/>
          <w:sz w:val="28"/>
          <w:szCs w:val="28"/>
        </w:rPr>
        <w:t>54</w:t>
      </w:r>
      <w:r w:rsidRPr="00F0773E">
        <w:rPr>
          <w:color w:val="000000" w:themeColor="text1"/>
          <w:sz w:val="28"/>
          <w:szCs w:val="28"/>
        </w:rPr>
        <w:t xml:space="preserve"> организаци</w:t>
      </w:r>
      <w:r w:rsidR="00643BFC" w:rsidRPr="00F0773E">
        <w:rPr>
          <w:color w:val="000000" w:themeColor="text1"/>
          <w:sz w:val="28"/>
          <w:szCs w:val="28"/>
        </w:rPr>
        <w:t>и</w:t>
      </w:r>
      <w:r w:rsidRPr="00F0773E">
        <w:rPr>
          <w:color w:val="000000" w:themeColor="text1"/>
          <w:sz w:val="28"/>
          <w:szCs w:val="28"/>
        </w:rPr>
        <w:t xml:space="preserve"> различных организационно-правовых форм</w:t>
      </w:r>
      <w:r w:rsidRPr="00F0773E">
        <w:rPr>
          <w:b/>
          <w:color w:val="000000" w:themeColor="text1"/>
          <w:sz w:val="28"/>
          <w:szCs w:val="28"/>
        </w:rPr>
        <w:t xml:space="preserve"> </w:t>
      </w:r>
      <w:r w:rsidRPr="00F0773E">
        <w:rPr>
          <w:bCs/>
          <w:color w:val="000000" w:themeColor="text1"/>
          <w:sz w:val="28"/>
          <w:szCs w:val="28"/>
        </w:rPr>
        <w:t>для выполнения работ по благоустройству городской среды</w:t>
      </w:r>
      <w:r w:rsidRPr="00F0773E">
        <w:rPr>
          <w:color w:val="000000" w:themeColor="text1"/>
          <w:sz w:val="28"/>
          <w:szCs w:val="28"/>
        </w:rPr>
        <w:t xml:space="preserve"> в рамках регионального проекта «Формирование комфортной городской среды»;</w:t>
      </w:r>
    </w:p>
    <w:p w14:paraId="5308B8CA" w14:textId="72EC3E2B" w:rsidR="00177F68" w:rsidRPr="00F0773E" w:rsidRDefault="00EE1538" w:rsidP="00F0773E">
      <w:pPr>
        <w:pStyle w:val="aa"/>
        <w:numPr>
          <w:ilvl w:val="0"/>
          <w:numId w:val="23"/>
        </w:numPr>
        <w:ind w:left="0" w:right="-2" w:firstLine="709"/>
        <w:jc w:val="both"/>
        <w:rPr>
          <w:sz w:val="28"/>
          <w:szCs w:val="28"/>
        </w:rPr>
      </w:pPr>
      <w:r w:rsidRPr="00F0773E">
        <w:rPr>
          <w:color w:val="000000" w:themeColor="text1"/>
          <w:sz w:val="28"/>
          <w:szCs w:val="28"/>
        </w:rPr>
        <w:t> </w:t>
      </w:r>
      <w:r w:rsidR="00177F68" w:rsidRPr="00F0773E">
        <w:rPr>
          <w:color w:val="000000" w:themeColor="text1"/>
          <w:sz w:val="28"/>
          <w:szCs w:val="28"/>
        </w:rPr>
        <w:t>увеличить долю детей</w:t>
      </w:r>
      <w:r w:rsidR="00643BFC" w:rsidRPr="00F0773E">
        <w:rPr>
          <w:color w:val="000000" w:themeColor="text1"/>
          <w:sz w:val="28"/>
          <w:szCs w:val="28"/>
        </w:rPr>
        <w:t xml:space="preserve"> школьного возраста, охваченных всеми формами отдыха до 92%;</w:t>
      </w:r>
      <w:r w:rsidR="00177F68" w:rsidRPr="00F0773E">
        <w:rPr>
          <w:color w:val="000000" w:themeColor="text1"/>
          <w:sz w:val="28"/>
          <w:szCs w:val="28"/>
        </w:rPr>
        <w:t xml:space="preserve"> </w:t>
      </w:r>
    </w:p>
    <w:p w14:paraId="6A2DE8A1" w14:textId="128E3F61" w:rsidR="008B6A08" w:rsidRPr="00F0773E" w:rsidRDefault="008B6A08" w:rsidP="00F0773E">
      <w:pPr>
        <w:pStyle w:val="aa"/>
        <w:numPr>
          <w:ilvl w:val="0"/>
          <w:numId w:val="23"/>
        </w:numPr>
        <w:ind w:left="0" w:right="-2" w:firstLine="709"/>
        <w:jc w:val="both"/>
        <w:rPr>
          <w:sz w:val="28"/>
          <w:szCs w:val="28"/>
        </w:rPr>
      </w:pPr>
      <w:r w:rsidRPr="00F0773E">
        <w:rPr>
          <w:sz w:val="28"/>
          <w:szCs w:val="28"/>
        </w:rPr>
        <w:t xml:space="preserve">построить базовые станции сотовой связи стандарта </w:t>
      </w:r>
      <w:r w:rsidRPr="00F0773E">
        <w:rPr>
          <w:sz w:val="28"/>
          <w:szCs w:val="28"/>
          <w:lang w:val="en-US"/>
        </w:rPr>
        <w:t>LTE</w:t>
      </w:r>
      <w:r w:rsidRPr="00F0773E">
        <w:rPr>
          <w:sz w:val="28"/>
          <w:szCs w:val="28"/>
        </w:rPr>
        <w:t xml:space="preserve"> в </w:t>
      </w:r>
      <w:r w:rsidR="00643BFC" w:rsidRPr="00F0773E">
        <w:rPr>
          <w:sz w:val="28"/>
          <w:szCs w:val="28"/>
        </w:rPr>
        <w:br/>
      </w:r>
      <w:r w:rsidRPr="00F0773E">
        <w:rPr>
          <w:sz w:val="28"/>
          <w:szCs w:val="28"/>
        </w:rPr>
        <w:t>33 малонаселенных пунктах;</w:t>
      </w:r>
    </w:p>
    <w:p w14:paraId="60D6D4F8" w14:textId="18B48E72" w:rsidR="00364408" w:rsidRPr="00F0773E" w:rsidRDefault="00364408" w:rsidP="00F0773E">
      <w:pPr>
        <w:pStyle w:val="ad"/>
        <w:numPr>
          <w:ilvl w:val="0"/>
          <w:numId w:val="23"/>
        </w:numPr>
        <w:spacing w:after="0" w:line="240" w:lineRule="auto"/>
        <w:ind w:left="0" w:firstLine="709"/>
        <w:jc w:val="both"/>
        <w:rPr>
          <w:rFonts w:ascii="Times New Roman" w:hAnsi="Times New Roman" w:cs="Times New Roman"/>
          <w:color w:val="000000" w:themeColor="text1"/>
          <w:sz w:val="28"/>
          <w:szCs w:val="28"/>
        </w:rPr>
      </w:pPr>
      <w:r w:rsidRPr="00F0773E">
        <w:rPr>
          <w:rFonts w:ascii="Times New Roman" w:hAnsi="Times New Roman" w:cs="Times New Roman"/>
          <w:color w:val="000000" w:themeColor="text1"/>
          <w:sz w:val="28"/>
          <w:szCs w:val="28"/>
        </w:rPr>
        <w:t xml:space="preserve">обеспечить предоставление негосударственными медицинскими организациями </w:t>
      </w:r>
      <w:r w:rsidR="004B3B04" w:rsidRPr="00F0773E">
        <w:rPr>
          <w:rFonts w:ascii="Times New Roman" w:hAnsi="Times New Roman" w:cs="Times New Roman"/>
          <w:color w:val="000000" w:themeColor="text1"/>
          <w:sz w:val="28"/>
          <w:szCs w:val="28"/>
        </w:rPr>
        <w:t>9,2</w:t>
      </w:r>
      <w:r w:rsidR="00054BD8" w:rsidRPr="00F0773E">
        <w:rPr>
          <w:rFonts w:ascii="Times New Roman" w:hAnsi="Times New Roman" w:cs="Times New Roman"/>
          <w:color w:val="000000" w:themeColor="text1"/>
          <w:sz w:val="28"/>
          <w:szCs w:val="28"/>
        </w:rPr>
        <w:t xml:space="preserve"> </w:t>
      </w:r>
      <w:r w:rsidRPr="00F0773E">
        <w:rPr>
          <w:rFonts w:ascii="Times New Roman" w:hAnsi="Times New Roman" w:cs="Times New Roman"/>
          <w:color w:val="000000" w:themeColor="text1"/>
          <w:sz w:val="28"/>
          <w:szCs w:val="28"/>
        </w:rPr>
        <w:t>% объема высокотехнологичной медицинской помощи;</w:t>
      </w:r>
    </w:p>
    <w:p w14:paraId="414E1614" w14:textId="0921D9C4" w:rsidR="00643BFC" w:rsidRPr="00F0773E" w:rsidRDefault="00364408" w:rsidP="00F0773E">
      <w:pPr>
        <w:pStyle w:val="aa"/>
        <w:numPr>
          <w:ilvl w:val="0"/>
          <w:numId w:val="23"/>
        </w:numPr>
        <w:ind w:left="0" w:right="-2" w:firstLine="709"/>
        <w:jc w:val="both"/>
        <w:rPr>
          <w:color w:val="000000" w:themeColor="text1"/>
          <w:sz w:val="28"/>
          <w:szCs w:val="28"/>
        </w:rPr>
      </w:pPr>
      <w:r w:rsidRPr="00F0773E">
        <w:rPr>
          <w:color w:val="000000" w:themeColor="text1"/>
          <w:sz w:val="28"/>
          <w:szCs w:val="28"/>
        </w:rPr>
        <w:t>минимизировать информационные барьеры ведения и открытия нового бизнеса;</w:t>
      </w:r>
    </w:p>
    <w:p w14:paraId="0D7EA9A3" w14:textId="292F3197" w:rsidR="005B3118" w:rsidRPr="00F0773E" w:rsidRDefault="00A03EA3" w:rsidP="00F0773E">
      <w:pPr>
        <w:pStyle w:val="aa"/>
        <w:numPr>
          <w:ilvl w:val="0"/>
          <w:numId w:val="23"/>
        </w:numPr>
        <w:ind w:left="0" w:right="-2" w:firstLine="709"/>
        <w:contextualSpacing/>
        <w:jc w:val="both"/>
        <w:rPr>
          <w:color w:val="000000" w:themeColor="text1"/>
          <w:sz w:val="28"/>
          <w:szCs w:val="28"/>
        </w:rPr>
      </w:pPr>
      <w:r w:rsidRPr="00F0773E">
        <w:rPr>
          <w:color w:val="000000" w:themeColor="text1"/>
          <w:sz w:val="28"/>
          <w:szCs w:val="28"/>
        </w:rPr>
        <w:t>увеличить д</w:t>
      </w:r>
      <w:r w:rsidRPr="00F0773E">
        <w:rPr>
          <w:sz w:val="28"/>
          <w:szCs w:val="28"/>
        </w:rPr>
        <w:t>ол</w:t>
      </w:r>
      <w:r w:rsidR="00285350" w:rsidRPr="00F0773E">
        <w:rPr>
          <w:sz w:val="28"/>
          <w:szCs w:val="28"/>
        </w:rPr>
        <w:t xml:space="preserve">ю </w:t>
      </w:r>
      <w:r w:rsidRPr="00F0773E">
        <w:rPr>
          <w:sz w:val="28"/>
          <w:szCs w:val="28"/>
        </w:rPr>
        <w:t xml:space="preserve">услуг по перевозке пассажиров автомобильным транспортом по муниципальным маршрутам регулярных перевозок </w:t>
      </w:r>
      <w:r w:rsidR="00F60C7C" w:rsidRPr="00F0773E">
        <w:rPr>
          <w:sz w:val="28"/>
          <w:szCs w:val="28"/>
        </w:rPr>
        <w:t>до</w:t>
      </w:r>
      <w:r w:rsidRPr="00F0773E">
        <w:rPr>
          <w:sz w:val="28"/>
          <w:szCs w:val="28"/>
        </w:rPr>
        <w:t xml:space="preserve"> 9</w:t>
      </w:r>
      <w:r w:rsidR="004B3B04" w:rsidRPr="00F0773E">
        <w:rPr>
          <w:sz w:val="28"/>
          <w:szCs w:val="28"/>
        </w:rPr>
        <w:t>6</w:t>
      </w:r>
      <w:r w:rsidRPr="00F0773E">
        <w:rPr>
          <w:sz w:val="28"/>
          <w:szCs w:val="28"/>
        </w:rPr>
        <w:t>,</w:t>
      </w:r>
      <w:r w:rsidR="004B3B04" w:rsidRPr="00F0773E">
        <w:rPr>
          <w:sz w:val="28"/>
          <w:szCs w:val="28"/>
        </w:rPr>
        <w:t>8</w:t>
      </w:r>
      <w:r w:rsidRPr="00F0773E">
        <w:rPr>
          <w:sz w:val="28"/>
          <w:szCs w:val="28"/>
        </w:rPr>
        <w:t>%</w:t>
      </w:r>
      <w:r w:rsidR="004B3B04" w:rsidRPr="00F0773E">
        <w:rPr>
          <w:sz w:val="28"/>
          <w:szCs w:val="28"/>
        </w:rPr>
        <w:t>;</w:t>
      </w:r>
    </w:p>
    <w:p w14:paraId="4D17F37B" w14:textId="11D342D1" w:rsidR="005B3118" w:rsidRPr="00F0773E" w:rsidRDefault="00364408" w:rsidP="00F0773E">
      <w:pPr>
        <w:pStyle w:val="ad"/>
        <w:numPr>
          <w:ilvl w:val="1"/>
          <w:numId w:val="23"/>
        </w:numPr>
        <w:spacing w:after="0" w:line="216" w:lineRule="auto"/>
        <w:ind w:left="0" w:right="20" w:firstLine="709"/>
        <w:jc w:val="both"/>
        <w:rPr>
          <w:rFonts w:ascii="Times New Roman" w:hAnsi="Times New Roman" w:cs="Times New Roman"/>
          <w:color w:val="000000" w:themeColor="text1"/>
          <w:sz w:val="28"/>
          <w:szCs w:val="28"/>
        </w:rPr>
      </w:pPr>
      <w:r w:rsidRPr="00F0773E">
        <w:rPr>
          <w:rFonts w:ascii="Times New Roman" w:hAnsi="Times New Roman" w:cs="Times New Roman"/>
          <w:color w:val="000000" w:themeColor="text1"/>
          <w:sz w:val="28"/>
          <w:szCs w:val="28"/>
        </w:rPr>
        <w:t>улучшить качество предоставления социальных услуг, а также увеличить охват потребителей социальных услуг негосударственными организациями;</w:t>
      </w:r>
    </w:p>
    <w:p w14:paraId="1ACF12E3" w14:textId="6866317E" w:rsidR="00364408" w:rsidRPr="00F0773E" w:rsidRDefault="00364408" w:rsidP="00F0773E">
      <w:pPr>
        <w:pStyle w:val="aa"/>
        <w:numPr>
          <w:ilvl w:val="1"/>
          <w:numId w:val="23"/>
        </w:numPr>
        <w:ind w:left="0" w:right="-2" w:firstLine="709"/>
        <w:jc w:val="both"/>
        <w:rPr>
          <w:color w:val="000000" w:themeColor="text1"/>
          <w:sz w:val="28"/>
          <w:szCs w:val="28"/>
        </w:rPr>
      </w:pPr>
      <w:r w:rsidRPr="00F0773E">
        <w:rPr>
          <w:color w:val="000000" w:themeColor="text1"/>
          <w:sz w:val="28"/>
          <w:szCs w:val="28"/>
        </w:rPr>
        <w:t xml:space="preserve">построить и </w:t>
      </w:r>
      <w:r w:rsidR="004C5804" w:rsidRPr="00F0773E">
        <w:rPr>
          <w:color w:val="000000" w:themeColor="text1"/>
          <w:sz w:val="28"/>
          <w:szCs w:val="28"/>
        </w:rPr>
        <w:t>реконструировать</w:t>
      </w:r>
      <w:r w:rsidRPr="00F0773E">
        <w:rPr>
          <w:color w:val="000000" w:themeColor="text1"/>
          <w:sz w:val="28"/>
          <w:szCs w:val="28"/>
        </w:rPr>
        <w:t xml:space="preserve"> </w:t>
      </w:r>
      <w:r w:rsidR="004C5804" w:rsidRPr="00F0773E">
        <w:rPr>
          <w:sz w:val="28"/>
          <w:szCs w:val="28"/>
        </w:rPr>
        <w:t>158</w:t>
      </w:r>
      <w:r w:rsidR="00AC1BFE" w:rsidRPr="00F0773E">
        <w:rPr>
          <w:color w:val="000000" w:themeColor="text1"/>
          <w:sz w:val="28"/>
          <w:szCs w:val="28"/>
        </w:rPr>
        <w:t> </w:t>
      </w:r>
      <w:r w:rsidRPr="00F0773E">
        <w:rPr>
          <w:color w:val="000000" w:themeColor="text1"/>
          <w:sz w:val="28"/>
          <w:szCs w:val="28"/>
        </w:rPr>
        <w:t>км автомобильных дорог местного значения</w:t>
      </w:r>
      <w:r w:rsidR="0085549F" w:rsidRPr="00F0773E">
        <w:rPr>
          <w:color w:val="000000" w:themeColor="text1"/>
          <w:sz w:val="28"/>
          <w:szCs w:val="28"/>
        </w:rPr>
        <w:t>.</w:t>
      </w:r>
    </w:p>
    <w:p w14:paraId="4483341D" w14:textId="77777777" w:rsidR="00364408" w:rsidRPr="007166F9" w:rsidRDefault="00364408" w:rsidP="00F0773E">
      <w:pPr>
        <w:pStyle w:val="aa"/>
        <w:ind w:right="-2" w:firstLine="709"/>
        <w:jc w:val="both"/>
        <w:rPr>
          <w:color w:val="000000" w:themeColor="text1"/>
          <w:sz w:val="28"/>
          <w:szCs w:val="28"/>
        </w:rPr>
      </w:pPr>
    </w:p>
    <w:p w14:paraId="20625B38" w14:textId="77777777" w:rsidR="003E5B7C" w:rsidRPr="007166F9" w:rsidRDefault="003E5B7C" w:rsidP="00937D9B">
      <w:pPr>
        <w:pStyle w:val="aa"/>
        <w:ind w:right="-2" w:firstLine="709"/>
        <w:jc w:val="both"/>
        <w:rPr>
          <w:b/>
          <w:color w:val="000000" w:themeColor="text1"/>
          <w:sz w:val="28"/>
          <w:szCs w:val="28"/>
        </w:rPr>
      </w:pPr>
      <w:r w:rsidRPr="007166F9">
        <w:rPr>
          <w:b/>
          <w:color w:val="000000" w:themeColor="text1"/>
          <w:sz w:val="28"/>
          <w:szCs w:val="28"/>
        </w:rPr>
        <w:t>Основные результаты деятельности УФАС России по Пензенской области.</w:t>
      </w:r>
    </w:p>
    <w:p w14:paraId="0F196925" w14:textId="77777777" w:rsidR="009010E7" w:rsidRPr="00C327D7" w:rsidRDefault="00764829" w:rsidP="00764829">
      <w:pPr>
        <w:spacing w:after="0" w:line="240" w:lineRule="auto"/>
        <w:ind w:right="-2" w:firstLine="851"/>
        <w:jc w:val="both"/>
        <w:rPr>
          <w:bCs/>
          <w:sz w:val="28"/>
          <w:szCs w:val="28"/>
        </w:rPr>
      </w:pPr>
      <w:r w:rsidRPr="00C327D7">
        <w:rPr>
          <w:bCs/>
          <w:sz w:val="28"/>
          <w:szCs w:val="28"/>
        </w:rPr>
        <w:t>В 202</w:t>
      </w:r>
      <w:r w:rsidR="009010E7" w:rsidRPr="00C327D7">
        <w:rPr>
          <w:bCs/>
          <w:sz w:val="28"/>
          <w:szCs w:val="28"/>
        </w:rPr>
        <w:t>5</w:t>
      </w:r>
      <w:r w:rsidR="00EB5817" w:rsidRPr="00C327D7">
        <w:rPr>
          <w:bCs/>
          <w:sz w:val="28"/>
          <w:szCs w:val="28"/>
        </w:rPr>
        <w:t xml:space="preserve"> </w:t>
      </w:r>
      <w:r w:rsidRPr="00C327D7">
        <w:rPr>
          <w:bCs/>
          <w:sz w:val="28"/>
          <w:szCs w:val="28"/>
        </w:rPr>
        <w:t>году в Пензенское УФАС России поступило 5</w:t>
      </w:r>
      <w:r w:rsidR="009010E7" w:rsidRPr="00C327D7">
        <w:rPr>
          <w:bCs/>
          <w:sz w:val="28"/>
          <w:szCs w:val="28"/>
        </w:rPr>
        <w:t>69</w:t>
      </w:r>
      <w:r w:rsidRPr="00C327D7">
        <w:rPr>
          <w:bCs/>
          <w:sz w:val="28"/>
          <w:szCs w:val="28"/>
        </w:rPr>
        <w:t xml:space="preserve"> обращений, что </w:t>
      </w:r>
      <w:r w:rsidR="009010E7" w:rsidRPr="00C327D7">
        <w:rPr>
          <w:bCs/>
          <w:sz w:val="28"/>
          <w:szCs w:val="28"/>
        </w:rPr>
        <w:t>ниже на 2</w:t>
      </w:r>
      <w:r w:rsidRPr="00C327D7">
        <w:rPr>
          <w:bCs/>
          <w:sz w:val="28"/>
          <w:szCs w:val="28"/>
        </w:rPr>
        <w:t xml:space="preserve">% </w:t>
      </w:r>
      <w:r w:rsidR="009010E7" w:rsidRPr="00C327D7">
        <w:rPr>
          <w:bCs/>
          <w:sz w:val="28"/>
          <w:szCs w:val="28"/>
        </w:rPr>
        <w:t>числа</w:t>
      </w:r>
      <w:r w:rsidRPr="00C327D7">
        <w:rPr>
          <w:bCs/>
          <w:sz w:val="28"/>
          <w:szCs w:val="28"/>
        </w:rPr>
        <w:t xml:space="preserve"> обращений</w:t>
      </w:r>
      <w:r w:rsidR="009010E7" w:rsidRPr="00C327D7">
        <w:rPr>
          <w:bCs/>
          <w:sz w:val="28"/>
          <w:szCs w:val="28"/>
        </w:rPr>
        <w:t>, поступивших в</w:t>
      </w:r>
      <w:r w:rsidRPr="00C327D7">
        <w:rPr>
          <w:bCs/>
          <w:sz w:val="28"/>
          <w:szCs w:val="28"/>
        </w:rPr>
        <w:t xml:space="preserve"> 202</w:t>
      </w:r>
      <w:r w:rsidR="009010E7" w:rsidRPr="00C327D7">
        <w:rPr>
          <w:bCs/>
          <w:sz w:val="28"/>
          <w:szCs w:val="28"/>
        </w:rPr>
        <w:t>4</w:t>
      </w:r>
      <w:r w:rsidRPr="00C327D7">
        <w:rPr>
          <w:bCs/>
          <w:sz w:val="28"/>
          <w:szCs w:val="28"/>
        </w:rPr>
        <w:t xml:space="preserve"> год</w:t>
      </w:r>
      <w:r w:rsidR="009010E7" w:rsidRPr="00C327D7">
        <w:rPr>
          <w:bCs/>
          <w:sz w:val="28"/>
          <w:szCs w:val="28"/>
        </w:rPr>
        <w:t>у</w:t>
      </w:r>
      <w:r w:rsidRPr="00C327D7">
        <w:rPr>
          <w:bCs/>
          <w:sz w:val="28"/>
          <w:szCs w:val="28"/>
        </w:rPr>
        <w:t xml:space="preserve">. </w:t>
      </w:r>
    </w:p>
    <w:p w14:paraId="058FE0CF" w14:textId="137AA8EA" w:rsidR="005057F7" w:rsidRPr="00C327D7" w:rsidRDefault="00764829" w:rsidP="00764829">
      <w:pPr>
        <w:spacing w:after="0" w:line="240" w:lineRule="auto"/>
        <w:ind w:right="-2" w:firstLine="851"/>
        <w:jc w:val="both"/>
        <w:rPr>
          <w:bCs/>
          <w:sz w:val="28"/>
          <w:szCs w:val="28"/>
        </w:rPr>
      </w:pPr>
      <w:r w:rsidRPr="00C327D7">
        <w:rPr>
          <w:bCs/>
          <w:sz w:val="28"/>
          <w:szCs w:val="28"/>
        </w:rPr>
        <w:t>По итогам рассмотрения поступивших обращений в 202</w:t>
      </w:r>
      <w:r w:rsidR="009010E7" w:rsidRPr="00C327D7">
        <w:rPr>
          <w:bCs/>
          <w:sz w:val="28"/>
          <w:szCs w:val="28"/>
        </w:rPr>
        <w:t>5</w:t>
      </w:r>
      <w:r w:rsidRPr="00C327D7">
        <w:rPr>
          <w:bCs/>
          <w:sz w:val="28"/>
          <w:szCs w:val="28"/>
        </w:rPr>
        <w:t xml:space="preserve"> году Пензенским УФАС России выявлено </w:t>
      </w:r>
      <w:r w:rsidR="009010E7" w:rsidRPr="00C327D7">
        <w:rPr>
          <w:bCs/>
          <w:sz w:val="28"/>
          <w:szCs w:val="28"/>
        </w:rPr>
        <w:t>98</w:t>
      </w:r>
      <w:r w:rsidRPr="00C327D7">
        <w:rPr>
          <w:bCs/>
          <w:sz w:val="28"/>
          <w:szCs w:val="28"/>
        </w:rPr>
        <w:t xml:space="preserve"> фактов нарушения требований Федерального закона от 26 июля 2006 г. № 135 – ФЗ «О защите конкуренции» (далее - Закона о защите конкуренции), что </w:t>
      </w:r>
      <w:r w:rsidR="005057F7" w:rsidRPr="00C327D7">
        <w:rPr>
          <w:bCs/>
          <w:sz w:val="28"/>
          <w:szCs w:val="28"/>
        </w:rPr>
        <w:t xml:space="preserve">на 13 % </w:t>
      </w:r>
      <w:r w:rsidRPr="00C327D7">
        <w:rPr>
          <w:bCs/>
          <w:sz w:val="28"/>
          <w:szCs w:val="28"/>
        </w:rPr>
        <w:t>больше уровня 202</w:t>
      </w:r>
      <w:r w:rsidR="002D6899" w:rsidRPr="00C327D7">
        <w:rPr>
          <w:bCs/>
          <w:sz w:val="28"/>
          <w:szCs w:val="28"/>
        </w:rPr>
        <w:t>4</w:t>
      </w:r>
      <w:r w:rsidR="005057F7" w:rsidRPr="00C327D7">
        <w:rPr>
          <w:bCs/>
          <w:sz w:val="28"/>
          <w:szCs w:val="28"/>
        </w:rPr>
        <w:t xml:space="preserve"> </w:t>
      </w:r>
      <w:r w:rsidRPr="00C327D7">
        <w:rPr>
          <w:bCs/>
          <w:sz w:val="28"/>
          <w:szCs w:val="28"/>
        </w:rPr>
        <w:t xml:space="preserve">года. </w:t>
      </w:r>
    </w:p>
    <w:p w14:paraId="7758205B" w14:textId="77777777" w:rsidR="000A23E0" w:rsidRPr="00C327D7" w:rsidRDefault="00764829" w:rsidP="00764829">
      <w:pPr>
        <w:spacing w:after="0" w:line="240" w:lineRule="auto"/>
        <w:ind w:right="-2" w:firstLine="851"/>
        <w:jc w:val="both"/>
        <w:rPr>
          <w:bCs/>
          <w:sz w:val="28"/>
          <w:szCs w:val="28"/>
        </w:rPr>
      </w:pPr>
      <w:r w:rsidRPr="00C327D7">
        <w:rPr>
          <w:bCs/>
          <w:sz w:val="28"/>
          <w:szCs w:val="28"/>
        </w:rPr>
        <w:t xml:space="preserve">Пензенским УФАС России по результатам рассмотрения обращений субъектов предпринимательской деятельности и потребителей выявлено </w:t>
      </w:r>
      <w:r w:rsidR="005057F7" w:rsidRPr="00C327D7">
        <w:rPr>
          <w:bCs/>
          <w:sz w:val="28"/>
          <w:szCs w:val="28"/>
        </w:rPr>
        <w:t>1</w:t>
      </w:r>
      <w:r w:rsidR="002D6899" w:rsidRPr="00C327D7">
        <w:rPr>
          <w:bCs/>
          <w:sz w:val="28"/>
          <w:szCs w:val="28"/>
        </w:rPr>
        <w:t>4</w:t>
      </w:r>
      <w:r w:rsidRPr="00C327D7">
        <w:rPr>
          <w:bCs/>
          <w:sz w:val="28"/>
          <w:szCs w:val="28"/>
        </w:rPr>
        <w:t xml:space="preserve"> фактов нарушения статьи 10 Закона о защите конкуренции, что </w:t>
      </w:r>
      <w:r w:rsidR="002D6899" w:rsidRPr="00C327D7">
        <w:rPr>
          <w:bCs/>
          <w:sz w:val="28"/>
          <w:szCs w:val="28"/>
        </w:rPr>
        <w:t xml:space="preserve">указывает на снижение нарушений на 21% от уровня прошлого года, </w:t>
      </w:r>
      <w:r w:rsidRPr="00C327D7">
        <w:rPr>
          <w:bCs/>
          <w:sz w:val="28"/>
          <w:szCs w:val="28"/>
        </w:rPr>
        <w:t>по стать</w:t>
      </w:r>
      <w:r w:rsidR="005057F7" w:rsidRPr="00C327D7">
        <w:rPr>
          <w:bCs/>
          <w:sz w:val="28"/>
          <w:szCs w:val="28"/>
        </w:rPr>
        <w:t>е</w:t>
      </w:r>
      <w:r w:rsidRPr="00C327D7">
        <w:rPr>
          <w:bCs/>
          <w:sz w:val="28"/>
          <w:szCs w:val="28"/>
        </w:rPr>
        <w:t xml:space="preserve"> 11 в 202</w:t>
      </w:r>
      <w:r w:rsidR="000A23E0" w:rsidRPr="00C327D7">
        <w:rPr>
          <w:bCs/>
          <w:sz w:val="28"/>
          <w:szCs w:val="28"/>
        </w:rPr>
        <w:t>5</w:t>
      </w:r>
      <w:r w:rsidRPr="00C327D7">
        <w:rPr>
          <w:bCs/>
          <w:sz w:val="28"/>
          <w:szCs w:val="28"/>
        </w:rPr>
        <w:t xml:space="preserve"> году </w:t>
      </w:r>
      <w:r w:rsidR="005057F7" w:rsidRPr="00C327D7">
        <w:rPr>
          <w:bCs/>
          <w:sz w:val="28"/>
          <w:szCs w:val="28"/>
        </w:rPr>
        <w:t>выявлено 1 нарушение</w:t>
      </w:r>
      <w:r w:rsidRPr="00C327D7">
        <w:rPr>
          <w:bCs/>
          <w:sz w:val="28"/>
          <w:szCs w:val="28"/>
        </w:rPr>
        <w:t xml:space="preserve">, по статьям 14.1-14.8 выявлено </w:t>
      </w:r>
      <w:r w:rsidR="000A23E0" w:rsidRPr="00C327D7">
        <w:rPr>
          <w:bCs/>
          <w:sz w:val="28"/>
          <w:szCs w:val="28"/>
        </w:rPr>
        <w:t>10</w:t>
      </w:r>
      <w:r w:rsidRPr="00C327D7">
        <w:rPr>
          <w:bCs/>
          <w:sz w:val="28"/>
          <w:szCs w:val="28"/>
        </w:rPr>
        <w:t xml:space="preserve"> фактов нарушений, что </w:t>
      </w:r>
      <w:r w:rsidR="005057F7" w:rsidRPr="00C327D7">
        <w:rPr>
          <w:bCs/>
          <w:sz w:val="28"/>
          <w:szCs w:val="28"/>
        </w:rPr>
        <w:t>указывает</w:t>
      </w:r>
      <w:r w:rsidR="000A23E0" w:rsidRPr="00C327D7">
        <w:rPr>
          <w:bCs/>
          <w:sz w:val="28"/>
          <w:szCs w:val="28"/>
        </w:rPr>
        <w:t xml:space="preserve"> на увеличение количества нарушений на 11%, </w:t>
      </w:r>
      <w:r w:rsidR="005057F7" w:rsidRPr="00C327D7">
        <w:rPr>
          <w:bCs/>
          <w:sz w:val="28"/>
          <w:szCs w:val="28"/>
        </w:rPr>
        <w:t xml:space="preserve"> </w:t>
      </w:r>
      <w:r w:rsidRPr="00C327D7">
        <w:rPr>
          <w:bCs/>
          <w:sz w:val="28"/>
          <w:szCs w:val="28"/>
        </w:rPr>
        <w:t xml:space="preserve">по статье 15 выявлено </w:t>
      </w:r>
      <w:r w:rsidR="000A23E0" w:rsidRPr="00C327D7">
        <w:rPr>
          <w:bCs/>
          <w:sz w:val="28"/>
          <w:szCs w:val="28"/>
        </w:rPr>
        <w:t>62</w:t>
      </w:r>
      <w:r w:rsidRPr="00C327D7">
        <w:rPr>
          <w:bCs/>
          <w:sz w:val="28"/>
          <w:szCs w:val="28"/>
        </w:rPr>
        <w:t xml:space="preserve"> нарушени</w:t>
      </w:r>
      <w:r w:rsidR="000A23E0" w:rsidRPr="00C327D7">
        <w:rPr>
          <w:bCs/>
          <w:sz w:val="28"/>
          <w:szCs w:val="28"/>
        </w:rPr>
        <w:t>я</w:t>
      </w:r>
      <w:r w:rsidRPr="00C327D7">
        <w:rPr>
          <w:bCs/>
          <w:sz w:val="28"/>
          <w:szCs w:val="28"/>
        </w:rPr>
        <w:t xml:space="preserve">, что </w:t>
      </w:r>
      <w:r w:rsidR="005057F7" w:rsidRPr="00C327D7">
        <w:rPr>
          <w:bCs/>
          <w:sz w:val="28"/>
          <w:szCs w:val="28"/>
        </w:rPr>
        <w:t xml:space="preserve">на </w:t>
      </w:r>
      <w:r w:rsidR="000A23E0" w:rsidRPr="00C327D7">
        <w:rPr>
          <w:bCs/>
          <w:sz w:val="28"/>
          <w:szCs w:val="28"/>
        </w:rPr>
        <w:t>40</w:t>
      </w:r>
      <w:r w:rsidR="005057F7" w:rsidRPr="00C327D7">
        <w:rPr>
          <w:bCs/>
          <w:sz w:val="28"/>
          <w:szCs w:val="28"/>
        </w:rPr>
        <w:t>% превышает уровень 202</w:t>
      </w:r>
      <w:r w:rsidR="000A23E0" w:rsidRPr="00C327D7">
        <w:rPr>
          <w:bCs/>
          <w:sz w:val="28"/>
          <w:szCs w:val="28"/>
        </w:rPr>
        <w:t>4</w:t>
      </w:r>
      <w:r w:rsidR="005057F7" w:rsidRPr="00C327D7">
        <w:rPr>
          <w:bCs/>
          <w:sz w:val="28"/>
          <w:szCs w:val="28"/>
        </w:rPr>
        <w:t xml:space="preserve"> года</w:t>
      </w:r>
      <w:r w:rsidRPr="00C327D7">
        <w:rPr>
          <w:bCs/>
          <w:sz w:val="28"/>
          <w:szCs w:val="28"/>
        </w:rPr>
        <w:t xml:space="preserve">, </w:t>
      </w:r>
      <w:r w:rsidR="005057F7" w:rsidRPr="00C327D7">
        <w:rPr>
          <w:bCs/>
          <w:sz w:val="28"/>
          <w:szCs w:val="28"/>
        </w:rPr>
        <w:t xml:space="preserve">по статье 16 выявлено </w:t>
      </w:r>
      <w:r w:rsidR="000A23E0" w:rsidRPr="00C327D7">
        <w:rPr>
          <w:bCs/>
          <w:sz w:val="28"/>
          <w:szCs w:val="28"/>
        </w:rPr>
        <w:t xml:space="preserve">1 </w:t>
      </w:r>
      <w:r w:rsidR="005057F7" w:rsidRPr="00C327D7">
        <w:rPr>
          <w:bCs/>
          <w:sz w:val="28"/>
          <w:szCs w:val="28"/>
        </w:rPr>
        <w:t>нарушени</w:t>
      </w:r>
      <w:r w:rsidR="000A23E0" w:rsidRPr="00C327D7">
        <w:rPr>
          <w:bCs/>
          <w:sz w:val="28"/>
          <w:szCs w:val="28"/>
        </w:rPr>
        <w:t>е</w:t>
      </w:r>
      <w:r w:rsidR="005057F7" w:rsidRPr="00C327D7">
        <w:rPr>
          <w:bCs/>
          <w:sz w:val="28"/>
          <w:szCs w:val="28"/>
        </w:rPr>
        <w:t xml:space="preserve"> в 202</w:t>
      </w:r>
      <w:r w:rsidR="000A23E0" w:rsidRPr="00C327D7">
        <w:rPr>
          <w:bCs/>
          <w:sz w:val="28"/>
          <w:szCs w:val="28"/>
        </w:rPr>
        <w:t>5</w:t>
      </w:r>
      <w:r w:rsidR="005057F7" w:rsidRPr="00C327D7">
        <w:rPr>
          <w:bCs/>
          <w:sz w:val="28"/>
          <w:szCs w:val="28"/>
        </w:rPr>
        <w:t xml:space="preserve"> году, </w:t>
      </w:r>
      <w:r w:rsidRPr="00C327D7">
        <w:rPr>
          <w:bCs/>
          <w:sz w:val="28"/>
          <w:szCs w:val="28"/>
        </w:rPr>
        <w:t xml:space="preserve">по 17 статье </w:t>
      </w:r>
      <w:r w:rsidR="000A23E0" w:rsidRPr="00C327D7">
        <w:rPr>
          <w:bCs/>
          <w:sz w:val="28"/>
          <w:szCs w:val="28"/>
        </w:rPr>
        <w:t xml:space="preserve">нарушений не выявлено. </w:t>
      </w:r>
      <w:r w:rsidRPr="00C327D7">
        <w:rPr>
          <w:bCs/>
          <w:sz w:val="28"/>
          <w:szCs w:val="28"/>
        </w:rPr>
        <w:t xml:space="preserve">По вышеуказанным нарушениям Пензенским УФАС России приняты решения, которые вступили в законную силу. </w:t>
      </w:r>
    </w:p>
    <w:p w14:paraId="6F9BE7FC" w14:textId="0CAA48F3" w:rsidR="004711A7" w:rsidRPr="007166F9" w:rsidRDefault="00764829" w:rsidP="00764829">
      <w:pPr>
        <w:spacing w:after="0" w:line="240" w:lineRule="auto"/>
        <w:ind w:right="-2" w:firstLine="851"/>
        <w:jc w:val="both"/>
        <w:rPr>
          <w:bCs/>
          <w:sz w:val="28"/>
          <w:szCs w:val="28"/>
        </w:rPr>
      </w:pPr>
      <w:r w:rsidRPr="00C327D7">
        <w:rPr>
          <w:bCs/>
          <w:sz w:val="28"/>
          <w:szCs w:val="28"/>
        </w:rPr>
        <w:t>Решения антимонопольного органа в судебном порядке в 202</w:t>
      </w:r>
      <w:r w:rsidR="000A23E0" w:rsidRPr="00C327D7">
        <w:rPr>
          <w:bCs/>
          <w:sz w:val="28"/>
          <w:szCs w:val="28"/>
        </w:rPr>
        <w:t>5</w:t>
      </w:r>
      <w:r w:rsidRPr="00C327D7">
        <w:rPr>
          <w:bCs/>
          <w:sz w:val="28"/>
          <w:szCs w:val="28"/>
        </w:rPr>
        <w:t xml:space="preserve"> году незаконными не признавались.</w:t>
      </w:r>
    </w:p>
    <w:p w14:paraId="4B1FA874" w14:textId="59CD0B8D" w:rsidR="004711A7" w:rsidRPr="007166F9" w:rsidRDefault="004711A7" w:rsidP="00937D9B">
      <w:pPr>
        <w:spacing w:after="0" w:line="240" w:lineRule="auto"/>
        <w:ind w:right="-2" w:firstLine="851"/>
        <w:jc w:val="both"/>
        <w:rPr>
          <w:b/>
          <w:sz w:val="28"/>
          <w:szCs w:val="28"/>
        </w:rPr>
      </w:pPr>
      <w:r w:rsidRPr="007166F9">
        <w:rPr>
          <w:b/>
          <w:sz w:val="28"/>
          <w:szCs w:val="28"/>
        </w:rPr>
        <w:t xml:space="preserve">Количество выявленных нарушений антимонопольного законодательства со стороны </w:t>
      </w:r>
      <w:r w:rsidR="00D93508" w:rsidRPr="007166F9">
        <w:rPr>
          <w:b/>
          <w:sz w:val="28"/>
          <w:szCs w:val="28"/>
        </w:rPr>
        <w:t xml:space="preserve">исполнительных </w:t>
      </w:r>
      <w:r w:rsidRPr="007166F9">
        <w:rPr>
          <w:b/>
          <w:sz w:val="28"/>
          <w:szCs w:val="28"/>
        </w:rPr>
        <w:t>органов Пензенской области</w:t>
      </w:r>
    </w:p>
    <w:p w14:paraId="188E585D" w14:textId="77777777" w:rsidR="004711A7" w:rsidRPr="007166F9" w:rsidRDefault="004711A7" w:rsidP="00F0773E">
      <w:pPr>
        <w:spacing w:after="0" w:line="240" w:lineRule="auto"/>
        <w:ind w:right="-2" w:firstLine="851"/>
        <w:jc w:val="both"/>
        <w:rPr>
          <w:b/>
          <w:sz w:val="28"/>
          <w:szCs w:val="28"/>
        </w:rPr>
      </w:pPr>
    </w:p>
    <w:tbl>
      <w:tblPr>
        <w:tblStyle w:val="af"/>
        <w:tblpPr w:leftFromText="180" w:rightFromText="180" w:vertAnchor="text" w:horzAnchor="margin" w:tblpXSpec="center" w:tblpY="46"/>
        <w:tblW w:w="8472" w:type="dxa"/>
        <w:tblLook w:val="04A0" w:firstRow="1" w:lastRow="0" w:firstColumn="1" w:lastColumn="0" w:noHBand="0" w:noVBand="1"/>
      </w:tblPr>
      <w:tblGrid>
        <w:gridCol w:w="2118"/>
        <w:gridCol w:w="2118"/>
        <w:gridCol w:w="2118"/>
        <w:gridCol w:w="2118"/>
      </w:tblGrid>
      <w:tr w:rsidR="00764829" w:rsidRPr="00F0773E" w14:paraId="6F3E4EED" w14:textId="7675A44F" w:rsidTr="00764829">
        <w:trPr>
          <w:trHeight w:val="324"/>
        </w:trPr>
        <w:tc>
          <w:tcPr>
            <w:tcW w:w="2118" w:type="dxa"/>
            <w:tcBorders>
              <w:top w:val="single" w:sz="4" w:space="0" w:color="auto"/>
              <w:left w:val="single" w:sz="4" w:space="0" w:color="auto"/>
              <w:bottom w:val="single" w:sz="4" w:space="0" w:color="auto"/>
              <w:right w:val="single" w:sz="4" w:space="0" w:color="auto"/>
            </w:tcBorders>
            <w:vAlign w:val="center"/>
            <w:hideMark/>
          </w:tcPr>
          <w:p w14:paraId="27E0A2AE" w14:textId="77777777" w:rsidR="00764829" w:rsidRPr="00EF7B8A" w:rsidRDefault="00764829" w:rsidP="00F0773E">
            <w:pPr>
              <w:ind w:right="-2" w:firstLine="851"/>
              <w:jc w:val="both"/>
              <w:rPr>
                <w:rFonts w:ascii="Times New Roman" w:eastAsia="Times New Roman" w:hAnsi="Times New Roman" w:cs="Times New Roman"/>
                <w:sz w:val="28"/>
                <w:szCs w:val="28"/>
              </w:rPr>
            </w:pPr>
          </w:p>
        </w:tc>
        <w:tc>
          <w:tcPr>
            <w:tcW w:w="2118" w:type="dxa"/>
            <w:tcBorders>
              <w:top w:val="single" w:sz="4" w:space="0" w:color="auto"/>
              <w:left w:val="single" w:sz="4" w:space="0" w:color="auto"/>
              <w:bottom w:val="single" w:sz="4" w:space="0" w:color="auto"/>
              <w:right w:val="single" w:sz="4" w:space="0" w:color="auto"/>
            </w:tcBorders>
            <w:vAlign w:val="center"/>
          </w:tcPr>
          <w:p w14:paraId="6A14D3CC" w14:textId="09850CE8" w:rsidR="00764829" w:rsidRPr="00F0773E" w:rsidRDefault="00764829" w:rsidP="00F0773E">
            <w:pPr>
              <w:ind w:right="-2"/>
              <w:rPr>
                <w:rFonts w:ascii="Times New Roman" w:hAnsi="Times New Roman" w:cs="Times New Roman"/>
                <w:b/>
                <w:sz w:val="28"/>
                <w:szCs w:val="28"/>
              </w:rPr>
            </w:pPr>
            <w:r w:rsidRPr="00EF7B8A">
              <w:rPr>
                <w:rFonts w:ascii="Times New Roman" w:eastAsia="Times New Roman" w:hAnsi="Times New Roman" w:cs="Times New Roman"/>
                <w:b/>
                <w:sz w:val="28"/>
                <w:szCs w:val="28"/>
              </w:rPr>
              <w:t xml:space="preserve">      </w:t>
            </w:r>
            <w:r w:rsidR="0016626A" w:rsidRPr="00F0773E">
              <w:rPr>
                <w:rFonts w:ascii="Times New Roman" w:hAnsi="Times New Roman" w:cs="Times New Roman"/>
                <w:b/>
                <w:sz w:val="28"/>
                <w:szCs w:val="28"/>
              </w:rPr>
              <w:t>202</w:t>
            </w:r>
            <w:r w:rsidR="00CF4462" w:rsidRPr="00F0773E">
              <w:rPr>
                <w:rFonts w:ascii="Times New Roman" w:hAnsi="Times New Roman" w:cs="Times New Roman"/>
                <w:b/>
                <w:sz w:val="28"/>
                <w:szCs w:val="28"/>
              </w:rPr>
              <w:t>3</w:t>
            </w:r>
            <w:r w:rsidR="0016626A" w:rsidRPr="00F0773E">
              <w:rPr>
                <w:rFonts w:ascii="Times New Roman" w:hAnsi="Times New Roman" w:cs="Times New Roman"/>
                <w:b/>
                <w:sz w:val="28"/>
                <w:szCs w:val="28"/>
              </w:rPr>
              <w:t xml:space="preserve"> год</w:t>
            </w:r>
          </w:p>
        </w:tc>
        <w:tc>
          <w:tcPr>
            <w:tcW w:w="2118" w:type="dxa"/>
            <w:tcBorders>
              <w:top w:val="single" w:sz="4" w:space="0" w:color="auto"/>
              <w:left w:val="single" w:sz="4" w:space="0" w:color="auto"/>
              <w:bottom w:val="single" w:sz="4" w:space="0" w:color="auto"/>
              <w:right w:val="single" w:sz="4" w:space="0" w:color="auto"/>
            </w:tcBorders>
            <w:vAlign w:val="center"/>
          </w:tcPr>
          <w:p w14:paraId="79989FFB" w14:textId="2F25227C" w:rsidR="00764829" w:rsidRPr="00F0773E" w:rsidRDefault="0016626A" w:rsidP="00F0773E">
            <w:pPr>
              <w:ind w:right="-2"/>
              <w:jc w:val="center"/>
              <w:rPr>
                <w:rFonts w:ascii="Times New Roman" w:hAnsi="Times New Roman" w:cs="Times New Roman"/>
                <w:b/>
                <w:sz w:val="28"/>
                <w:szCs w:val="28"/>
              </w:rPr>
            </w:pPr>
            <w:r w:rsidRPr="00F0773E">
              <w:rPr>
                <w:rFonts w:ascii="Times New Roman" w:hAnsi="Times New Roman" w:cs="Times New Roman"/>
                <w:b/>
                <w:sz w:val="28"/>
                <w:szCs w:val="28"/>
              </w:rPr>
              <w:t>202</w:t>
            </w:r>
            <w:r w:rsidR="00CF4462" w:rsidRPr="00F0773E">
              <w:rPr>
                <w:rFonts w:ascii="Times New Roman" w:hAnsi="Times New Roman" w:cs="Times New Roman"/>
                <w:b/>
                <w:sz w:val="28"/>
                <w:szCs w:val="28"/>
              </w:rPr>
              <w:t>4</w:t>
            </w:r>
            <w:r w:rsidRPr="00F0773E">
              <w:rPr>
                <w:rFonts w:ascii="Times New Roman" w:hAnsi="Times New Roman" w:cs="Times New Roman"/>
                <w:b/>
                <w:sz w:val="28"/>
                <w:szCs w:val="28"/>
              </w:rPr>
              <w:t xml:space="preserve"> год</w:t>
            </w:r>
          </w:p>
        </w:tc>
        <w:tc>
          <w:tcPr>
            <w:tcW w:w="2118" w:type="dxa"/>
            <w:tcBorders>
              <w:top w:val="single" w:sz="4" w:space="0" w:color="auto"/>
              <w:left w:val="single" w:sz="4" w:space="0" w:color="auto"/>
              <w:bottom w:val="single" w:sz="4" w:space="0" w:color="auto"/>
              <w:right w:val="single" w:sz="4" w:space="0" w:color="auto"/>
            </w:tcBorders>
            <w:vAlign w:val="center"/>
          </w:tcPr>
          <w:p w14:paraId="1A2D504E" w14:textId="6AFBEBF9" w:rsidR="00764829" w:rsidRPr="00F0773E" w:rsidRDefault="0016626A" w:rsidP="00F0773E">
            <w:pPr>
              <w:ind w:right="-2"/>
              <w:jc w:val="center"/>
              <w:rPr>
                <w:rFonts w:ascii="Times New Roman" w:hAnsi="Times New Roman" w:cs="Times New Roman"/>
                <w:b/>
                <w:sz w:val="28"/>
                <w:szCs w:val="28"/>
              </w:rPr>
            </w:pPr>
            <w:r w:rsidRPr="00F0773E">
              <w:rPr>
                <w:rFonts w:ascii="Times New Roman" w:hAnsi="Times New Roman" w:cs="Times New Roman"/>
                <w:b/>
                <w:sz w:val="28"/>
                <w:szCs w:val="28"/>
              </w:rPr>
              <w:t>202</w:t>
            </w:r>
            <w:r w:rsidR="00CF4462" w:rsidRPr="00F0773E">
              <w:rPr>
                <w:rFonts w:ascii="Times New Roman" w:hAnsi="Times New Roman" w:cs="Times New Roman"/>
                <w:b/>
                <w:sz w:val="28"/>
                <w:szCs w:val="28"/>
              </w:rPr>
              <w:t>5</w:t>
            </w:r>
            <w:r w:rsidRPr="00F0773E">
              <w:rPr>
                <w:rFonts w:ascii="Times New Roman" w:hAnsi="Times New Roman" w:cs="Times New Roman"/>
                <w:b/>
                <w:sz w:val="28"/>
                <w:szCs w:val="28"/>
              </w:rPr>
              <w:t xml:space="preserve"> год</w:t>
            </w:r>
          </w:p>
        </w:tc>
      </w:tr>
      <w:tr w:rsidR="00764829" w:rsidRPr="00F0773E" w14:paraId="7AA8FE65" w14:textId="576E7F80" w:rsidTr="00764829">
        <w:trPr>
          <w:trHeight w:val="324"/>
        </w:trPr>
        <w:tc>
          <w:tcPr>
            <w:tcW w:w="2118" w:type="dxa"/>
            <w:tcBorders>
              <w:top w:val="single" w:sz="4" w:space="0" w:color="auto"/>
              <w:left w:val="single" w:sz="4" w:space="0" w:color="auto"/>
              <w:bottom w:val="single" w:sz="4" w:space="0" w:color="auto"/>
              <w:right w:val="single" w:sz="4" w:space="0" w:color="auto"/>
            </w:tcBorders>
            <w:vAlign w:val="center"/>
            <w:hideMark/>
          </w:tcPr>
          <w:p w14:paraId="4466C5EB" w14:textId="77777777" w:rsidR="00764829" w:rsidRPr="00F0773E" w:rsidRDefault="00764829" w:rsidP="00F0773E">
            <w:pPr>
              <w:ind w:right="-2" w:firstLine="851"/>
              <w:rPr>
                <w:rFonts w:ascii="Times New Roman" w:eastAsia="Times New Roman" w:hAnsi="Times New Roman" w:cs="Times New Roman"/>
                <w:sz w:val="28"/>
                <w:szCs w:val="28"/>
              </w:rPr>
            </w:pPr>
            <w:r w:rsidRPr="00F0773E">
              <w:rPr>
                <w:rFonts w:ascii="Times New Roman" w:eastAsia="Times New Roman" w:hAnsi="Times New Roman" w:cs="Times New Roman"/>
                <w:sz w:val="28"/>
                <w:szCs w:val="28"/>
              </w:rPr>
              <w:t>Ст. 15</w:t>
            </w:r>
          </w:p>
        </w:tc>
        <w:tc>
          <w:tcPr>
            <w:tcW w:w="2118" w:type="dxa"/>
            <w:tcBorders>
              <w:top w:val="single" w:sz="4" w:space="0" w:color="auto"/>
              <w:left w:val="single" w:sz="4" w:space="0" w:color="auto"/>
              <w:bottom w:val="single" w:sz="4" w:space="0" w:color="auto"/>
              <w:right w:val="single" w:sz="4" w:space="0" w:color="auto"/>
            </w:tcBorders>
            <w:vAlign w:val="center"/>
          </w:tcPr>
          <w:p w14:paraId="0486741B" w14:textId="419F6048" w:rsidR="00764829" w:rsidRPr="00F0773E" w:rsidRDefault="00CF4462" w:rsidP="00F0773E">
            <w:pPr>
              <w:ind w:right="-2" w:firstLine="851"/>
              <w:jc w:val="both"/>
              <w:rPr>
                <w:rFonts w:ascii="Times New Roman" w:hAnsi="Times New Roman" w:cs="Times New Roman"/>
                <w:sz w:val="28"/>
                <w:szCs w:val="28"/>
              </w:rPr>
            </w:pPr>
            <w:r w:rsidRPr="00F0773E">
              <w:rPr>
                <w:rFonts w:ascii="Times New Roman" w:hAnsi="Times New Roman" w:cs="Times New Roman"/>
                <w:sz w:val="28"/>
                <w:szCs w:val="28"/>
              </w:rPr>
              <w:t>35</w:t>
            </w:r>
          </w:p>
        </w:tc>
        <w:tc>
          <w:tcPr>
            <w:tcW w:w="2118" w:type="dxa"/>
            <w:tcBorders>
              <w:top w:val="single" w:sz="4" w:space="0" w:color="auto"/>
              <w:left w:val="single" w:sz="4" w:space="0" w:color="auto"/>
              <w:bottom w:val="single" w:sz="4" w:space="0" w:color="auto"/>
              <w:right w:val="single" w:sz="4" w:space="0" w:color="auto"/>
            </w:tcBorders>
            <w:vAlign w:val="center"/>
          </w:tcPr>
          <w:p w14:paraId="7D63D9D7" w14:textId="75941CA1" w:rsidR="00764829" w:rsidRPr="00F0773E" w:rsidRDefault="0016626A" w:rsidP="00F0773E">
            <w:pPr>
              <w:ind w:right="-2" w:firstLine="851"/>
              <w:rPr>
                <w:rFonts w:ascii="Times New Roman" w:hAnsi="Times New Roman" w:cs="Times New Roman"/>
                <w:sz w:val="28"/>
                <w:szCs w:val="28"/>
              </w:rPr>
            </w:pPr>
            <w:r w:rsidRPr="00F0773E">
              <w:rPr>
                <w:rFonts w:ascii="Times New Roman" w:hAnsi="Times New Roman" w:cs="Times New Roman"/>
                <w:sz w:val="28"/>
                <w:szCs w:val="28"/>
              </w:rPr>
              <w:t>3</w:t>
            </w:r>
            <w:r w:rsidR="00CF4462" w:rsidRPr="00F0773E">
              <w:rPr>
                <w:rFonts w:ascii="Times New Roman" w:hAnsi="Times New Roman" w:cs="Times New Roman"/>
                <w:sz w:val="28"/>
                <w:szCs w:val="28"/>
              </w:rPr>
              <w:t>7</w:t>
            </w:r>
          </w:p>
        </w:tc>
        <w:tc>
          <w:tcPr>
            <w:tcW w:w="2118" w:type="dxa"/>
            <w:tcBorders>
              <w:top w:val="single" w:sz="4" w:space="0" w:color="auto"/>
              <w:left w:val="single" w:sz="4" w:space="0" w:color="auto"/>
              <w:bottom w:val="single" w:sz="4" w:space="0" w:color="auto"/>
              <w:right w:val="single" w:sz="4" w:space="0" w:color="auto"/>
            </w:tcBorders>
            <w:vAlign w:val="center"/>
          </w:tcPr>
          <w:p w14:paraId="451E300F" w14:textId="330A9AD8" w:rsidR="00764829" w:rsidRPr="00F0773E" w:rsidRDefault="00CF4462" w:rsidP="00F0773E">
            <w:pPr>
              <w:ind w:right="-2" w:firstLine="851"/>
              <w:rPr>
                <w:rFonts w:ascii="Times New Roman" w:hAnsi="Times New Roman" w:cs="Times New Roman"/>
                <w:sz w:val="28"/>
                <w:szCs w:val="28"/>
              </w:rPr>
            </w:pPr>
            <w:r w:rsidRPr="00F0773E">
              <w:rPr>
                <w:rFonts w:ascii="Times New Roman" w:hAnsi="Times New Roman" w:cs="Times New Roman"/>
                <w:sz w:val="28"/>
                <w:szCs w:val="28"/>
              </w:rPr>
              <w:t>62</w:t>
            </w:r>
          </w:p>
        </w:tc>
      </w:tr>
      <w:tr w:rsidR="00764829" w:rsidRPr="00F0773E" w14:paraId="682398F6" w14:textId="32269222" w:rsidTr="00764829">
        <w:trPr>
          <w:trHeight w:val="324"/>
        </w:trPr>
        <w:tc>
          <w:tcPr>
            <w:tcW w:w="2118" w:type="dxa"/>
            <w:tcBorders>
              <w:top w:val="single" w:sz="4" w:space="0" w:color="auto"/>
              <w:left w:val="single" w:sz="4" w:space="0" w:color="auto"/>
              <w:bottom w:val="single" w:sz="4" w:space="0" w:color="auto"/>
              <w:right w:val="single" w:sz="4" w:space="0" w:color="auto"/>
            </w:tcBorders>
            <w:vAlign w:val="center"/>
            <w:hideMark/>
          </w:tcPr>
          <w:p w14:paraId="40345B1B" w14:textId="77777777" w:rsidR="00764829" w:rsidRPr="00F0773E" w:rsidRDefault="00764829" w:rsidP="00F0773E">
            <w:pPr>
              <w:ind w:right="-2" w:firstLine="851"/>
              <w:rPr>
                <w:rFonts w:ascii="Times New Roman" w:eastAsia="Times New Roman" w:hAnsi="Times New Roman" w:cs="Times New Roman"/>
                <w:sz w:val="28"/>
                <w:szCs w:val="28"/>
              </w:rPr>
            </w:pPr>
            <w:r w:rsidRPr="00F0773E">
              <w:rPr>
                <w:rFonts w:ascii="Times New Roman" w:eastAsia="Times New Roman" w:hAnsi="Times New Roman" w:cs="Times New Roman"/>
                <w:sz w:val="28"/>
                <w:szCs w:val="28"/>
              </w:rPr>
              <w:t>Ст. 16</w:t>
            </w:r>
          </w:p>
        </w:tc>
        <w:tc>
          <w:tcPr>
            <w:tcW w:w="2118" w:type="dxa"/>
            <w:tcBorders>
              <w:top w:val="single" w:sz="4" w:space="0" w:color="auto"/>
              <w:left w:val="single" w:sz="4" w:space="0" w:color="auto"/>
              <w:bottom w:val="single" w:sz="4" w:space="0" w:color="auto"/>
              <w:right w:val="single" w:sz="4" w:space="0" w:color="auto"/>
            </w:tcBorders>
            <w:vAlign w:val="center"/>
          </w:tcPr>
          <w:p w14:paraId="4AADAE54" w14:textId="4462664B" w:rsidR="00764829" w:rsidRPr="00F0773E" w:rsidRDefault="00CF4462" w:rsidP="00F0773E">
            <w:pPr>
              <w:ind w:right="-2" w:firstLine="851"/>
              <w:jc w:val="both"/>
              <w:rPr>
                <w:rFonts w:ascii="Times New Roman" w:hAnsi="Times New Roman" w:cs="Times New Roman"/>
                <w:sz w:val="28"/>
                <w:szCs w:val="28"/>
              </w:rPr>
            </w:pPr>
            <w:r w:rsidRPr="00F0773E">
              <w:rPr>
                <w:rFonts w:ascii="Times New Roman" w:hAnsi="Times New Roman" w:cs="Times New Roman"/>
                <w:sz w:val="28"/>
                <w:szCs w:val="28"/>
              </w:rPr>
              <w:t>0</w:t>
            </w:r>
          </w:p>
        </w:tc>
        <w:tc>
          <w:tcPr>
            <w:tcW w:w="2118" w:type="dxa"/>
            <w:tcBorders>
              <w:top w:val="single" w:sz="4" w:space="0" w:color="auto"/>
              <w:left w:val="single" w:sz="4" w:space="0" w:color="auto"/>
              <w:bottom w:val="single" w:sz="4" w:space="0" w:color="auto"/>
              <w:right w:val="single" w:sz="4" w:space="0" w:color="auto"/>
            </w:tcBorders>
            <w:vAlign w:val="center"/>
          </w:tcPr>
          <w:p w14:paraId="4951F4A7" w14:textId="4951C48D" w:rsidR="00764829" w:rsidRPr="00F0773E" w:rsidRDefault="0016626A" w:rsidP="00F0773E">
            <w:pPr>
              <w:ind w:right="-2" w:firstLine="851"/>
              <w:rPr>
                <w:rFonts w:ascii="Times New Roman" w:hAnsi="Times New Roman" w:cs="Times New Roman"/>
                <w:sz w:val="28"/>
                <w:szCs w:val="28"/>
              </w:rPr>
            </w:pPr>
            <w:r w:rsidRPr="00F0773E">
              <w:rPr>
                <w:rFonts w:ascii="Times New Roman" w:hAnsi="Times New Roman" w:cs="Times New Roman"/>
                <w:sz w:val="28"/>
                <w:szCs w:val="28"/>
              </w:rPr>
              <w:t>0</w:t>
            </w:r>
          </w:p>
        </w:tc>
        <w:tc>
          <w:tcPr>
            <w:tcW w:w="2118" w:type="dxa"/>
            <w:tcBorders>
              <w:top w:val="single" w:sz="4" w:space="0" w:color="auto"/>
              <w:left w:val="single" w:sz="4" w:space="0" w:color="auto"/>
              <w:bottom w:val="single" w:sz="4" w:space="0" w:color="auto"/>
              <w:right w:val="single" w:sz="4" w:space="0" w:color="auto"/>
            </w:tcBorders>
            <w:vAlign w:val="center"/>
          </w:tcPr>
          <w:p w14:paraId="0CC0DE4C" w14:textId="7BF2405A" w:rsidR="00764829" w:rsidRPr="00F0773E" w:rsidRDefault="00CF4462" w:rsidP="00F0773E">
            <w:pPr>
              <w:ind w:right="-2" w:firstLine="851"/>
              <w:rPr>
                <w:rFonts w:ascii="Times New Roman" w:hAnsi="Times New Roman" w:cs="Times New Roman"/>
                <w:sz w:val="28"/>
                <w:szCs w:val="28"/>
              </w:rPr>
            </w:pPr>
            <w:r w:rsidRPr="00F0773E">
              <w:rPr>
                <w:rFonts w:ascii="Times New Roman" w:hAnsi="Times New Roman" w:cs="Times New Roman"/>
                <w:sz w:val="28"/>
                <w:szCs w:val="28"/>
              </w:rPr>
              <w:t>1</w:t>
            </w:r>
          </w:p>
        </w:tc>
      </w:tr>
      <w:tr w:rsidR="00764829" w:rsidRPr="00F0773E" w14:paraId="22F672D1" w14:textId="5E1CC912" w:rsidTr="00764829">
        <w:trPr>
          <w:trHeight w:val="324"/>
        </w:trPr>
        <w:tc>
          <w:tcPr>
            <w:tcW w:w="2118" w:type="dxa"/>
            <w:tcBorders>
              <w:top w:val="single" w:sz="4" w:space="0" w:color="auto"/>
              <w:left w:val="single" w:sz="4" w:space="0" w:color="auto"/>
              <w:bottom w:val="single" w:sz="4" w:space="0" w:color="auto"/>
              <w:right w:val="single" w:sz="4" w:space="0" w:color="auto"/>
            </w:tcBorders>
            <w:vAlign w:val="center"/>
            <w:hideMark/>
          </w:tcPr>
          <w:p w14:paraId="38AFFD98" w14:textId="77777777" w:rsidR="00764829" w:rsidRPr="00F0773E" w:rsidRDefault="00764829" w:rsidP="00F0773E">
            <w:pPr>
              <w:ind w:right="-2" w:firstLine="851"/>
              <w:rPr>
                <w:rFonts w:ascii="Times New Roman" w:eastAsia="Times New Roman" w:hAnsi="Times New Roman" w:cs="Times New Roman"/>
                <w:sz w:val="28"/>
                <w:szCs w:val="28"/>
              </w:rPr>
            </w:pPr>
            <w:r w:rsidRPr="00F0773E">
              <w:rPr>
                <w:rFonts w:ascii="Times New Roman" w:eastAsia="Times New Roman" w:hAnsi="Times New Roman" w:cs="Times New Roman"/>
                <w:sz w:val="28"/>
                <w:szCs w:val="28"/>
              </w:rPr>
              <w:t>Ст. 17</w:t>
            </w:r>
          </w:p>
        </w:tc>
        <w:tc>
          <w:tcPr>
            <w:tcW w:w="2118" w:type="dxa"/>
            <w:tcBorders>
              <w:top w:val="single" w:sz="4" w:space="0" w:color="auto"/>
              <w:left w:val="single" w:sz="4" w:space="0" w:color="auto"/>
              <w:bottom w:val="single" w:sz="4" w:space="0" w:color="auto"/>
              <w:right w:val="single" w:sz="4" w:space="0" w:color="auto"/>
            </w:tcBorders>
            <w:vAlign w:val="center"/>
          </w:tcPr>
          <w:p w14:paraId="6798050E" w14:textId="7C14009C" w:rsidR="00764829" w:rsidRPr="00F0773E" w:rsidRDefault="0016626A" w:rsidP="00F0773E">
            <w:pPr>
              <w:ind w:right="-2" w:firstLine="851"/>
              <w:jc w:val="both"/>
              <w:rPr>
                <w:rFonts w:ascii="Times New Roman" w:hAnsi="Times New Roman" w:cs="Times New Roman"/>
                <w:sz w:val="28"/>
                <w:szCs w:val="28"/>
              </w:rPr>
            </w:pPr>
            <w:r w:rsidRPr="00F0773E">
              <w:rPr>
                <w:rFonts w:ascii="Times New Roman" w:hAnsi="Times New Roman" w:cs="Times New Roman"/>
                <w:sz w:val="28"/>
                <w:szCs w:val="28"/>
              </w:rPr>
              <w:t>2</w:t>
            </w:r>
          </w:p>
        </w:tc>
        <w:tc>
          <w:tcPr>
            <w:tcW w:w="2118" w:type="dxa"/>
            <w:tcBorders>
              <w:top w:val="single" w:sz="4" w:space="0" w:color="auto"/>
              <w:left w:val="single" w:sz="4" w:space="0" w:color="auto"/>
              <w:bottom w:val="single" w:sz="4" w:space="0" w:color="auto"/>
              <w:right w:val="single" w:sz="4" w:space="0" w:color="auto"/>
            </w:tcBorders>
            <w:vAlign w:val="center"/>
          </w:tcPr>
          <w:p w14:paraId="02697692" w14:textId="05FE4F36" w:rsidR="00764829" w:rsidRPr="00F0773E" w:rsidRDefault="00CF4462" w:rsidP="00F0773E">
            <w:pPr>
              <w:ind w:right="-2" w:firstLine="851"/>
              <w:rPr>
                <w:rFonts w:ascii="Times New Roman" w:hAnsi="Times New Roman" w:cs="Times New Roman"/>
                <w:sz w:val="28"/>
                <w:szCs w:val="28"/>
              </w:rPr>
            </w:pPr>
            <w:r w:rsidRPr="00F0773E">
              <w:rPr>
                <w:rFonts w:ascii="Times New Roman" w:hAnsi="Times New Roman" w:cs="Times New Roman"/>
                <w:sz w:val="28"/>
                <w:szCs w:val="28"/>
              </w:rPr>
              <w:t>1</w:t>
            </w:r>
          </w:p>
        </w:tc>
        <w:tc>
          <w:tcPr>
            <w:tcW w:w="2118" w:type="dxa"/>
            <w:tcBorders>
              <w:top w:val="single" w:sz="4" w:space="0" w:color="auto"/>
              <w:left w:val="single" w:sz="4" w:space="0" w:color="auto"/>
              <w:bottom w:val="single" w:sz="4" w:space="0" w:color="auto"/>
              <w:right w:val="single" w:sz="4" w:space="0" w:color="auto"/>
            </w:tcBorders>
            <w:vAlign w:val="center"/>
          </w:tcPr>
          <w:p w14:paraId="115AB1FA" w14:textId="4E1A84BF" w:rsidR="00764829" w:rsidRPr="00F0773E" w:rsidRDefault="00CF4462" w:rsidP="00F0773E">
            <w:pPr>
              <w:ind w:right="-2" w:firstLine="851"/>
              <w:rPr>
                <w:rFonts w:ascii="Times New Roman" w:hAnsi="Times New Roman" w:cs="Times New Roman"/>
                <w:sz w:val="28"/>
                <w:szCs w:val="28"/>
              </w:rPr>
            </w:pPr>
            <w:r w:rsidRPr="00F0773E">
              <w:rPr>
                <w:rFonts w:ascii="Times New Roman" w:hAnsi="Times New Roman" w:cs="Times New Roman"/>
                <w:sz w:val="28"/>
                <w:szCs w:val="28"/>
              </w:rPr>
              <w:t>0</w:t>
            </w:r>
          </w:p>
        </w:tc>
      </w:tr>
      <w:tr w:rsidR="00764829" w:rsidRPr="00F0773E" w14:paraId="277502F5" w14:textId="5F6A6FA7" w:rsidTr="00764829">
        <w:trPr>
          <w:trHeight w:val="324"/>
        </w:trPr>
        <w:tc>
          <w:tcPr>
            <w:tcW w:w="2118" w:type="dxa"/>
            <w:tcBorders>
              <w:top w:val="single" w:sz="4" w:space="0" w:color="auto"/>
              <w:left w:val="single" w:sz="4" w:space="0" w:color="auto"/>
              <w:bottom w:val="single" w:sz="4" w:space="0" w:color="auto"/>
              <w:right w:val="single" w:sz="4" w:space="0" w:color="auto"/>
            </w:tcBorders>
            <w:vAlign w:val="center"/>
            <w:hideMark/>
          </w:tcPr>
          <w:p w14:paraId="639F831C" w14:textId="77777777" w:rsidR="00764829" w:rsidRPr="00F0773E" w:rsidRDefault="00764829" w:rsidP="00F0773E">
            <w:pPr>
              <w:ind w:right="-2" w:firstLine="851"/>
              <w:rPr>
                <w:rFonts w:ascii="Times New Roman" w:eastAsia="Times New Roman" w:hAnsi="Times New Roman" w:cs="Times New Roman"/>
                <w:b/>
                <w:sz w:val="28"/>
                <w:szCs w:val="28"/>
              </w:rPr>
            </w:pPr>
            <w:r w:rsidRPr="00F0773E">
              <w:rPr>
                <w:rFonts w:ascii="Times New Roman" w:eastAsia="Times New Roman" w:hAnsi="Times New Roman" w:cs="Times New Roman"/>
                <w:b/>
                <w:sz w:val="28"/>
                <w:szCs w:val="28"/>
              </w:rPr>
              <w:t>Итого:</w:t>
            </w:r>
          </w:p>
        </w:tc>
        <w:tc>
          <w:tcPr>
            <w:tcW w:w="2118" w:type="dxa"/>
            <w:tcBorders>
              <w:top w:val="single" w:sz="4" w:space="0" w:color="auto"/>
              <w:left w:val="single" w:sz="4" w:space="0" w:color="auto"/>
              <w:bottom w:val="single" w:sz="4" w:space="0" w:color="auto"/>
              <w:right w:val="single" w:sz="4" w:space="0" w:color="auto"/>
            </w:tcBorders>
            <w:vAlign w:val="center"/>
          </w:tcPr>
          <w:p w14:paraId="79E3EFB9" w14:textId="6CFFE608" w:rsidR="00764829" w:rsidRPr="00F0773E" w:rsidRDefault="00CF4462" w:rsidP="00F0773E">
            <w:pPr>
              <w:ind w:right="-2" w:firstLine="851"/>
              <w:jc w:val="both"/>
              <w:rPr>
                <w:rFonts w:ascii="Times New Roman" w:hAnsi="Times New Roman" w:cs="Times New Roman"/>
                <w:b/>
                <w:sz w:val="28"/>
                <w:szCs w:val="28"/>
              </w:rPr>
            </w:pPr>
            <w:r w:rsidRPr="00F0773E">
              <w:rPr>
                <w:rFonts w:ascii="Times New Roman" w:hAnsi="Times New Roman" w:cs="Times New Roman"/>
                <w:b/>
                <w:sz w:val="28"/>
                <w:szCs w:val="28"/>
              </w:rPr>
              <w:t>37</w:t>
            </w:r>
          </w:p>
        </w:tc>
        <w:tc>
          <w:tcPr>
            <w:tcW w:w="2118" w:type="dxa"/>
            <w:tcBorders>
              <w:top w:val="single" w:sz="4" w:space="0" w:color="auto"/>
              <w:left w:val="single" w:sz="4" w:space="0" w:color="auto"/>
              <w:bottom w:val="single" w:sz="4" w:space="0" w:color="auto"/>
              <w:right w:val="single" w:sz="4" w:space="0" w:color="auto"/>
            </w:tcBorders>
            <w:vAlign w:val="center"/>
          </w:tcPr>
          <w:p w14:paraId="1F0F4273" w14:textId="2520B0F5" w:rsidR="00764829" w:rsidRPr="00F0773E" w:rsidRDefault="0016626A" w:rsidP="00F0773E">
            <w:pPr>
              <w:ind w:right="-2" w:firstLine="851"/>
              <w:rPr>
                <w:rFonts w:ascii="Times New Roman" w:hAnsi="Times New Roman" w:cs="Times New Roman"/>
                <w:b/>
                <w:sz w:val="28"/>
                <w:szCs w:val="28"/>
              </w:rPr>
            </w:pPr>
            <w:r w:rsidRPr="00F0773E">
              <w:rPr>
                <w:rFonts w:ascii="Times New Roman" w:hAnsi="Times New Roman" w:cs="Times New Roman"/>
                <w:b/>
                <w:sz w:val="28"/>
                <w:szCs w:val="28"/>
              </w:rPr>
              <w:t>3</w:t>
            </w:r>
            <w:r w:rsidR="00CF4462" w:rsidRPr="00F0773E">
              <w:rPr>
                <w:rFonts w:ascii="Times New Roman" w:hAnsi="Times New Roman" w:cs="Times New Roman"/>
                <w:b/>
                <w:sz w:val="28"/>
                <w:szCs w:val="28"/>
              </w:rPr>
              <w:t>8</w:t>
            </w:r>
          </w:p>
        </w:tc>
        <w:tc>
          <w:tcPr>
            <w:tcW w:w="2118" w:type="dxa"/>
            <w:tcBorders>
              <w:top w:val="single" w:sz="4" w:space="0" w:color="auto"/>
              <w:left w:val="single" w:sz="4" w:space="0" w:color="auto"/>
              <w:bottom w:val="single" w:sz="4" w:space="0" w:color="auto"/>
              <w:right w:val="single" w:sz="4" w:space="0" w:color="auto"/>
            </w:tcBorders>
            <w:vAlign w:val="center"/>
          </w:tcPr>
          <w:p w14:paraId="114A3D7A" w14:textId="1B590955" w:rsidR="00764829" w:rsidRPr="00F0773E" w:rsidRDefault="00CF4462" w:rsidP="00F0773E">
            <w:pPr>
              <w:ind w:right="-2" w:firstLine="851"/>
              <w:rPr>
                <w:rFonts w:ascii="Times New Roman" w:hAnsi="Times New Roman" w:cs="Times New Roman"/>
                <w:b/>
                <w:sz w:val="28"/>
                <w:szCs w:val="28"/>
              </w:rPr>
            </w:pPr>
            <w:r w:rsidRPr="00F0773E">
              <w:rPr>
                <w:rFonts w:ascii="Times New Roman" w:hAnsi="Times New Roman" w:cs="Times New Roman"/>
                <w:b/>
                <w:sz w:val="28"/>
                <w:szCs w:val="28"/>
              </w:rPr>
              <w:t>63</w:t>
            </w:r>
          </w:p>
        </w:tc>
      </w:tr>
    </w:tbl>
    <w:p w14:paraId="4EFF27ED" w14:textId="77777777" w:rsidR="004711A7" w:rsidRPr="00F0773E" w:rsidRDefault="004711A7" w:rsidP="00F0773E">
      <w:pPr>
        <w:spacing w:after="0" w:line="240" w:lineRule="auto"/>
        <w:ind w:right="-2" w:firstLine="851"/>
        <w:jc w:val="both"/>
        <w:rPr>
          <w:sz w:val="28"/>
          <w:szCs w:val="28"/>
        </w:rPr>
      </w:pPr>
    </w:p>
    <w:p w14:paraId="142EE071" w14:textId="09026449" w:rsidR="00923B60" w:rsidRPr="007166F9" w:rsidRDefault="00CB4B92" w:rsidP="00F0773E">
      <w:pPr>
        <w:pStyle w:val="aa"/>
        <w:ind w:right="-2" w:firstLine="709"/>
        <w:rPr>
          <w:bCs/>
          <w:sz w:val="28"/>
          <w:szCs w:val="28"/>
        </w:rPr>
      </w:pPr>
      <w:r w:rsidRPr="00F0773E">
        <w:rPr>
          <w:bCs/>
          <w:sz w:val="28"/>
          <w:szCs w:val="28"/>
        </w:rPr>
        <w:t xml:space="preserve">Таким образом, количество выявленных нарушений увеличилось </w:t>
      </w:r>
      <w:r w:rsidR="0090567E" w:rsidRPr="00F0773E">
        <w:rPr>
          <w:bCs/>
          <w:sz w:val="28"/>
          <w:szCs w:val="28"/>
        </w:rPr>
        <w:t xml:space="preserve">на </w:t>
      </w:r>
      <w:r w:rsidR="00EF7B8A" w:rsidRPr="00F0773E">
        <w:rPr>
          <w:bCs/>
          <w:sz w:val="28"/>
          <w:szCs w:val="28"/>
        </w:rPr>
        <w:t>66</w:t>
      </w:r>
      <w:r w:rsidR="0090567E" w:rsidRPr="00F0773E">
        <w:rPr>
          <w:bCs/>
          <w:sz w:val="28"/>
          <w:szCs w:val="28"/>
        </w:rPr>
        <w:t xml:space="preserve">% </w:t>
      </w:r>
      <w:r w:rsidRPr="00F0773E">
        <w:rPr>
          <w:bCs/>
          <w:sz w:val="28"/>
          <w:szCs w:val="28"/>
        </w:rPr>
        <w:t>по сравнению с прошлым пе</w:t>
      </w:r>
      <w:bookmarkStart w:id="10" w:name="_GoBack"/>
      <w:bookmarkEnd w:id="10"/>
      <w:r w:rsidRPr="00F0773E">
        <w:rPr>
          <w:bCs/>
          <w:sz w:val="28"/>
          <w:szCs w:val="28"/>
        </w:rPr>
        <w:t>риодом</w:t>
      </w:r>
      <w:r w:rsidR="0090567E" w:rsidRPr="00F0773E">
        <w:rPr>
          <w:bCs/>
          <w:sz w:val="28"/>
          <w:szCs w:val="28"/>
        </w:rPr>
        <w:t>.</w:t>
      </w:r>
    </w:p>
    <w:sectPr w:rsidR="00923B60" w:rsidRPr="007166F9" w:rsidSect="001A4179">
      <w:pgSz w:w="11906" w:h="16838"/>
      <w:pgMar w:top="1134" w:right="851" w:bottom="1134"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425AB9" w15:done="0"/>
  <w15:commentEx w15:paraId="6C94D030" w15:done="0"/>
  <w15:commentEx w15:paraId="26CA90F7" w15:done="0"/>
  <w15:commentEx w15:paraId="01912B12" w15:done="0"/>
  <w15:commentEx w15:paraId="18330C2E" w15:done="0"/>
  <w15:commentEx w15:paraId="64BDA352" w15:done="0"/>
  <w15:commentEx w15:paraId="721266FA" w15:done="0"/>
  <w15:commentEx w15:paraId="630102B1" w15:done="0"/>
  <w15:commentEx w15:paraId="4BAD88AD" w15:done="0"/>
  <w15:commentEx w15:paraId="24AECD3D" w15:done="0"/>
  <w15:commentEx w15:paraId="7196496D" w15:done="0"/>
  <w15:commentEx w15:paraId="67E00D08" w15:done="0"/>
  <w15:commentEx w15:paraId="2447B0AD" w15:done="0"/>
  <w15:commentEx w15:paraId="1437C1B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425AB9" w16cid:durableId="27425AB9"/>
  <w16cid:commentId w16cid:paraId="6C94D030" w16cid:durableId="6C94D030"/>
  <w16cid:commentId w16cid:paraId="26CA90F7" w16cid:durableId="26CA90F7"/>
  <w16cid:commentId w16cid:paraId="01912B12" w16cid:durableId="01912B12"/>
  <w16cid:commentId w16cid:paraId="18330C2E" w16cid:durableId="18330C2E"/>
  <w16cid:commentId w16cid:paraId="64BDA352" w16cid:durableId="64BDA352"/>
  <w16cid:commentId w16cid:paraId="721266FA" w16cid:durableId="721266FA"/>
  <w16cid:commentId w16cid:paraId="630102B1" w16cid:durableId="630102B1"/>
  <w16cid:commentId w16cid:paraId="4BAD88AD" w16cid:durableId="4BAD88AD"/>
  <w16cid:commentId w16cid:paraId="24AECD3D" w16cid:durableId="24AECD3D"/>
  <w16cid:commentId w16cid:paraId="7196496D" w16cid:durableId="7196496D"/>
  <w16cid:commentId w16cid:paraId="67E00D08" w16cid:durableId="67E00D08"/>
  <w16cid:commentId w16cid:paraId="2447B0AD" w16cid:durableId="2447B0AD"/>
  <w16cid:commentId w16cid:paraId="1437C1BD" w16cid:durableId="1437C1B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BF7977" w14:textId="77777777" w:rsidR="00A650C7" w:rsidRDefault="00A650C7" w:rsidP="00FD2CE7">
      <w:pPr>
        <w:spacing w:after="0" w:line="240" w:lineRule="auto"/>
      </w:pPr>
      <w:r>
        <w:separator/>
      </w:r>
    </w:p>
  </w:endnote>
  <w:endnote w:type="continuationSeparator" w:id="0">
    <w:p w14:paraId="2386E779" w14:textId="77777777" w:rsidR="00A650C7" w:rsidRDefault="00A650C7" w:rsidP="00FD2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 Sans">
    <w:altName w:val="Arial"/>
    <w:charset w:val="00"/>
    <w:family w:val="swiss"/>
    <w:pitch w:val="variable"/>
    <w:sig w:usb0="00000001"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F922A4" w14:textId="77777777" w:rsidR="00A650C7" w:rsidRDefault="00A650C7" w:rsidP="00FD2CE7">
      <w:pPr>
        <w:spacing w:after="0" w:line="240" w:lineRule="auto"/>
      </w:pPr>
      <w:r>
        <w:separator/>
      </w:r>
    </w:p>
  </w:footnote>
  <w:footnote w:type="continuationSeparator" w:id="0">
    <w:p w14:paraId="31DE7976" w14:textId="77777777" w:rsidR="00A650C7" w:rsidRDefault="00A650C7" w:rsidP="00FD2C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493016"/>
      <w:docPartObj>
        <w:docPartGallery w:val="Page Numbers (Top of Page)"/>
        <w:docPartUnique/>
      </w:docPartObj>
    </w:sdtPr>
    <w:sdtContent>
      <w:p w14:paraId="36C2498E" w14:textId="758B2F14" w:rsidR="00EF7E05" w:rsidRDefault="00EF7E05">
        <w:pPr>
          <w:pStyle w:val="af5"/>
          <w:jc w:val="center"/>
        </w:pPr>
        <w:r>
          <w:fldChar w:fldCharType="begin"/>
        </w:r>
        <w:r>
          <w:instrText>PAGE   \* MERGEFORMAT</w:instrText>
        </w:r>
        <w:r>
          <w:fldChar w:fldCharType="separate"/>
        </w:r>
        <w:r w:rsidR="00A650C7">
          <w:rPr>
            <w:noProof/>
          </w:rPr>
          <w:t>1</w:t>
        </w:r>
        <w:r>
          <w:fldChar w:fldCharType="end"/>
        </w:r>
      </w:p>
    </w:sdtContent>
  </w:sdt>
  <w:p w14:paraId="50BF9A7B" w14:textId="77777777" w:rsidR="00EF7E05" w:rsidRDefault="00EF7E05">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125A"/>
    <w:multiLevelType w:val="hybridMultilevel"/>
    <w:tmpl w:val="6F1AB8CA"/>
    <w:lvl w:ilvl="0" w:tplc="81E48A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8B6C20"/>
    <w:multiLevelType w:val="hybridMultilevel"/>
    <w:tmpl w:val="B8B6A924"/>
    <w:lvl w:ilvl="0" w:tplc="DCA2E30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A9E7E25"/>
    <w:multiLevelType w:val="hybridMultilevel"/>
    <w:tmpl w:val="6E264A60"/>
    <w:lvl w:ilvl="0" w:tplc="0419000F">
      <w:start w:val="1"/>
      <w:numFmt w:val="decimal"/>
      <w:lvlText w:val="%1."/>
      <w:lvlJc w:val="left"/>
      <w:pPr>
        <w:ind w:left="730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C0954CC"/>
    <w:multiLevelType w:val="hybridMultilevel"/>
    <w:tmpl w:val="B7ACC19C"/>
    <w:lvl w:ilvl="0" w:tplc="D262A2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D3738FC"/>
    <w:multiLevelType w:val="hybridMultilevel"/>
    <w:tmpl w:val="BA8862E0"/>
    <w:lvl w:ilvl="0" w:tplc="D262A2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E157994"/>
    <w:multiLevelType w:val="hybridMultilevel"/>
    <w:tmpl w:val="89B6833E"/>
    <w:lvl w:ilvl="0" w:tplc="D262A2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7E5EE0"/>
    <w:multiLevelType w:val="hybridMultilevel"/>
    <w:tmpl w:val="0F442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CD5A21"/>
    <w:multiLevelType w:val="hybridMultilevel"/>
    <w:tmpl w:val="C87A76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936177"/>
    <w:multiLevelType w:val="hybridMultilevel"/>
    <w:tmpl w:val="2E40AD6C"/>
    <w:lvl w:ilvl="0" w:tplc="5784EA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5376535"/>
    <w:multiLevelType w:val="hybridMultilevel"/>
    <w:tmpl w:val="4D0E9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B95E0C"/>
    <w:multiLevelType w:val="hybridMultilevel"/>
    <w:tmpl w:val="83CC9F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DE0290F"/>
    <w:multiLevelType w:val="hybridMultilevel"/>
    <w:tmpl w:val="9866FC74"/>
    <w:lvl w:ilvl="0" w:tplc="3C2A7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24D6911"/>
    <w:multiLevelType w:val="hybridMultilevel"/>
    <w:tmpl w:val="1026DB26"/>
    <w:lvl w:ilvl="0" w:tplc="0419000F">
      <w:start w:val="1"/>
      <w:numFmt w:val="decimal"/>
      <w:lvlText w:val="%1."/>
      <w:lvlJc w:val="left"/>
      <w:pPr>
        <w:ind w:left="1416" w:hanging="360"/>
      </w:pPr>
    </w:lvl>
    <w:lvl w:ilvl="1" w:tplc="04190019" w:tentative="1">
      <w:start w:val="1"/>
      <w:numFmt w:val="lowerLetter"/>
      <w:lvlText w:val="%2."/>
      <w:lvlJc w:val="left"/>
      <w:pPr>
        <w:ind w:left="2136" w:hanging="360"/>
      </w:pPr>
    </w:lvl>
    <w:lvl w:ilvl="2" w:tplc="0419001B" w:tentative="1">
      <w:start w:val="1"/>
      <w:numFmt w:val="lowerRoman"/>
      <w:lvlText w:val="%3."/>
      <w:lvlJc w:val="right"/>
      <w:pPr>
        <w:ind w:left="2856" w:hanging="180"/>
      </w:pPr>
    </w:lvl>
    <w:lvl w:ilvl="3" w:tplc="0419000F" w:tentative="1">
      <w:start w:val="1"/>
      <w:numFmt w:val="decimal"/>
      <w:lvlText w:val="%4."/>
      <w:lvlJc w:val="left"/>
      <w:pPr>
        <w:ind w:left="3576" w:hanging="360"/>
      </w:pPr>
    </w:lvl>
    <w:lvl w:ilvl="4" w:tplc="04190019" w:tentative="1">
      <w:start w:val="1"/>
      <w:numFmt w:val="lowerLetter"/>
      <w:lvlText w:val="%5."/>
      <w:lvlJc w:val="left"/>
      <w:pPr>
        <w:ind w:left="4296" w:hanging="360"/>
      </w:pPr>
    </w:lvl>
    <w:lvl w:ilvl="5" w:tplc="0419001B" w:tentative="1">
      <w:start w:val="1"/>
      <w:numFmt w:val="lowerRoman"/>
      <w:lvlText w:val="%6."/>
      <w:lvlJc w:val="right"/>
      <w:pPr>
        <w:ind w:left="5016" w:hanging="180"/>
      </w:pPr>
    </w:lvl>
    <w:lvl w:ilvl="6" w:tplc="0419000F" w:tentative="1">
      <w:start w:val="1"/>
      <w:numFmt w:val="decimal"/>
      <w:lvlText w:val="%7."/>
      <w:lvlJc w:val="left"/>
      <w:pPr>
        <w:ind w:left="5736" w:hanging="360"/>
      </w:pPr>
    </w:lvl>
    <w:lvl w:ilvl="7" w:tplc="04190019" w:tentative="1">
      <w:start w:val="1"/>
      <w:numFmt w:val="lowerLetter"/>
      <w:lvlText w:val="%8."/>
      <w:lvlJc w:val="left"/>
      <w:pPr>
        <w:ind w:left="6456" w:hanging="360"/>
      </w:pPr>
    </w:lvl>
    <w:lvl w:ilvl="8" w:tplc="0419001B" w:tentative="1">
      <w:start w:val="1"/>
      <w:numFmt w:val="lowerRoman"/>
      <w:lvlText w:val="%9."/>
      <w:lvlJc w:val="right"/>
      <w:pPr>
        <w:ind w:left="7176" w:hanging="180"/>
      </w:pPr>
    </w:lvl>
  </w:abstractNum>
  <w:abstractNum w:abstractNumId="13">
    <w:nsid w:val="3CA3799A"/>
    <w:multiLevelType w:val="hybridMultilevel"/>
    <w:tmpl w:val="8938A46A"/>
    <w:lvl w:ilvl="0" w:tplc="0B2AABE8">
      <w:start w:val="1"/>
      <w:numFmt w:val="decimal"/>
      <w:lvlText w:val="%1."/>
      <w:lvlJc w:val="left"/>
      <w:pPr>
        <w:ind w:left="460" w:hanging="360"/>
      </w:pPr>
      <w:rPr>
        <w:rFonts w:hint="default"/>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14">
    <w:nsid w:val="45CA1344"/>
    <w:multiLevelType w:val="hybridMultilevel"/>
    <w:tmpl w:val="779AD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AC4466"/>
    <w:multiLevelType w:val="hybridMultilevel"/>
    <w:tmpl w:val="668CA7D4"/>
    <w:lvl w:ilvl="0" w:tplc="46D83FFA">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553F0DE9"/>
    <w:multiLevelType w:val="hybridMultilevel"/>
    <w:tmpl w:val="9E103B8E"/>
    <w:lvl w:ilvl="0" w:tplc="5F245D2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DA261A5"/>
    <w:multiLevelType w:val="hybridMultilevel"/>
    <w:tmpl w:val="6876D154"/>
    <w:lvl w:ilvl="0" w:tplc="5F245D2A">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60987B9E"/>
    <w:multiLevelType w:val="hybridMultilevel"/>
    <w:tmpl w:val="7522F2B6"/>
    <w:lvl w:ilvl="0" w:tplc="D262A2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A0872A2"/>
    <w:multiLevelType w:val="hybridMultilevel"/>
    <w:tmpl w:val="2332BD18"/>
    <w:lvl w:ilvl="0" w:tplc="DCA2E30E">
      <w:start w:val="1"/>
      <w:numFmt w:val="bullet"/>
      <w:lvlText w:val=""/>
      <w:lvlJc w:val="left"/>
      <w:pPr>
        <w:ind w:left="1416" w:hanging="360"/>
      </w:pPr>
      <w:rPr>
        <w:rFonts w:ascii="Symbol" w:hAnsi="Symbol" w:hint="default"/>
      </w:rPr>
    </w:lvl>
    <w:lvl w:ilvl="1" w:tplc="04190003" w:tentative="1">
      <w:start w:val="1"/>
      <w:numFmt w:val="bullet"/>
      <w:lvlText w:val="o"/>
      <w:lvlJc w:val="left"/>
      <w:pPr>
        <w:ind w:left="2136" w:hanging="360"/>
      </w:pPr>
      <w:rPr>
        <w:rFonts w:ascii="Courier New" w:hAnsi="Courier New" w:cs="Courier New" w:hint="default"/>
      </w:rPr>
    </w:lvl>
    <w:lvl w:ilvl="2" w:tplc="04190005" w:tentative="1">
      <w:start w:val="1"/>
      <w:numFmt w:val="bullet"/>
      <w:lvlText w:val=""/>
      <w:lvlJc w:val="left"/>
      <w:pPr>
        <w:ind w:left="2856" w:hanging="360"/>
      </w:pPr>
      <w:rPr>
        <w:rFonts w:ascii="Wingdings" w:hAnsi="Wingdings" w:hint="default"/>
      </w:rPr>
    </w:lvl>
    <w:lvl w:ilvl="3" w:tplc="04190001" w:tentative="1">
      <w:start w:val="1"/>
      <w:numFmt w:val="bullet"/>
      <w:lvlText w:val=""/>
      <w:lvlJc w:val="left"/>
      <w:pPr>
        <w:ind w:left="3576" w:hanging="360"/>
      </w:pPr>
      <w:rPr>
        <w:rFonts w:ascii="Symbol" w:hAnsi="Symbol" w:hint="default"/>
      </w:rPr>
    </w:lvl>
    <w:lvl w:ilvl="4" w:tplc="04190003" w:tentative="1">
      <w:start w:val="1"/>
      <w:numFmt w:val="bullet"/>
      <w:lvlText w:val="o"/>
      <w:lvlJc w:val="left"/>
      <w:pPr>
        <w:ind w:left="4296" w:hanging="360"/>
      </w:pPr>
      <w:rPr>
        <w:rFonts w:ascii="Courier New" w:hAnsi="Courier New" w:cs="Courier New" w:hint="default"/>
      </w:rPr>
    </w:lvl>
    <w:lvl w:ilvl="5" w:tplc="04190005" w:tentative="1">
      <w:start w:val="1"/>
      <w:numFmt w:val="bullet"/>
      <w:lvlText w:val=""/>
      <w:lvlJc w:val="left"/>
      <w:pPr>
        <w:ind w:left="5016" w:hanging="360"/>
      </w:pPr>
      <w:rPr>
        <w:rFonts w:ascii="Wingdings" w:hAnsi="Wingdings" w:hint="default"/>
      </w:rPr>
    </w:lvl>
    <w:lvl w:ilvl="6" w:tplc="04190001" w:tentative="1">
      <w:start w:val="1"/>
      <w:numFmt w:val="bullet"/>
      <w:lvlText w:val=""/>
      <w:lvlJc w:val="left"/>
      <w:pPr>
        <w:ind w:left="5736" w:hanging="360"/>
      </w:pPr>
      <w:rPr>
        <w:rFonts w:ascii="Symbol" w:hAnsi="Symbol" w:hint="default"/>
      </w:rPr>
    </w:lvl>
    <w:lvl w:ilvl="7" w:tplc="04190003" w:tentative="1">
      <w:start w:val="1"/>
      <w:numFmt w:val="bullet"/>
      <w:lvlText w:val="o"/>
      <w:lvlJc w:val="left"/>
      <w:pPr>
        <w:ind w:left="6456" w:hanging="360"/>
      </w:pPr>
      <w:rPr>
        <w:rFonts w:ascii="Courier New" w:hAnsi="Courier New" w:cs="Courier New" w:hint="default"/>
      </w:rPr>
    </w:lvl>
    <w:lvl w:ilvl="8" w:tplc="04190005" w:tentative="1">
      <w:start w:val="1"/>
      <w:numFmt w:val="bullet"/>
      <w:lvlText w:val=""/>
      <w:lvlJc w:val="left"/>
      <w:pPr>
        <w:ind w:left="7176" w:hanging="360"/>
      </w:pPr>
      <w:rPr>
        <w:rFonts w:ascii="Wingdings" w:hAnsi="Wingdings" w:hint="default"/>
      </w:rPr>
    </w:lvl>
  </w:abstractNum>
  <w:abstractNum w:abstractNumId="20">
    <w:nsid w:val="74B22806"/>
    <w:multiLevelType w:val="hybridMultilevel"/>
    <w:tmpl w:val="4D0E9B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785B08C8"/>
    <w:multiLevelType w:val="hybridMultilevel"/>
    <w:tmpl w:val="45D43B1E"/>
    <w:lvl w:ilvl="0" w:tplc="46D83FF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7A375CC1"/>
    <w:multiLevelType w:val="hybridMultilevel"/>
    <w:tmpl w:val="9F40C0EE"/>
    <w:lvl w:ilvl="0" w:tplc="823A6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DDB1C88"/>
    <w:multiLevelType w:val="hybridMultilevel"/>
    <w:tmpl w:val="CDB65406"/>
    <w:lvl w:ilvl="0" w:tplc="46D83FFA">
      <w:start w:val="1"/>
      <w:numFmt w:val="bullet"/>
      <w:lvlText w:val="−"/>
      <w:lvlJc w:val="left"/>
      <w:pPr>
        <w:ind w:left="720" w:hanging="360"/>
      </w:pPr>
      <w:rPr>
        <w:rFonts w:ascii="Times New Roman" w:hAnsi="Times New Roman" w:cs="Times New Roman" w:hint="default"/>
      </w:rPr>
    </w:lvl>
    <w:lvl w:ilvl="1" w:tplc="46D83FF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18"/>
  </w:num>
  <w:num w:numId="5">
    <w:abstractNumId w:val="20"/>
  </w:num>
  <w:num w:numId="6">
    <w:abstractNumId w:val="9"/>
  </w:num>
  <w:num w:numId="7">
    <w:abstractNumId w:val="14"/>
  </w:num>
  <w:num w:numId="8">
    <w:abstractNumId w:val="7"/>
  </w:num>
  <w:num w:numId="9">
    <w:abstractNumId w:val="10"/>
  </w:num>
  <w:num w:numId="10">
    <w:abstractNumId w:val="22"/>
  </w:num>
  <w:num w:numId="11">
    <w:abstractNumId w:val="8"/>
  </w:num>
  <w:num w:numId="12">
    <w:abstractNumId w:val="1"/>
  </w:num>
  <w:num w:numId="13">
    <w:abstractNumId w:val="13"/>
  </w:num>
  <w:num w:numId="14">
    <w:abstractNumId w:val="2"/>
  </w:num>
  <w:num w:numId="15">
    <w:abstractNumId w:val="6"/>
  </w:num>
  <w:num w:numId="16">
    <w:abstractNumId w:val="0"/>
  </w:num>
  <w:num w:numId="17">
    <w:abstractNumId w:val="12"/>
  </w:num>
  <w:num w:numId="18">
    <w:abstractNumId w:val="19"/>
  </w:num>
  <w:num w:numId="19">
    <w:abstractNumId w:val="15"/>
  </w:num>
  <w:num w:numId="20">
    <w:abstractNumId w:val="11"/>
  </w:num>
  <w:num w:numId="21">
    <w:abstractNumId w:val="16"/>
  </w:num>
  <w:num w:numId="22">
    <w:abstractNumId w:val="17"/>
  </w:num>
  <w:num w:numId="23">
    <w:abstractNumId w:val="2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C56"/>
    <w:rsid w:val="00000716"/>
    <w:rsid w:val="00001794"/>
    <w:rsid w:val="000025BE"/>
    <w:rsid w:val="00002918"/>
    <w:rsid w:val="00002F0E"/>
    <w:rsid w:val="000032F1"/>
    <w:rsid w:val="00003827"/>
    <w:rsid w:val="00003DBF"/>
    <w:rsid w:val="00003DFB"/>
    <w:rsid w:val="00004029"/>
    <w:rsid w:val="000040B4"/>
    <w:rsid w:val="00004BE5"/>
    <w:rsid w:val="00004F37"/>
    <w:rsid w:val="0000559D"/>
    <w:rsid w:val="00007D18"/>
    <w:rsid w:val="00012BDE"/>
    <w:rsid w:val="00012DBC"/>
    <w:rsid w:val="00013E03"/>
    <w:rsid w:val="00014005"/>
    <w:rsid w:val="000142D6"/>
    <w:rsid w:val="00014BA8"/>
    <w:rsid w:val="00014C7A"/>
    <w:rsid w:val="000162FE"/>
    <w:rsid w:val="00016DBB"/>
    <w:rsid w:val="00017B9F"/>
    <w:rsid w:val="00017D94"/>
    <w:rsid w:val="00017E71"/>
    <w:rsid w:val="00020EF8"/>
    <w:rsid w:val="0002222C"/>
    <w:rsid w:val="00022955"/>
    <w:rsid w:val="00022AFC"/>
    <w:rsid w:val="000234E0"/>
    <w:rsid w:val="000256E9"/>
    <w:rsid w:val="000260E6"/>
    <w:rsid w:val="00033814"/>
    <w:rsid w:val="00034563"/>
    <w:rsid w:val="00034669"/>
    <w:rsid w:val="00034A58"/>
    <w:rsid w:val="00035071"/>
    <w:rsid w:val="0003553D"/>
    <w:rsid w:val="00035638"/>
    <w:rsid w:val="00035684"/>
    <w:rsid w:val="000357A2"/>
    <w:rsid w:val="0003676A"/>
    <w:rsid w:val="00036EFA"/>
    <w:rsid w:val="00036F4B"/>
    <w:rsid w:val="00040F1F"/>
    <w:rsid w:val="0004122D"/>
    <w:rsid w:val="000423E6"/>
    <w:rsid w:val="00042426"/>
    <w:rsid w:val="00043A4D"/>
    <w:rsid w:val="00045288"/>
    <w:rsid w:val="0004529C"/>
    <w:rsid w:val="00045D5E"/>
    <w:rsid w:val="00047CE6"/>
    <w:rsid w:val="000501B3"/>
    <w:rsid w:val="000509D3"/>
    <w:rsid w:val="00050F2E"/>
    <w:rsid w:val="0005138F"/>
    <w:rsid w:val="00051B93"/>
    <w:rsid w:val="0005231E"/>
    <w:rsid w:val="00052AFB"/>
    <w:rsid w:val="00052C94"/>
    <w:rsid w:val="0005302A"/>
    <w:rsid w:val="00053B6E"/>
    <w:rsid w:val="00054885"/>
    <w:rsid w:val="00054BD8"/>
    <w:rsid w:val="00055CB0"/>
    <w:rsid w:val="00056182"/>
    <w:rsid w:val="00056FCB"/>
    <w:rsid w:val="0005727E"/>
    <w:rsid w:val="00061588"/>
    <w:rsid w:val="000618DB"/>
    <w:rsid w:val="00061CE0"/>
    <w:rsid w:val="00062728"/>
    <w:rsid w:val="0006284E"/>
    <w:rsid w:val="000633C9"/>
    <w:rsid w:val="000633DB"/>
    <w:rsid w:val="00064071"/>
    <w:rsid w:val="0006468C"/>
    <w:rsid w:val="00065638"/>
    <w:rsid w:val="0006577B"/>
    <w:rsid w:val="000668BF"/>
    <w:rsid w:val="00066A7F"/>
    <w:rsid w:val="00067223"/>
    <w:rsid w:val="00067754"/>
    <w:rsid w:val="00067782"/>
    <w:rsid w:val="000702F6"/>
    <w:rsid w:val="00072188"/>
    <w:rsid w:val="00073C9A"/>
    <w:rsid w:val="000746FC"/>
    <w:rsid w:val="00074775"/>
    <w:rsid w:val="000748FB"/>
    <w:rsid w:val="0007589B"/>
    <w:rsid w:val="00076533"/>
    <w:rsid w:val="00081209"/>
    <w:rsid w:val="00081B34"/>
    <w:rsid w:val="00082A9E"/>
    <w:rsid w:val="00082CF6"/>
    <w:rsid w:val="000837CA"/>
    <w:rsid w:val="00083FAF"/>
    <w:rsid w:val="000849D9"/>
    <w:rsid w:val="00084E9F"/>
    <w:rsid w:val="00085778"/>
    <w:rsid w:val="00085D84"/>
    <w:rsid w:val="00086049"/>
    <w:rsid w:val="00086268"/>
    <w:rsid w:val="00087454"/>
    <w:rsid w:val="00087581"/>
    <w:rsid w:val="00087E9F"/>
    <w:rsid w:val="000910B8"/>
    <w:rsid w:val="0009246E"/>
    <w:rsid w:val="000929DE"/>
    <w:rsid w:val="00093530"/>
    <w:rsid w:val="000939F9"/>
    <w:rsid w:val="00093D7F"/>
    <w:rsid w:val="0009435A"/>
    <w:rsid w:val="000945AF"/>
    <w:rsid w:val="00095A1C"/>
    <w:rsid w:val="00095A6B"/>
    <w:rsid w:val="00096964"/>
    <w:rsid w:val="0009706B"/>
    <w:rsid w:val="00097279"/>
    <w:rsid w:val="00097A6A"/>
    <w:rsid w:val="00097B3C"/>
    <w:rsid w:val="000A06AE"/>
    <w:rsid w:val="000A1DD3"/>
    <w:rsid w:val="000A23E0"/>
    <w:rsid w:val="000A25C0"/>
    <w:rsid w:val="000A39DA"/>
    <w:rsid w:val="000A50C6"/>
    <w:rsid w:val="000A6119"/>
    <w:rsid w:val="000A734C"/>
    <w:rsid w:val="000A739A"/>
    <w:rsid w:val="000A7935"/>
    <w:rsid w:val="000B098F"/>
    <w:rsid w:val="000B1A55"/>
    <w:rsid w:val="000B1CF3"/>
    <w:rsid w:val="000B2F1C"/>
    <w:rsid w:val="000B474A"/>
    <w:rsid w:val="000C0185"/>
    <w:rsid w:val="000C01C9"/>
    <w:rsid w:val="000C22F6"/>
    <w:rsid w:val="000C245E"/>
    <w:rsid w:val="000C26D3"/>
    <w:rsid w:val="000C3F4B"/>
    <w:rsid w:val="000C4043"/>
    <w:rsid w:val="000C41E9"/>
    <w:rsid w:val="000C42A6"/>
    <w:rsid w:val="000C50B2"/>
    <w:rsid w:val="000C66EF"/>
    <w:rsid w:val="000C7232"/>
    <w:rsid w:val="000C7386"/>
    <w:rsid w:val="000D186A"/>
    <w:rsid w:val="000D1AF3"/>
    <w:rsid w:val="000D1D56"/>
    <w:rsid w:val="000D2BA0"/>
    <w:rsid w:val="000D41B1"/>
    <w:rsid w:val="000D4A03"/>
    <w:rsid w:val="000D5A86"/>
    <w:rsid w:val="000D5B77"/>
    <w:rsid w:val="000D5CD7"/>
    <w:rsid w:val="000D76DC"/>
    <w:rsid w:val="000E0DFE"/>
    <w:rsid w:val="000E1059"/>
    <w:rsid w:val="000E16C5"/>
    <w:rsid w:val="000E1944"/>
    <w:rsid w:val="000E1A1B"/>
    <w:rsid w:val="000E20D2"/>
    <w:rsid w:val="000E3016"/>
    <w:rsid w:val="000E440B"/>
    <w:rsid w:val="000E4B07"/>
    <w:rsid w:val="000E4B48"/>
    <w:rsid w:val="000E52FE"/>
    <w:rsid w:val="000E67C2"/>
    <w:rsid w:val="000E6E03"/>
    <w:rsid w:val="000E78C0"/>
    <w:rsid w:val="000F0468"/>
    <w:rsid w:val="000F0906"/>
    <w:rsid w:val="000F1055"/>
    <w:rsid w:val="000F1124"/>
    <w:rsid w:val="000F1BCD"/>
    <w:rsid w:val="000F1E7D"/>
    <w:rsid w:val="000F25A0"/>
    <w:rsid w:val="000F2843"/>
    <w:rsid w:val="000F4292"/>
    <w:rsid w:val="000F4305"/>
    <w:rsid w:val="000F60BA"/>
    <w:rsid w:val="000F78B8"/>
    <w:rsid w:val="00100615"/>
    <w:rsid w:val="00101624"/>
    <w:rsid w:val="00102130"/>
    <w:rsid w:val="00102147"/>
    <w:rsid w:val="00102902"/>
    <w:rsid w:val="00103650"/>
    <w:rsid w:val="001070B9"/>
    <w:rsid w:val="00107106"/>
    <w:rsid w:val="00107BE7"/>
    <w:rsid w:val="0011032B"/>
    <w:rsid w:val="00113C54"/>
    <w:rsid w:val="00114B42"/>
    <w:rsid w:val="00114F3A"/>
    <w:rsid w:val="00115723"/>
    <w:rsid w:val="00115CEE"/>
    <w:rsid w:val="00115E4C"/>
    <w:rsid w:val="00116940"/>
    <w:rsid w:val="00116EF3"/>
    <w:rsid w:val="0011707F"/>
    <w:rsid w:val="00117135"/>
    <w:rsid w:val="00117991"/>
    <w:rsid w:val="00117D77"/>
    <w:rsid w:val="00120D7C"/>
    <w:rsid w:val="001212FA"/>
    <w:rsid w:val="00121338"/>
    <w:rsid w:val="00121F6B"/>
    <w:rsid w:val="0012235C"/>
    <w:rsid w:val="00122441"/>
    <w:rsid w:val="00122970"/>
    <w:rsid w:val="00122CAE"/>
    <w:rsid w:val="00123C09"/>
    <w:rsid w:val="001242E2"/>
    <w:rsid w:val="001245AC"/>
    <w:rsid w:val="00124A02"/>
    <w:rsid w:val="00125899"/>
    <w:rsid w:val="00127860"/>
    <w:rsid w:val="00130814"/>
    <w:rsid w:val="00130B8B"/>
    <w:rsid w:val="00130EBA"/>
    <w:rsid w:val="00131D21"/>
    <w:rsid w:val="00131D27"/>
    <w:rsid w:val="001326F9"/>
    <w:rsid w:val="00132718"/>
    <w:rsid w:val="00135B29"/>
    <w:rsid w:val="00136F7A"/>
    <w:rsid w:val="00137802"/>
    <w:rsid w:val="00140D99"/>
    <w:rsid w:val="00141678"/>
    <w:rsid w:val="0014206C"/>
    <w:rsid w:val="001423B1"/>
    <w:rsid w:val="001429E9"/>
    <w:rsid w:val="00142D12"/>
    <w:rsid w:val="00143C65"/>
    <w:rsid w:val="00143F30"/>
    <w:rsid w:val="00145010"/>
    <w:rsid w:val="00145C3A"/>
    <w:rsid w:val="00146512"/>
    <w:rsid w:val="00147246"/>
    <w:rsid w:val="00150966"/>
    <w:rsid w:val="00151B0E"/>
    <w:rsid w:val="00152240"/>
    <w:rsid w:val="00152EC3"/>
    <w:rsid w:val="00154E16"/>
    <w:rsid w:val="0015527B"/>
    <w:rsid w:val="0015599B"/>
    <w:rsid w:val="00155B57"/>
    <w:rsid w:val="00155D96"/>
    <w:rsid w:val="001569AA"/>
    <w:rsid w:val="0015753A"/>
    <w:rsid w:val="00157A25"/>
    <w:rsid w:val="00160E9F"/>
    <w:rsid w:val="0016247F"/>
    <w:rsid w:val="001624BD"/>
    <w:rsid w:val="00162825"/>
    <w:rsid w:val="001628E8"/>
    <w:rsid w:val="00163B5D"/>
    <w:rsid w:val="00163F95"/>
    <w:rsid w:val="00165718"/>
    <w:rsid w:val="00165B98"/>
    <w:rsid w:val="00166205"/>
    <w:rsid w:val="0016626A"/>
    <w:rsid w:val="00166C88"/>
    <w:rsid w:val="00166CC9"/>
    <w:rsid w:val="00166E43"/>
    <w:rsid w:val="00166EF5"/>
    <w:rsid w:val="00166F28"/>
    <w:rsid w:val="00167AFF"/>
    <w:rsid w:val="00171ACA"/>
    <w:rsid w:val="00172DF0"/>
    <w:rsid w:val="00173E4E"/>
    <w:rsid w:val="00173EF4"/>
    <w:rsid w:val="001753B9"/>
    <w:rsid w:val="0017542D"/>
    <w:rsid w:val="001762E1"/>
    <w:rsid w:val="00177623"/>
    <w:rsid w:val="00177726"/>
    <w:rsid w:val="00177967"/>
    <w:rsid w:val="00177F68"/>
    <w:rsid w:val="0018069E"/>
    <w:rsid w:val="00181843"/>
    <w:rsid w:val="00181972"/>
    <w:rsid w:val="00181F51"/>
    <w:rsid w:val="0018595B"/>
    <w:rsid w:val="00186231"/>
    <w:rsid w:val="00187125"/>
    <w:rsid w:val="00187304"/>
    <w:rsid w:val="00187FD3"/>
    <w:rsid w:val="00191E4F"/>
    <w:rsid w:val="001922AB"/>
    <w:rsid w:val="00192A3D"/>
    <w:rsid w:val="00192E5A"/>
    <w:rsid w:val="00193618"/>
    <w:rsid w:val="0019377F"/>
    <w:rsid w:val="00194761"/>
    <w:rsid w:val="00194B63"/>
    <w:rsid w:val="00196485"/>
    <w:rsid w:val="00197A88"/>
    <w:rsid w:val="00197C02"/>
    <w:rsid w:val="001A2DE1"/>
    <w:rsid w:val="001A4179"/>
    <w:rsid w:val="001A513E"/>
    <w:rsid w:val="001A5AFA"/>
    <w:rsid w:val="001A71EE"/>
    <w:rsid w:val="001A78B4"/>
    <w:rsid w:val="001B013C"/>
    <w:rsid w:val="001B0392"/>
    <w:rsid w:val="001B210B"/>
    <w:rsid w:val="001B2C17"/>
    <w:rsid w:val="001B2CA4"/>
    <w:rsid w:val="001B3059"/>
    <w:rsid w:val="001B4BCD"/>
    <w:rsid w:val="001B5A8B"/>
    <w:rsid w:val="001B5D1F"/>
    <w:rsid w:val="001B65F7"/>
    <w:rsid w:val="001B6B35"/>
    <w:rsid w:val="001B7D17"/>
    <w:rsid w:val="001C0C19"/>
    <w:rsid w:val="001C1958"/>
    <w:rsid w:val="001C1988"/>
    <w:rsid w:val="001C255D"/>
    <w:rsid w:val="001C3189"/>
    <w:rsid w:val="001C3416"/>
    <w:rsid w:val="001C39AD"/>
    <w:rsid w:val="001C3DB5"/>
    <w:rsid w:val="001C7805"/>
    <w:rsid w:val="001D2341"/>
    <w:rsid w:val="001D2A0E"/>
    <w:rsid w:val="001D33A2"/>
    <w:rsid w:val="001D3448"/>
    <w:rsid w:val="001D3627"/>
    <w:rsid w:val="001D4777"/>
    <w:rsid w:val="001D4ACE"/>
    <w:rsid w:val="001D50EC"/>
    <w:rsid w:val="001D6719"/>
    <w:rsid w:val="001D6A5B"/>
    <w:rsid w:val="001E0073"/>
    <w:rsid w:val="001E1E63"/>
    <w:rsid w:val="001E2354"/>
    <w:rsid w:val="001E28A6"/>
    <w:rsid w:val="001E2B50"/>
    <w:rsid w:val="001E3DA1"/>
    <w:rsid w:val="001E442C"/>
    <w:rsid w:val="001E4D5C"/>
    <w:rsid w:val="001E4F53"/>
    <w:rsid w:val="001E6137"/>
    <w:rsid w:val="001E624F"/>
    <w:rsid w:val="001E62AA"/>
    <w:rsid w:val="001E74BE"/>
    <w:rsid w:val="001F0D54"/>
    <w:rsid w:val="001F13CD"/>
    <w:rsid w:val="001F20CD"/>
    <w:rsid w:val="001F3763"/>
    <w:rsid w:val="001F42F1"/>
    <w:rsid w:val="001F4BDD"/>
    <w:rsid w:val="001F5F9B"/>
    <w:rsid w:val="001F7BEE"/>
    <w:rsid w:val="00201B1F"/>
    <w:rsid w:val="00201FB3"/>
    <w:rsid w:val="002028C9"/>
    <w:rsid w:val="00203BB0"/>
    <w:rsid w:val="002041F6"/>
    <w:rsid w:val="00206E82"/>
    <w:rsid w:val="00211D76"/>
    <w:rsid w:val="00212A25"/>
    <w:rsid w:val="00213195"/>
    <w:rsid w:val="00214696"/>
    <w:rsid w:val="00214E28"/>
    <w:rsid w:val="00215966"/>
    <w:rsid w:val="00215CBD"/>
    <w:rsid w:val="0021603C"/>
    <w:rsid w:val="00216450"/>
    <w:rsid w:val="0021687E"/>
    <w:rsid w:val="00217BA8"/>
    <w:rsid w:val="00217CD9"/>
    <w:rsid w:val="00220239"/>
    <w:rsid w:val="00221368"/>
    <w:rsid w:val="00221846"/>
    <w:rsid w:val="00221D40"/>
    <w:rsid w:val="002241C5"/>
    <w:rsid w:val="0022449A"/>
    <w:rsid w:val="002258F1"/>
    <w:rsid w:val="0022642F"/>
    <w:rsid w:val="002273E6"/>
    <w:rsid w:val="002303CA"/>
    <w:rsid w:val="00230896"/>
    <w:rsid w:val="00230B5A"/>
    <w:rsid w:val="00233827"/>
    <w:rsid w:val="00233D76"/>
    <w:rsid w:val="00234981"/>
    <w:rsid w:val="00234EF9"/>
    <w:rsid w:val="0023565F"/>
    <w:rsid w:val="00235981"/>
    <w:rsid w:val="00235F1F"/>
    <w:rsid w:val="00237E7A"/>
    <w:rsid w:val="00241EC4"/>
    <w:rsid w:val="002424F3"/>
    <w:rsid w:val="00244618"/>
    <w:rsid w:val="00244C36"/>
    <w:rsid w:val="0024665E"/>
    <w:rsid w:val="00247338"/>
    <w:rsid w:val="002505ED"/>
    <w:rsid w:val="00251644"/>
    <w:rsid w:val="00251D12"/>
    <w:rsid w:val="00252E39"/>
    <w:rsid w:val="0025742A"/>
    <w:rsid w:val="00257FC4"/>
    <w:rsid w:val="002613A1"/>
    <w:rsid w:val="0026248A"/>
    <w:rsid w:val="00264C78"/>
    <w:rsid w:val="002656C6"/>
    <w:rsid w:val="00265BC7"/>
    <w:rsid w:val="00266805"/>
    <w:rsid w:val="00266856"/>
    <w:rsid w:val="002679F8"/>
    <w:rsid w:val="00267B23"/>
    <w:rsid w:val="002709CE"/>
    <w:rsid w:val="00272A19"/>
    <w:rsid w:val="002730F7"/>
    <w:rsid w:val="00275424"/>
    <w:rsid w:val="00276942"/>
    <w:rsid w:val="00276984"/>
    <w:rsid w:val="00277517"/>
    <w:rsid w:val="0027796F"/>
    <w:rsid w:val="00277F46"/>
    <w:rsid w:val="00280B08"/>
    <w:rsid w:val="0028114E"/>
    <w:rsid w:val="00281B8D"/>
    <w:rsid w:val="00282AE8"/>
    <w:rsid w:val="00282E03"/>
    <w:rsid w:val="00282FED"/>
    <w:rsid w:val="002838F3"/>
    <w:rsid w:val="00283D24"/>
    <w:rsid w:val="00285350"/>
    <w:rsid w:val="002853B6"/>
    <w:rsid w:val="002854F8"/>
    <w:rsid w:val="00285543"/>
    <w:rsid w:val="00285B25"/>
    <w:rsid w:val="00286DCD"/>
    <w:rsid w:val="0028784F"/>
    <w:rsid w:val="0029017F"/>
    <w:rsid w:val="00290F9C"/>
    <w:rsid w:val="00291FF0"/>
    <w:rsid w:val="002920A4"/>
    <w:rsid w:val="00292953"/>
    <w:rsid w:val="00293A58"/>
    <w:rsid w:val="00294C56"/>
    <w:rsid w:val="00295D44"/>
    <w:rsid w:val="00297015"/>
    <w:rsid w:val="002971BF"/>
    <w:rsid w:val="00297F50"/>
    <w:rsid w:val="002A08EC"/>
    <w:rsid w:val="002A0EA9"/>
    <w:rsid w:val="002A10A3"/>
    <w:rsid w:val="002A4C05"/>
    <w:rsid w:val="002A5676"/>
    <w:rsid w:val="002A6D97"/>
    <w:rsid w:val="002A7923"/>
    <w:rsid w:val="002A7A88"/>
    <w:rsid w:val="002A7CAE"/>
    <w:rsid w:val="002A7FB3"/>
    <w:rsid w:val="002B0B89"/>
    <w:rsid w:val="002B18E5"/>
    <w:rsid w:val="002B1A97"/>
    <w:rsid w:val="002B1C32"/>
    <w:rsid w:val="002B1DF3"/>
    <w:rsid w:val="002B3158"/>
    <w:rsid w:val="002B4D04"/>
    <w:rsid w:val="002B68DD"/>
    <w:rsid w:val="002B723E"/>
    <w:rsid w:val="002B7BAD"/>
    <w:rsid w:val="002C14AC"/>
    <w:rsid w:val="002C1809"/>
    <w:rsid w:val="002C1A04"/>
    <w:rsid w:val="002C1AB0"/>
    <w:rsid w:val="002C20E2"/>
    <w:rsid w:val="002C2454"/>
    <w:rsid w:val="002C4E4F"/>
    <w:rsid w:val="002C5B62"/>
    <w:rsid w:val="002C5E6E"/>
    <w:rsid w:val="002C5F74"/>
    <w:rsid w:val="002C6B08"/>
    <w:rsid w:val="002C771C"/>
    <w:rsid w:val="002C7AB1"/>
    <w:rsid w:val="002D03D5"/>
    <w:rsid w:val="002D0439"/>
    <w:rsid w:val="002D1C00"/>
    <w:rsid w:val="002D3BCE"/>
    <w:rsid w:val="002D3EEE"/>
    <w:rsid w:val="002D4A37"/>
    <w:rsid w:val="002D5752"/>
    <w:rsid w:val="002D6504"/>
    <w:rsid w:val="002D6899"/>
    <w:rsid w:val="002D7D64"/>
    <w:rsid w:val="002E066B"/>
    <w:rsid w:val="002E0B44"/>
    <w:rsid w:val="002E0C0F"/>
    <w:rsid w:val="002E3EB1"/>
    <w:rsid w:val="002E3EE6"/>
    <w:rsid w:val="002E5403"/>
    <w:rsid w:val="002E5BEC"/>
    <w:rsid w:val="002F1B50"/>
    <w:rsid w:val="002F2013"/>
    <w:rsid w:val="002F2587"/>
    <w:rsid w:val="002F3FB6"/>
    <w:rsid w:val="002F4D22"/>
    <w:rsid w:val="002F536B"/>
    <w:rsid w:val="002F78BA"/>
    <w:rsid w:val="00300CC9"/>
    <w:rsid w:val="003014C5"/>
    <w:rsid w:val="0030342A"/>
    <w:rsid w:val="003044E5"/>
    <w:rsid w:val="00304616"/>
    <w:rsid w:val="00305295"/>
    <w:rsid w:val="003065C1"/>
    <w:rsid w:val="00306907"/>
    <w:rsid w:val="00307767"/>
    <w:rsid w:val="0031006F"/>
    <w:rsid w:val="00310E88"/>
    <w:rsid w:val="00310F1C"/>
    <w:rsid w:val="00311BE6"/>
    <w:rsid w:val="0031476A"/>
    <w:rsid w:val="00315429"/>
    <w:rsid w:val="00317B32"/>
    <w:rsid w:val="00317C4A"/>
    <w:rsid w:val="0032011A"/>
    <w:rsid w:val="003205A9"/>
    <w:rsid w:val="00321326"/>
    <w:rsid w:val="00321327"/>
    <w:rsid w:val="003218F4"/>
    <w:rsid w:val="00321E32"/>
    <w:rsid w:val="00323F77"/>
    <w:rsid w:val="003243F2"/>
    <w:rsid w:val="00324989"/>
    <w:rsid w:val="00324E73"/>
    <w:rsid w:val="003263A6"/>
    <w:rsid w:val="003265B2"/>
    <w:rsid w:val="00326958"/>
    <w:rsid w:val="003275BA"/>
    <w:rsid w:val="00331712"/>
    <w:rsid w:val="00332510"/>
    <w:rsid w:val="0033253F"/>
    <w:rsid w:val="0033405F"/>
    <w:rsid w:val="00335DFE"/>
    <w:rsid w:val="00336075"/>
    <w:rsid w:val="00336246"/>
    <w:rsid w:val="0033728B"/>
    <w:rsid w:val="00341603"/>
    <w:rsid w:val="00341DF9"/>
    <w:rsid w:val="00341F95"/>
    <w:rsid w:val="00343153"/>
    <w:rsid w:val="0034389D"/>
    <w:rsid w:val="003438BD"/>
    <w:rsid w:val="00345BC1"/>
    <w:rsid w:val="00346E19"/>
    <w:rsid w:val="00351487"/>
    <w:rsid w:val="00352509"/>
    <w:rsid w:val="003539C1"/>
    <w:rsid w:val="00355E0A"/>
    <w:rsid w:val="003566A7"/>
    <w:rsid w:val="00356E40"/>
    <w:rsid w:val="0036010D"/>
    <w:rsid w:val="00360590"/>
    <w:rsid w:val="00361463"/>
    <w:rsid w:val="0036148B"/>
    <w:rsid w:val="003620F7"/>
    <w:rsid w:val="00364408"/>
    <w:rsid w:val="0036537B"/>
    <w:rsid w:val="00365A0C"/>
    <w:rsid w:val="00365F82"/>
    <w:rsid w:val="00365FB4"/>
    <w:rsid w:val="00366D11"/>
    <w:rsid w:val="00366DB3"/>
    <w:rsid w:val="0036707A"/>
    <w:rsid w:val="003672D1"/>
    <w:rsid w:val="003712E4"/>
    <w:rsid w:val="00371AE0"/>
    <w:rsid w:val="00371D1F"/>
    <w:rsid w:val="00372A49"/>
    <w:rsid w:val="00372D92"/>
    <w:rsid w:val="00373993"/>
    <w:rsid w:val="00373A1D"/>
    <w:rsid w:val="00373D6E"/>
    <w:rsid w:val="0037449E"/>
    <w:rsid w:val="0037477B"/>
    <w:rsid w:val="0037497C"/>
    <w:rsid w:val="00375FE4"/>
    <w:rsid w:val="00376375"/>
    <w:rsid w:val="003764D4"/>
    <w:rsid w:val="0037684E"/>
    <w:rsid w:val="003779C9"/>
    <w:rsid w:val="003800C8"/>
    <w:rsid w:val="003819F7"/>
    <w:rsid w:val="00384049"/>
    <w:rsid w:val="00385F8B"/>
    <w:rsid w:val="00390477"/>
    <w:rsid w:val="00390D12"/>
    <w:rsid w:val="0039456D"/>
    <w:rsid w:val="00394FD8"/>
    <w:rsid w:val="00395385"/>
    <w:rsid w:val="00395797"/>
    <w:rsid w:val="003959FC"/>
    <w:rsid w:val="00396D49"/>
    <w:rsid w:val="003971EE"/>
    <w:rsid w:val="003975D9"/>
    <w:rsid w:val="003A0D60"/>
    <w:rsid w:val="003A2DED"/>
    <w:rsid w:val="003A3785"/>
    <w:rsid w:val="003A3898"/>
    <w:rsid w:val="003A6E57"/>
    <w:rsid w:val="003A7874"/>
    <w:rsid w:val="003B06B0"/>
    <w:rsid w:val="003B0773"/>
    <w:rsid w:val="003B0BB8"/>
    <w:rsid w:val="003B1D48"/>
    <w:rsid w:val="003B2850"/>
    <w:rsid w:val="003B2EBF"/>
    <w:rsid w:val="003B4598"/>
    <w:rsid w:val="003B4937"/>
    <w:rsid w:val="003B576B"/>
    <w:rsid w:val="003B6961"/>
    <w:rsid w:val="003B6AD9"/>
    <w:rsid w:val="003C0CBE"/>
    <w:rsid w:val="003C10BD"/>
    <w:rsid w:val="003C13A3"/>
    <w:rsid w:val="003C264B"/>
    <w:rsid w:val="003C2676"/>
    <w:rsid w:val="003C4301"/>
    <w:rsid w:val="003C442E"/>
    <w:rsid w:val="003C47F0"/>
    <w:rsid w:val="003C5ED9"/>
    <w:rsid w:val="003C61E5"/>
    <w:rsid w:val="003C6231"/>
    <w:rsid w:val="003C69DE"/>
    <w:rsid w:val="003C7078"/>
    <w:rsid w:val="003C751A"/>
    <w:rsid w:val="003D0FD1"/>
    <w:rsid w:val="003D16EC"/>
    <w:rsid w:val="003D17B3"/>
    <w:rsid w:val="003D29EB"/>
    <w:rsid w:val="003D3710"/>
    <w:rsid w:val="003D385D"/>
    <w:rsid w:val="003D38D3"/>
    <w:rsid w:val="003D3DAF"/>
    <w:rsid w:val="003D555E"/>
    <w:rsid w:val="003D58AD"/>
    <w:rsid w:val="003D7DB2"/>
    <w:rsid w:val="003E019F"/>
    <w:rsid w:val="003E0B1C"/>
    <w:rsid w:val="003E11E7"/>
    <w:rsid w:val="003E1208"/>
    <w:rsid w:val="003E30F9"/>
    <w:rsid w:val="003E341F"/>
    <w:rsid w:val="003E419F"/>
    <w:rsid w:val="003E5568"/>
    <w:rsid w:val="003E5B7C"/>
    <w:rsid w:val="003E5B84"/>
    <w:rsid w:val="003E6C5A"/>
    <w:rsid w:val="003E6E30"/>
    <w:rsid w:val="003E6FE2"/>
    <w:rsid w:val="003E7878"/>
    <w:rsid w:val="003F00B5"/>
    <w:rsid w:val="003F05B0"/>
    <w:rsid w:val="003F0A45"/>
    <w:rsid w:val="003F13DA"/>
    <w:rsid w:val="003F28DD"/>
    <w:rsid w:val="003F2B25"/>
    <w:rsid w:val="003F2B38"/>
    <w:rsid w:val="003F2EA2"/>
    <w:rsid w:val="003F2F14"/>
    <w:rsid w:val="003F3056"/>
    <w:rsid w:val="003F4BAD"/>
    <w:rsid w:val="003F5B87"/>
    <w:rsid w:val="003F63C8"/>
    <w:rsid w:val="003F6B6B"/>
    <w:rsid w:val="003F7FA7"/>
    <w:rsid w:val="00400FBA"/>
    <w:rsid w:val="00401EDE"/>
    <w:rsid w:val="00402A24"/>
    <w:rsid w:val="00402CA0"/>
    <w:rsid w:val="00402D9E"/>
    <w:rsid w:val="00404DE2"/>
    <w:rsid w:val="00404E2B"/>
    <w:rsid w:val="00405036"/>
    <w:rsid w:val="0040509E"/>
    <w:rsid w:val="004052ED"/>
    <w:rsid w:val="004071A8"/>
    <w:rsid w:val="00407DEB"/>
    <w:rsid w:val="00410623"/>
    <w:rsid w:val="004118BB"/>
    <w:rsid w:val="0041262E"/>
    <w:rsid w:val="00412C19"/>
    <w:rsid w:val="00413338"/>
    <w:rsid w:val="0041372C"/>
    <w:rsid w:val="004139B0"/>
    <w:rsid w:val="00413AD3"/>
    <w:rsid w:val="00413F84"/>
    <w:rsid w:val="0041419C"/>
    <w:rsid w:val="004144E2"/>
    <w:rsid w:val="00414521"/>
    <w:rsid w:val="004146B5"/>
    <w:rsid w:val="004146C9"/>
    <w:rsid w:val="00420C42"/>
    <w:rsid w:val="00421136"/>
    <w:rsid w:val="00421A30"/>
    <w:rsid w:val="00422D8A"/>
    <w:rsid w:val="00423B9C"/>
    <w:rsid w:val="00423DF2"/>
    <w:rsid w:val="00425317"/>
    <w:rsid w:val="004259AC"/>
    <w:rsid w:val="004271BC"/>
    <w:rsid w:val="00430261"/>
    <w:rsid w:val="00430E73"/>
    <w:rsid w:val="0043129B"/>
    <w:rsid w:val="004333D7"/>
    <w:rsid w:val="00434B61"/>
    <w:rsid w:val="004354FE"/>
    <w:rsid w:val="00435C29"/>
    <w:rsid w:val="00436106"/>
    <w:rsid w:val="00436B3E"/>
    <w:rsid w:val="00436E63"/>
    <w:rsid w:val="00440241"/>
    <w:rsid w:val="00441743"/>
    <w:rsid w:val="0044175B"/>
    <w:rsid w:val="00442FCA"/>
    <w:rsid w:val="00443773"/>
    <w:rsid w:val="00443A8B"/>
    <w:rsid w:val="00444D67"/>
    <w:rsid w:val="00445909"/>
    <w:rsid w:val="00446F22"/>
    <w:rsid w:val="0044767C"/>
    <w:rsid w:val="004503E3"/>
    <w:rsid w:val="004512E3"/>
    <w:rsid w:val="004519AC"/>
    <w:rsid w:val="004523D3"/>
    <w:rsid w:val="004529AF"/>
    <w:rsid w:val="004537D4"/>
    <w:rsid w:val="0045483F"/>
    <w:rsid w:val="00454B7E"/>
    <w:rsid w:val="00454D8F"/>
    <w:rsid w:val="004557DA"/>
    <w:rsid w:val="00457299"/>
    <w:rsid w:val="00457482"/>
    <w:rsid w:val="004575AE"/>
    <w:rsid w:val="004618F2"/>
    <w:rsid w:val="00461CA9"/>
    <w:rsid w:val="00462853"/>
    <w:rsid w:val="00462B05"/>
    <w:rsid w:val="004642D4"/>
    <w:rsid w:val="00464766"/>
    <w:rsid w:val="004649F7"/>
    <w:rsid w:val="00464F66"/>
    <w:rsid w:val="00466457"/>
    <w:rsid w:val="0046666E"/>
    <w:rsid w:val="00467184"/>
    <w:rsid w:val="00467266"/>
    <w:rsid w:val="00467517"/>
    <w:rsid w:val="0046796F"/>
    <w:rsid w:val="004704E3"/>
    <w:rsid w:val="004711A7"/>
    <w:rsid w:val="004716ED"/>
    <w:rsid w:val="00472D5D"/>
    <w:rsid w:val="00473417"/>
    <w:rsid w:val="00474810"/>
    <w:rsid w:val="00477FCD"/>
    <w:rsid w:val="0048002B"/>
    <w:rsid w:val="004800C3"/>
    <w:rsid w:val="004819B3"/>
    <w:rsid w:val="004819B9"/>
    <w:rsid w:val="00481FC6"/>
    <w:rsid w:val="00482C27"/>
    <w:rsid w:val="004832A6"/>
    <w:rsid w:val="00484A2D"/>
    <w:rsid w:val="004853D8"/>
    <w:rsid w:val="004864F6"/>
    <w:rsid w:val="00486E66"/>
    <w:rsid w:val="0048785D"/>
    <w:rsid w:val="0048791A"/>
    <w:rsid w:val="00490E78"/>
    <w:rsid w:val="004912A8"/>
    <w:rsid w:val="004925EC"/>
    <w:rsid w:val="004927F4"/>
    <w:rsid w:val="0049296F"/>
    <w:rsid w:val="0049388C"/>
    <w:rsid w:val="004938DD"/>
    <w:rsid w:val="00495145"/>
    <w:rsid w:val="004951E2"/>
    <w:rsid w:val="00497216"/>
    <w:rsid w:val="004A058A"/>
    <w:rsid w:val="004A0C11"/>
    <w:rsid w:val="004A3CF5"/>
    <w:rsid w:val="004A3CFE"/>
    <w:rsid w:val="004A40BD"/>
    <w:rsid w:val="004A46A9"/>
    <w:rsid w:val="004A49E5"/>
    <w:rsid w:val="004A4AE5"/>
    <w:rsid w:val="004A5DCC"/>
    <w:rsid w:val="004A5E21"/>
    <w:rsid w:val="004A7869"/>
    <w:rsid w:val="004B0E45"/>
    <w:rsid w:val="004B1CBC"/>
    <w:rsid w:val="004B1D8F"/>
    <w:rsid w:val="004B261F"/>
    <w:rsid w:val="004B28CB"/>
    <w:rsid w:val="004B2F25"/>
    <w:rsid w:val="004B3397"/>
    <w:rsid w:val="004B3A5E"/>
    <w:rsid w:val="004B3B04"/>
    <w:rsid w:val="004B5155"/>
    <w:rsid w:val="004B5B26"/>
    <w:rsid w:val="004B6D86"/>
    <w:rsid w:val="004B73AD"/>
    <w:rsid w:val="004B795E"/>
    <w:rsid w:val="004C0807"/>
    <w:rsid w:val="004C0819"/>
    <w:rsid w:val="004C110C"/>
    <w:rsid w:val="004C12FA"/>
    <w:rsid w:val="004C1C3A"/>
    <w:rsid w:val="004C4257"/>
    <w:rsid w:val="004C48E1"/>
    <w:rsid w:val="004C5804"/>
    <w:rsid w:val="004C5B09"/>
    <w:rsid w:val="004C7057"/>
    <w:rsid w:val="004D0D39"/>
    <w:rsid w:val="004D0DCF"/>
    <w:rsid w:val="004D233A"/>
    <w:rsid w:val="004D360B"/>
    <w:rsid w:val="004D4883"/>
    <w:rsid w:val="004D6C34"/>
    <w:rsid w:val="004D73A4"/>
    <w:rsid w:val="004D7446"/>
    <w:rsid w:val="004E042E"/>
    <w:rsid w:val="004E0732"/>
    <w:rsid w:val="004E2D9B"/>
    <w:rsid w:val="004E3865"/>
    <w:rsid w:val="004E40D5"/>
    <w:rsid w:val="004E46AB"/>
    <w:rsid w:val="004E708A"/>
    <w:rsid w:val="004E77E2"/>
    <w:rsid w:val="004E7CB3"/>
    <w:rsid w:val="004F1639"/>
    <w:rsid w:val="004F32C3"/>
    <w:rsid w:val="004F34D5"/>
    <w:rsid w:val="004F56B2"/>
    <w:rsid w:val="004F580A"/>
    <w:rsid w:val="004F6B7F"/>
    <w:rsid w:val="004F73AA"/>
    <w:rsid w:val="004F79C0"/>
    <w:rsid w:val="00502101"/>
    <w:rsid w:val="00502198"/>
    <w:rsid w:val="00502A93"/>
    <w:rsid w:val="00503900"/>
    <w:rsid w:val="005055F0"/>
    <w:rsid w:val="005057F7"/>
    <w:rsid w:val="0050581A"/>
    <w:rsid w:val="00510CEC"/>
    <w:rsid w:val="00511F84"/>
    <w:rsid w:val="00512160"/>
    <w:rsid w:val="00512944"/>
    <w:rsid w:val="0051294B"/>
    <w:rsid w:val="00513425"/>
    <w:rsid w:val="00513E18"/>
    <w:rsid w:val="005141DD"/>
    <w:rsid w:val="00514E9B"/>
    <w:rsid w:val="005157EF"/>
    <w:rsid w:val="00515D29"/>
    <w:rsid w:val="005169BA"/>
    <w:rsid w:val="005179D1"/>
    <w:rsid w:val="00520425"/>
    <w:rsid w:val="00522D9D"/>
    <w:rsid w:val="00524F93"/>
    <w:rsid w:val="005267F5"/>
    <w:rsid w:val="005303AA"/>
    <w:rsid w:val="00530D8F"/>
    <w:rsid w:val="005335E4"/>
    <w:rsid w:val="005354DC"/>
    <w:rsid w:val="00535817"/>
    <w:rsid w:val="00535E3F"/>
    <w:rsid w:val="00540967"/>
    <w:rsid w:val="00542DAA"/>
    <w:rsid w:val="00545C48"/>
    <w:rsid w:val="00546004"/>
    <w:rsid w:val="00546EB2"/>
    <w:rsid w:val="005477AF"/>
    <w:rsid w:val="00547ADB"/>
    <w:rsid w:val="00547E31"/>
    <w:rsid w:val="00550CAD"/>
    <w:rsid w:val="00550DD0"/>
    <w:rsid w:val="00551B6E"/>
    <w:rsid w:val="005524F8"/>
    <w:rsid w:val="0055357E"/>
    <w:rsid w:val="005538BE"/>
    <w:rsid w:val="00554641"/>
    <w:rsid w:val="00554725"/>
    <w:rsid w:val="005554C1"/>
    <w:rsid w:val="00556155"/>
    <w:rsid w:val="005565D0"/>
    <w:rsid w:val="00556876"/>
    <w:rsid w:val="00557230"/>
    <w:rsid w:val="0055732B"/>
    <w:rsid w:val="0055775D"/>
    <w:rsid w:val="00560422"/>
    <w:rsid w:val="005607C4"/>
    <w:rsid w:val="005609A5"/>
    <w:rsid w:val="00560AB1"/>
    <w:rsid w:val="00560CF0"/>
    <w:rsid w:val="00562020"/>
    <w:rsid w:val="005632E1"/>
    <w:rsid w:val="00564CF0"/>
    <w:rsid w:val="005656D1"/>
    <w:rsid w:val="00565D21"/>
    <w:rsid w:val="00566FE2"/>
    <w:rsid w:val="00567868"/>
    <w:rsid w:val="0057061B"/>
    <w:rsid w:val="00570C3A"/>
    <w:rsid w:val="00571EBF"/>
    <w:rsid w:val="00573E84"/>
    <w:rsid w:val="00574437"/>
    <w:rsid w:val="00575CA8"/>
    <w:rsid w:val="0057652A"/>
    <w:rsid w:val="00576662"/>
    <w:rsid w:val="005766D2"/>
    <w:rsid w:val="00576C46"/>
    <w:rsid w:val="005770D6"/>
    <w:rsid w:val="00577A54"/>
    <w:rsid w:val="00577EBD"/>
    <w:rsid w:val="005810E8"/>
    <w:rsid w:val="00581D00"/>
    <w:rsid w:val="005823CA"/>
    <w:rsid w:val="00582480"/>
    <w:rsid w:val="00582CB2"/>
    <w:rsid w:val="005832DD"/>
    <w:rsid w:val="00586B7B"/>
    <w:rsid w:val="00590521"/>
    <w:rsid w:val="0059123B"/>
    <w:rsid w:val="00591CDC"/>
    <w:rsid w:val="00592035"/>
    <w:rsid w:val="00592EB6"/>
    <w:rsid w:val="00593164"/>
    <w:rsid w:val="0059431E"/>
    <w:rsid w:val="005945CB"/>
    <w:rsid w:val="0059585D"/>
    <w:rsid w:val="00595928"/>
    <w:rsid w:val="00595F1D"/>
    <w:rsid w:val="00596A62"/>
    <w:rsid w:val="005971D0"/>
    <w:rsid w:val="005A0562"/>
    <w:rsid w:val="005A0E3D"/>
    <w:rsid w:val="005A1A52"/>
    <w:rsid w:val="005A25D9"/>
    <w:rsid w:val="005A285B"/>
    <w:rsid w:val="005A39C4"/>
    <w:rsid w:val="005A3D54"/>
    <w:rsid w:val="005A74F6"/>
    <w:rsid w:val="005B1124"/>
    <w:rsid w:val="005B1C74"/>
    <w:rsid w:val="005B3118"/>
    <w:rsid w:val="005B33B2"/>
    <w:rsid w:val="005B3642"/>
    <w:rsid w:val="005B3685"/>
    <w:rsid w:val="005B37E9"/>
    <w:rsid w:val="005B6B3F"/>
    <w:rsid w:val="005B71CA"/>
    <w:rsid w:val="005B7817"/>
    <w:rsid w:val="005B7E98"/>
    <w:rsid w:val="005C03FC"/>
    <w:rsid w:val="005C04DF"/>
    <w:rsid w:val="005C08D8"/>
    <w:rsid w:val="005C0E6A"/>
    <w:rsid w:val="005C1753"/>
    <w:rsid w:val="005C22D5"/>
    <w:rsid w:val="005C247F"/>
    <w:rsid w:val="005C26ED"/>
    <w:rsid w:val="005C3125"/>
    <w:rsid w:val="005C50FC"/>
    <w:rsid w:val="005C556A"/>
    <w:rsid w:val="005C5705"/>
    <w:rsid w:val="005C5A51"/>
    <w:rsid w:val="005C702D"/>
    <w:rsid w:val="005C7653"/>
    <w:rsid w:val="005D0809"/>
    <w:rsid w:val="005D12E6"/>
    <w:rsid w:val="005D2145"/>
    <w:rsid w:val="005D2F22"/>
    <w:rsid w:val="005D3218"/>
    <w:rsid w:val="005D3A4B"/>
    <w:rsid w:val="005D3DAB"/>
    <w:rsid w:val="005D3DE0"/>
    <w:rsid w:val="005D49EB"/>
    <w:rsid w:val="005D6091"/>
    <w:rsid w:val="005E0892"/>
    <w:rsid w:val="005E1965"/>
    <w:rsid w:val="005E20C1"/>
    <w:rsid w:val="005E290B"/>
    <w:rsid w:val="005E463E"/>
    <w:rsid w:val="005E4869"/>
    <w:rsid w:val="005E6730"/>
    <w:rsid w:val="005E6820"/>
    <w:rsid w:val="005E7113"/>
    <w:rsid w:val="005E7144"/>
    <w:rsid w:val="005E7A7C"/>
    <w:rsid w:val="005F00D6"/>
    <w:rsid w:val="005F077B"/>
    <w:rsid w:val="005F2EC3"/>
    <w:rsid w:val="005F464F"/>
    <w:rsid w:val="005F4921"/>
    <w:rsid w:val="005F4DB2"/>
    <w:rsid w:val="005F51B8"/>
    <w:rsid w:val="005F7ADF"/>
    <w:rsid w:val="005F7FC8"/>
    <w:rsid w:val="00600B8C"/>
    <w:rsid w:val="00602749"/>
    <w:rsid w:val="00604CA0"/>
    <w:rsid w:val="00604CB2"/>
    <w:rsid w:val="00604EB2"/>
    <w:rsid w:val="00604FFC"/>
    <w:rsid w:val="00606C42"/>
    <w:rsid w:val="00607394"/>
    <w:rsid w:val="006133B0"/>
    <w:rsid w:val="00614F3A"/>
    <w:rsid w:val="00615125"/>
    <w:rsid w:val="006153ED"/>
    <w:rsid w:val="00616C10"/>
    <w:rsid w:val="00617B6C"/>
    <w:rsid w:val="006202C4"/>
    <w:rsid w:val="006210A9"/>
    <w:rsid w:val="006212EF"/>
    <w:rsid w:val="006222D4"/>
    <w:rsid w:val="006228BF"/>
    <w:rsid w:val="00622B9D"/>
    <w:rsid w:val="00623B52"/>
    <w:rsid w:val="00625127"/>
    <w:rsid w:val="00625815"/>
    <w:rsid w:val="006269B4"/>
    <w:rsid w:val="006272D5"/>
    <w:rsid w:val="006301E6"/>
    <w:rsid w:val="00630790"/>
    <w:rsid w:val="00630C96"/>
    <w:rsid w:val="00631709"/>
    <w:rsid w:val="00631A0A"/>
    <w:rsid w:val="0063242C"/>
    <w:rsid w:val="00632D26"/>
    <w:rsid w:val="0063337F"/>
    <w:rsid w:val="006338D0"/>
    <w:rsid w:val="006342CE"/>
    <w:rsid w:val="00635505"/>
    <w:rsid w:val="00637B3B"/>
    <w:rsid w:val="00637C37"/>
    <w:rsid w:val="00637E1D"/>
    <w:rsid w:val="00642166"/>
    <w:rsid w:val="00642BAE"/>
    <w:rsid w:val="00643B07"/>
    <w:rsid w:val="00643BFC"/>
    <w:rsid w:val="00644DFD"/>
    <w:rsid w:val="00645998"/>
    <w:rsid w:val="00646157"/>
    <w:rsid w:val="00651283"/>
    <w:rsid w:val="006519A1"/>
    <w:rsid w:val="00651FF9"/>
    <w:rsid w:val="006530A8"/>
    <w:rsid w:val="00653455"/>
    <w:rsid w:val="00653AE4"/>
    <w:rsid w:val="00654AE3"/>
    <w:rsid w:val="00657095"/>
    <w:rsid w:val="0066008C"/>
    <w:rsid w:val="006602DA"/>
    <w:rsid w:val="00660764"/>
    <w:rsid w:val="00660A29"/>
    <w:rsid w:val="00660E4E"/>
    <w:rsid w:val="00662508"/>
    <w:rsid w:val="00662648"/>
    <w:rsid w:val="00662C80"/>
    <w:rsid w:val="00662FDA"/>
    <w:rsid w:val="0066347A"/>
    <w:rsid w:val="00663C17"/>
    <w:rsid w:val="006641CF"/>
    <w:rsid w:val="00664399"/>
    <w:rsid w:val="00664CB9"/>
    <w:rsid w:val="00664EA5"/>
    <w:rsid w:val="00665DD4"/>
    <w:rsid w:val="00666143"/>
    <w:rsid w:val="00666982"/>
    <w:rsid w:val="006708A0"/>
    <w:rsid w:val="00670AFF"/>
    <w:rsid w:val="006713F7"/>
    <w:rsid w:val="00672579"/>
    <w:rsid w:val="00674D97"/>
    <w:rsid w:val="00676137"/>
    <w:rsid w:val="00676454"/>
    <w:rsid w:val="00680120"/>
    <w:rsid w:val="00680CC0"/>
    <w:rsid w:val="00680FA4"/>
    <w:rsid w:val="0068107B"/>
    <w:rsid w:val="00681FA5"/>
    <w:rsid w:val="0068240D"/>
    <w:rsid w:val="00683A09"/>
    <w:rsid w:val="00684017"/>
    <w:rsid w:val="00684644"/>
    <w:rsid w:val="006851F9"/>
    <w:rsid w:val="00685A7A"/>
    <w:rsid w:val="00685E21"/>
    <w:rsid w:val="006864F1"/>
    <w:rsid w:val="006867C3"/>
    <w:rsid w:val="006867F8"/>
    <w:rsid w:val="006868BE"/>
    <w:rsid w:val="0068698D"/>
    <w:rsid w:val="00686F87"/>
    <w:rsid w:val="00692BB7"/>
    <w:rsid w:val="00693AA3"/>
    <w:rsid w:val="00693E2E"/>
    <w:rsid w:val="00694312"/>
    <w:rsid w:val="00695305"/>
    <w:rsid w:val="0069544B"/>
    <w:rsid w:val="0069569B"/>
    <w:rsid w:val="006957E0"/>
    <w:rsid w:val="00695D84"/>
    <w:rsid w:val="0069743A"/>
    <w:rsid w:val="00697A3E"/>
    <w:rsid w:val="006A0801"/>
    <w:rsid w:val="006A27EB"/>
    <w:rsid w:val="006A4520"/>
    <w:rsid w:val="006A4798"/>
    <w:rsid w:val="006A4A3A"/>
    <w:rsid w:val="006A4A86"/>
    <w:rsid w:val="006A4B96"/>
    <w:rsid w:val="006A5506"/>
    <w:rsid w:val="006A61DA"/>
    <w:rsid w:val="006A69BA"/>
    <w:rsid w:val="006A6CBD"/>
    <w:rsid w:val="006A75AD"/>
    <w:rsid w:val="006A79CC"/>
    <w:rsid w:val="006A7E82"/>
    <w:rsid w:val="006B0B9F"/>
    <w:rsid w:val="006B0C55"/>
    <w:rsid w:val="006B11DE"/>
    <w:rsid w:val="006B1A40"/>
    <w:rsid w:val="006B28FC"/>
    <w:rsid w:val="006B2AB9"/>
    <w:rsid w:val="006B2CEA"/>
    <w:rsid w:val="006B2DD5"/>
    <w:rsid w:val="006B3BDE"/>
    <w:rsid w:val="006B4399"/>
    <w:rsid w:val="006B594D"/>
    <w:rsid w:val="006B63C5"/>
    <w:rsid w:val="006B6430"/>
    <w:rsid w:val="006B6F0F"/>
    <w:rsid w:val="006C042F"/>
    <w:rsid w:val="006C0F0D"/>
    <w:rsid w:val="006C1F52"/>
    <w:rsid w:val="006C25E8"/>
    <w:rsid w:val="006C2DEE"/>
    <w:rsid w:val="006C3C2A"/>
    <w:rsid w:val="006C4A57"/>
    <w:rsid w:val="006C4DC6"/>
    <w:rsid w:val="006C557C"/>
    <w:rsid w:val="006C5B50"/>
    <w:rsid w:val="006C5DC7"/>
    <w:rsid w:val="006C6010"/>
    <w:rsid w:val="006C620C"/>
    <w:rsid w:val="006D1311"/>
    <w:rsid w:val="006D224D"/>
    <w:rsid w:val="006D27B0"/>
    <w:rsid w:val="006D3F0E"/>
    <w:rsid w:val="006D4AFF"/>
    <w:rsid w:val="006D57C2"/>
    <w:rsid w:val="006D6FF2"/>
    <w:rsid w:val="006D7088"/>
    <w:rsid w:val="006D7214"/>
    <w:rsid w:val="006E07CB"/>
    <w:rsid w:val="006E0CEC"/>
    <w:rsid w:val="006E0DFF"/>
    <w:rsid w:val="006E150A"/>
    <w:rsid w:val="006E1FF6"/>
    <w:rsid w:val="006E2173"/>
    <w:rsid w:val="006E2C8B"/>
    <w:rsid w:val="006E2EC2"/>
    <w:rsid w:val="006E4D8D"/>
    <w:rsid w:val="006E51D2"/>
    <w:rsid w:val="006E5D3B"/>
    <w:rsid w:val="006E7EDF"/>
    <w:rsid w:val="006F1759"/>
    <w:rsid w:val="006F197E"/>
    <w:rsid w:val="006F2C20"/>
    <w:rsid w:val="006F5CEE"/>
    <w:rsid w:val="006F5EE5"/>
    <w:rsid w:val="006F60AF"/>
    <w:rsid w:val="006F61B2"/>
    <w:rsid w:val="006F665C"/>
    <w:rsid w:val="006F6B7D"/>
    <w:rsid w:val="006F7CB5"/>
    <w:rsid w:val="006F7EDC"/>
    <w:rsid w:val="00700886"/>
    <w:rsid w:val="00701820"/>
    <w:rsid w:val="007030C2"/>
    <w:rsid w:val="00703F7A"/>
    <w:rsid w:val="007051B1"/>
    <w:rsid w:val="00705628"/>
    <w:rsid w:val="00705E5C"/>
    <w:rsid w:val="007069AD"/>
    <w:rsid w:val="00710727"/>
    <w:rsid w:val="007107BE"/>
    <w:rsid w:val="007110F8"/>
    <w:rsid w:val="0071162E"/>
    <w:rsid w:val="00713A5E"/>
    <w:rsid w:val="00714987"/>
    <w:rsid w:val="00714C98"/>
    <w:rsid w:val="007166F9"/>
    <w:rsid w:val="0072141C"/>
    <w:rsid w:val="007226F5"/>
    <w:rsid w:val="00723075"/>
    <w:rsid w:val="00724B24"/>
    <w:rsid w:val="00724DBD"/>
    <w:rsid w:val="0073003E"/>
    <w:rsid w:val="00732CF2"/>
    <w:rsid w:val="0073301A"/>
    <w:rsid w:val="007336AF"/>
    <w:rsid w:val="00733974"/>
    <w:rsid w:val="00735C0A"/>
    <w:rsid w:val="00736381"/>
    <w:rsid w:val="007422EB"/>
    <w:rsid w:val="00743655"/>
    <w:rsid w:val="007437FD"/>
    <w:rsid w:val="00743E36"/>
    <w:rsid w:val="00745352"/>
    <w:rsid w:val="007464C3"/>
    <w:rsid w:val="0074670B"/>
    <w:rsid w:val="00747412"/>
    <w:rsid w:val="007501B6"/>
    <w:rsid w:val="00751A7D"/>
    <w:rsid w:val="00752A14"/>
    <w:rsid w:val="0075394E"/>
    <w:rsid w:val="00753A46"/>
    <w:rsid w:val="00753B84"/>
    <w:rsid w:val="00753D38"/>
    <w:rsid w:val="00753D43"/>
    <w:rsid w:val="00754622"/>
    <w:rsid w:val="007561C7"/>
    <w:rsid w:val="007564C8"/>
    <w:rsid w:val="0075680C"/>
    <w:rsid w:val="00757158"/>
    <w:rsid w:val="007572A4"/>
    <w:rsid w:val="007573B7"/>
    <w:rsid w:val="007579C7"/>
    <w:rsid w:val="00757CC0"/>
    <w:rsid w:val="00760464"/>
    <w:rsid w:val="00760CCB"/>
    <w:rsid w:val="00762517"/>
    <w:rsid w:val="00762594"/>
    <w:rsid w:val="007626EE"/>
    <w:rsid w:val="00763C89"/>
    <w:rsid w:val="00764268"/>
    <w:rsid w:val="00764386"/>
    <w:rsid w:val="00764773"/>
    <w:rsid w:val="00764829"/>
    <w:rsid w:val="0076553A"/>
    <w:rsid w:val="007655D5"/>
    <w:rsid w:val="007655F8"/>
    <w:rsid w:val="00765C49"/>
    <w:rsid w:val="00765D86"/>
    <w:rsid w:val="00765E3E"/>
    <w:rsid w:val="007661A7"/>
    <w:rsid w:val="00771049"/>
    <w:rsid w:val="0077161E"/>
    <w:rsid w:val="00771C9F"/>
    <w:rsid w:val="0077205A"/>
    <w:rsid w:val="0077252C"/>
    <w:rsid w:val="007728D4"/>
    <w:rsid w:val="00773324"/>
    <w:rsid w:val="0077337C"/>
    <w:rsid w:val="00774EDA"/>
    <w:rsid w:val="00775A41"/>
    <w:rsid w:val="00775B89"/>
    <w:rsid w:val="0077627C"/>
    <w:rsid w:val="007763F2"/>
    <w:rsid w:val="00776601"/>
    <w:rsid w:val="007766E2"/>
    <w:rsid w:val="00776E8C"/>
    <w:rsid w:val="007772A8"/>
    <w:rsid w:val="00777A27"/>
    <w:rsid w:val="007803FD"/>
    <w:rsid w:val="00781411"/>
    <w:rsid w:val="007815F5"/>
    <w:rsid w:val="00781F8E"/>
    <w:rsid w:val="00782C16"/>
    <w:rsid w:val="00783634"/>
    <w:rsid w:val="00784290"/>
    <w:rsid w:val="007849C8"/>
    <w:rsid w:val="00785441"/>
    <w:rsid w:val="00785701"/>
    <w:rsid w:val="007869AC"/>
    <w:rsid w:val="00787E95"/>
    <w:rsid w:val="007902D4"/>
    <w:rsid w:val="007908A5"/>
    <w:rsid w:val="00790BD4"/>
    <w:rsid w:val="00791AA0"/>
    <w:rsid w:val="00791C58"/>
    <w:rsid w:val="007928A9"/>
    <w:rsid w:val="007933E8"/>
    <w:rsid w:val="00795B0F"/>
    <w:rsid w:val="0079742B"/>
    <w:rsid w:val="007A047C"/>
    <w:rsid w:val="007A0947"/>
    <w:rsid w:val="007A3ADA"/>
    <w:rsid w:val="007A3DD6"/>
    <w:rsid w:val="007A5508"/>
    <w:rsid w:val="007A5C96"/>
    <w:rsid w:val="007A6073"/>
    <w:rsid w:val="007A654C"/>
    <w:rsid w:val="007A689F"/>
    <w:rsid w:val="007A6C78"/>
    <w:rsid w:val="007A76BB"/>
    <w:rsid w:val="007B08C5"/>
    <w:rsid w:val="007B08D6"/>
    <w:rsid w:val="007B0F30"/>
    <w:rsid w:val="007B2981"/>
    <w:rsid w:val="007B2997"/>
    <w:rsid w:val="007B2EFB"/>
    <w:rsid w:val="007B3493"/>
    <w:rsid w:val="007B5E38"/>
    <w:rsid w:val="007B5FAF"/>
    <w:rsid w:val="007B5FB9"/>
    <w:rsid w:val="007B60EE"/>
    <w:rsid w:val="007B6BF2"/>
    <w:rsid w:val="007B6F55"/>
    <w:rsid w:val="007B7739"/>
    <w:rsid w:val="007B7B06"/>
    <w:rsid w:val="007C0DC9"/>
    <w:rsid w:val="007C1197"/>
    <w:rsid w:val="007C14B8"/>
    <w:rsid w:val="007C1636"/>
    <w:rsid w:val="007C1D4E"/>
    <w:rsid w:val="007C1EF4"/>
    <w:rsid w:val="007C2730"/>
    <w:rsid w:val="007C2EC6"/>
    <w:rsid w:val="007C4345"/>
    <w:rsid w:val="007C47CA"/>
    <w:rsid w:val="007C4E04"/>
    <w:rsid w:val="007C5F92"/>
    <w:rsid w:val="007C67BB"/>
    <w:rsid w:val="007C6C97"/>
    <w:rsid w:val="007C760F"/>
    <w:rsid w:val="007C7611"/>
    <w:rsid w:val="007C7A36"/>
    <w:rsid w:val="007C7EE4"/>
    <w:rsid w:val="007D0BC5"/>
    <w:rsid w:val="007D2BCA"/>
    <w:rsid w:val="007D2D71"/>
    <w:rsid w:val="007D3BD2"/>
    <w:rsid w:val="007D4B4B"/>
    <w:rsid w:val="007D6A23"/>
    <w:rsid w:val="007D7838"/>
    <w:rsid w:val="007D7FA7"/>
    <w:rsid w:val="007E2E0D"/>
    <w:rsid w:val="007E2E96"/>
    <w:rsid w:val="007E39A8"/>
    <w:rsid w:val="007E4592"/>
    <w:rsid w:val="007E4764"/>
    <w:rsid w:val="007E509A"/>
    <w:rsid w:val="007E52A3"/>
    <w:rsid w:val="007E7C00"/>
    <w:rsid w:val="007F08D3"/>
    <w:rsid w:val="007F14DC"/>
    <w:rsid w:val="007F49CD"/>
    <w:rsid w:val="007F5124"/>
    <w:rsid w:val="007F590E"/>
    <w:rsid w:val="007F68E1"/>
    <w:rsid w:val="007F707C"/>
    <w:rsid w:val="007F77A8"/>
    <w:rsid w:val="00801DBA"/>
    <w:rsid w:val="008029DD"/>
    <w:rsid w:val="008038B0"/>
    <w:rsid w:val="00806649"/>
    <w:rsid w:val="00806AE9"/>
    <w:rsid w:val="00806C4D"/>
    <w:rsid w:val="00807DB1"/>
    <w:rsid w:val="00807E95"/>
    <w:rsid w:val="00811B7E"/>
    <w:rsid w:val="00812247"/>
    <w:rsid w:val="008126BD"/>
    <w:rsid w:val="00812BCC"/>
    <w:rsid w:val="00813271"/>
    <w:rsid w:val="00813778"/>
    <w:rsid w:val="0081452C"/>
    <w:rsid w:val="00815A28"/>
    <w:rsid w:val="0081643E"/>
    <w:rsid w:val="00816670"/>
    <w:rsid w:val="00816C15"/>
    <w:rsid w:val="008173A8"/>
    <w:rsid w:val="00817C07"/>
    <w:rsid w:val="008200C2"/>
    <w:rsid w:val="0082168C"/>
    <w:rsid w:val="00822678"/>
    <w:rsid w:val="008240A1"/>
    <w:rsid w:val="0082421E"/>
    <w:rsid w:val="00824B85"/>
    <w:rsid w:val="008250EE"/>
    <w:rsid w:val="008252A7"/>
    <w:rsid w:val="0082738A"/>
    <w:rsid w:val="00827B5D"/>
    <w:rsid w:val="00832F95"/>
    <w:rsid w:val="008332EB"/>
    <w:rsid w:val="0083484D"/>
    <w:rsid w:val="00835BC2"/>
    <w:rsid w:val="008361AF"/>
    <w:rsid w:val="00836C73"/>
    <w:rsid w:val="0083732F"/>
    <w:rsid w:val="00837EA8"/>
    <w:rsid w:val="00840DFD"/>
    <w:rsid w:val="00841E14"/>
    <w:rsid w:val="008423C1"/>
    <w:rsid w:val="00842B78"/>
    <w:rsid w:val="00842B81"/>
    <w:rsid w:val="00842FA2"/>
    <w:rsid w:val="00843120"/>
    <w:rsid w:val="008431A4"/>
    <w:rsid w:val="00843F08"/>
    <w:rsid w:val="00843F34"/>
    <w:rsid w:val="008444A8"/>
    <w:rsid w:val="00845D7F"/>
    <w:rsid w:val="008461C2"/>
    <w:rsid w:val="00846222"/>
    <w:rsid w:val="008464C4"/>
    <w:rsid w:val="00850127"/>
    <w:rsid w:val="008502E6"/>
    <w:rsid w:val="00850833"/>
    <w:rsid w:val="0085412D"/>
    <w:rsid w:val="0085432F"/>
    <w:rsid w:val="00854C70"/>
    <w:rsid w:val="0085549F"/>
    <w:rsid w:val="008554E1"/>
    <w:rsid w:val="00856E31"/>
    <w:rsid w:val="00856E9B"/>
    <w:rsid w:val="0085749E"/>
    <w:rsid w:val="0086053B"/>
    <w:rsid w:val="00860C07"/>
    <w:rsid w:val="0086168C"/>
    <w:rsid w:val="00861C1C"/>
    <w:rsid w:val="0086291C"/>
    <w:rsid w:val="008636EC"/>
    <w:rsid w:val="00863B91"/>
    <w:rsid w:val="00864A4D"/>
    <w:rsid w:val="0086621F"/>
    <w:rsid w:val="0087047F"/>
    <w:rsid w:val="0087154F"/>
    <w:rsid w:val="00872899"/>
    <w:rsid w:val="00872905"/>
    <w:rsid w:val="00872A74"/>
    <w:rsid w:val="00874809"/>
    <w:rsid w:val="00874833"/>
    <w:rsid w:val="0087563D"/>
    <w:rsid w:val="00875897"/>
    <w:rsid w:val="00875FB1"/>
    <w:rsid w:val="0087792B"/>
    <w:rsid w:val="008807C4"/>
    <w:rsid w:val="008807ED"/>
    <w:rsid w:val="0088163A"/>
    <w:rsid w:val="00881EA2"/>
    <w:rsid w:val="00882575"/>
    <w:rsid w:val="00882982"/>
    <w:rsid w:val="00882CD1"/>
    <w:rsid w:val="00883588"/>
    <w:rsid w:val="008835AD"/>
    <w:rsid w:val="008838CC"/>
    <w:rsid w:val="008846F3"/>
    <w:rsid w:val="008850F2"/>
    <w:rsid w:val="008860C7"/>
    <w:rsid w:val="00886966"/>
    <w:rsid w:val="008869BB"/>
    <w:rsid w:val="00886DE4"/>
    <w:rsid w:val="0088735C"/>
    <w:rsid w:val="00887F6D"/>
    <w:rsid w:val="00890C5E"/>
    <w:rsid w:val="0089128F"/>
    <w:rsid w:val="00891D54"/>
    <w:rsid w:val="0089397C"/>
    <w:rsid w:val="00894F30"/>
    <w:rsid w:val="00895A48"/>
    <w:rsid w:val="0089621C"/>
    <w:rsid w:val="008963A7"/>
    <w:rsid w:val="008A07FA"/>
    <w:rsid w:val="008A0F99"/>
    <w:rsid w:val="008A1E16"/>
    <w:rsid w:val="008A2284"/>
    <w:rsid w:val="008A2574"/>
    <w:rsid w:val="008A2C4F"/>
    <w:rsid w:val="008A3150"/>
    <w:rsid w:val="008A32CF"/>
    <w:rsid w:val="008A34C8"/>
    <w:rsid w:val="008A3890"/>
    <w:rsid w:val="008A445A"/>
    <w:rsid w:val="008A576A"/>
    <w:rsid w:val="008A6111"/>
    <w:rsid w:val="008A61A6"/>
    <w:rsid w:val="008A68CF"/>
    <w:rsid w:val="008A6A8D"/>
    <w:rsid w:val="008A6BDB"/>
    <w:rsid w:val="008A6CE8"/>
    <w:rsid w:val="008B0602"/>
    <w:rsid w:val="008B0C59"/>
    <w:rsid w:val="008B277F"/>
    <w:rsid w:val="008B3311"/>
    <w:rsid w:val="008B4248"/>
    <w:rsid w:val="008B4D78"/>
    <w:rsid w:val="008B6948"/>
    <w:rsid w:val="008B6A08"/>
    <w:rsid w:val="008B6CDD"/>
    <w:rsid w:val="008B6DA6"/>
    <w:rsid w:val="008B7258"/>
    <w:rsid w:val="008B7A23"/>
    <w:rsid w:val="008C08E7"/>
    <w:rsid w:val="008C2464"/>
    <w:rsid w:val="008C2649"/>
    <w:rsid w:val="008C2A4A"/>
    <w:rsid w:val="008C2F60"/>
    <w:rsid w:val="008C461A"/>
    <w:rsid w:val="008C61EA"/>
    <w:rsid w:val="008C62B4"/>
    <w:rsid w:val="008C6870"/>
    <w:rsid w:val="008D1DFE"/>
    <w:rsid w:val="008D25A7"/>
    <w:rsid w:val="008D25FC"/>
    <w:rsid w:val="008D4DD5"/>
    <w:rsid w:val="008D5C58"/>
    <w:rsid w:val="008D60E2"/>
    <w:rsid w:val="008D76C7"/>
    <w:rsid w:val="008D76DE"/>
    <w:rsid w:val="008E018F"/>
    <w:rsid w:val="008E0A73"/>
    <w:rsid w:val="008E14CF"/>
    <w:rsid w:val="008E1679"/>
    <w:rsid w:val="008E204A"/>
    <w:rsid w:val="008E20DC"/>
    <w:rsid w:val="008E324B"/>
    <w:rsid w:val="008E40A9"/>
    <w:rsid w:val="008E4B26"/>
    <w:rsid w:val="008E4B5C"/>
    <w:rsid w:val="008E4BC3"/>
    <w:rsid w:val="008E4F85"/>
    <w:rsid w:val="008E579E"/>
    <w:rsid w:val="008E5B00"/>
    <w:rsid w:val="008F0113"/>
    <w:rsid w:val="008F0CE5"/>
    <w:rsid w:val="008F0DE0"/>
    <w:rsid w:val="008F22AD"/>
    <w:rsid w:val="008F235A"/>
    <w:rsid w:val="008F24F7"/>
    <w:rsid w:val="008F3192"/>
    <w:rsid w:val="008F3721"/>
    <w:rsid w:val="008F3AF3"/>
    <w:rsid w:val="008F43A6"/>
    <w:rsid w:val="008F580F"/>
    <w:rsid w:val="008F60A9"/>
    <w:rsid w:val="008F7524"/>
    <w:rsid w:val="00900774"/>
    <w:rsid w:val="00900AAC"/>
    <w:rsid w:val="009010E7"/>
    <w:rsid w:val="00902285"/>
    <w:rsid w:val="00902B8A"/>
    <w:rsid w:val="00903253"/>
    <w:rsid w:val="009046A6"/>
    <w:rsid w:val="0090488E"/>
    <w:rsid w:val="00904C7A"/>
    <w:rsid w:val="0090567E"/>
    <w:rsid w:val="009058F8"/>
    <w:rsid w:val="00905D30"/>
    <w:rsid w:val="0090723F"/>
    <w:rsid w:val="00907E95"/>
    <w:rsid w:val="00910B32"/>
    <w:rsid w:val="00911520"/>
    <w:rsid w:val="009124F9"/>
    <w:rsid w:val="009145B8"/>
    <w:rsid w:val="009151F5"/>
    <w:rsid w:val="00915EAA"/>
    <w:rsid w:val="009168C4"/>
    <w:rsid w:val="00916C7B"/>
    <w:rsid w:val="00920B15"/>
    <w:rsid w:val="00922D67"/>
    <w:rsid w:val="009231E4"/>
    <w:rsid w:val="0092330B"/>
    <w:rsid w:val="00923953"/>
    <w:rsid w:val="00923A69"/>
    <w:rsid w:val="00923B60"/>
    <w:rsid w:val="00924767"/>
    <w:rsid w:val="00932197"/>
    <w:rsid w:val="0093274A"/>
    <w:rsid w:val="00932A46"/>
    <w:rsid w:val="00932FC8"/>
    <w:rsid w:val="00933053"/>
    <w:rsid w:val="00934442"/>
    <w:rsid w:val="00935007"/>
    <w:rsid w:val="00935883"/>
    <w:rsid w:val="009363F3"/>
    <w:rsid w:val="009364F1"/>
    <w:rsid w:val="00936559"/>
    <w:rsid w:val="00937D8D"/>
    <w:rsid w:val="00937D9B"/>
    <w:rsid w:val="009420AD"/>
    <w:rsid w:val="009428F5"/>
    <w:rsid w:val="00942992"/>
    <w:rsid w:val="009432C0"/>
    <w:rsid w:val="00943C59"/>
    <w:rsid w:val="00944305"/>
    <w:rsid w:val="009450DF"/>
    <w:rsid w:val="00946A72"/>
    <w:rsid w:val="00946DED"/>
    <w:rsid w:val="009474A6"/>
    <w:rsid w:val="0095095E"/>
    <w:rsid w:val="00950DAC"/>
    <w:rsid w:val="009536E9"/>
    <w:rsid w:val="009543E0"/>
    <w:rsid w:val="00955B40"/>
    <w:rsid w:val="00956122"/>
    <w:rsid w:val="00956161"/>
    <w:rsid w:val="009567AC"/>
    <w:rsid w:val="00957332"/>
    <w:rsid w:val="009574B1"/>
    <w:rsid w:val="00957900"/>
    <w:rsid w:val="00957926"/>
    <w:rsid w:val="00957FD0"/>
    <w:rsid w:val="00960D27"/>
    <w:rsid w:val="0096333C"/>
    <w:rsid w:val="0096341B"/>
    <w:rsid w:val="00964566"/>
    <w:rsid w:val="0096515D"/>
    <w:rsid w:val="00966077"/>
    <w:rsid w:val="00966BBB"/>
    <w:rsid w:val="009678B7"/>
    <w:rsid w:val="009704C1"/>
    <w:rsid w:val="00970B5A"/>
    <w:rsid w:val="00970D9A"/>
    <w:rsid w:val="00970DE1"/>
    <w:rsid w:val="0097107A"/>
    <w:rsid w:val="009714B8"/>
    <w:rsid w:val="00972154"/>
    <w:rsid w:val="0097266A"/>
    <w:rsid w:val="00972C8D"/>
    <w:rsid w:val="009736BD"/>
    <w:rsid w:val="00973F42"/>
    <w:rsid w:val="009749C4"/>
    <w:rsid w:val="00974A0C"/>
    <w:rsid w:val="00976AED"/>
    <w:rsid w:val="00976DED"/>
    <w:rsid w:val="00977112"/>
    <w:rsid w:val="009808A8"/>
    <w:rsid w:val="00980979"/>
    <w:rsid w:val="0098260D"/>
    <w:rsid w:val="009832BA"/>
    <w:rsid w:val="00985B42"/>
    <w:rsid w:val="00986FC7"/>
    <w:rsid w:val="009876DD"/>
    <w:rsid w:val="00987AE4"/>
    <w:rsid w:val="009905E8"/>
    <w:rsid w:val="00991551"/>
    <w:rsid w:val="009915C7"/>
    <w:rsid w:val="0099231D"/>
    <w:rsid w:val="0099285C"/>
    <w:rsid w:val="00992CBF"/>
    <w:rsid w:val="00993CFA"/>
    <w:rsid w:val="0099487E"/>
    <w:rsid w:val="00994D4D"/>
    <w:rsid w:val="00995953"/>
    <w:rsid w:val="00995F95"/>
    <w:rsid w:val="00996BC1"/>
    <w:rsid w:val="009970DB"/>
    <w:rsid w:val="00997231"/>
    <w:rsid w:val="009A1C32"/>
    <w:rsid w:val="009A24B4"/>
    <w:rsid w:val="009A270A"/>
    <w:rsid w:val="009A33FC"/>
    <w:rsid w:val="009A3A17"/>
    <w:rsid w:val="009A3B43"/>
    <w:rsid w:val="009A3B68"/>
    <w:rsid w:val="009A3EA2"/>
    <w:rsid w:val="009A4181"/>
    <w:rsid w:val="009A48AD"/>
    <w:rsid w:val="009A5A11"/>
    <w:rsid w:val="009A5EF0"/>
    <w:rsid w:val="009A6552"/>
    <w:rsid w:val="009A6577"/>
    <w:rsid w:val="009A740A"/>
    <w:rsid w:val="009A7C84"/>
    <w:rsid w:val="009B0F6F"/>
    <w:rsid w:val="009B2246"/>
    <w:rsid w:val="009B2FF2"/>
    <w:rsid w:val="009B3040"/>
    <w:rsid w:val="009B4D04"/>
    <w:rsid w:val="009B777F"/>
    <w:rsid w:val="009C0D60"/>
    <w:rsid w:val="009C1CD5"/>
    <w:rsid w:val="009C1DE1"/>
    <w:rsid w:val="009C2D05"/>
    <w:rsid w:val="009C40E7"/>
    <w:rsid w:val="009C4746"/>
    <w:rsid w:val="009C6513"/>
    <w:rsid w:val="009D1031"/>
    <w:rsid w:val="009D1113"/>
    <w:rsid w:val="009D211E"/>
    <w:rsid w:val="009D2FAA"/>
    <w:rsid w:val="009D313A"/>
    <w:rsid w:val="009D3FF3"/>
    <w:rsid w:val="009D615B"/>
    <w:rsid w:val="009D6249"/>
    <w:rsid w:val="009D649D"/>
    <w:rsid w:val="009D780A"/>
    <w:rsid w:val="009E01AF"/>
    <w:rsid w:val="009E26E7"/>
    <w:rsid w:val="009E2B48"/>
    <w:rsid w:val="009E2D0F"/>
    <w:rsid w:val="009E316F"/>
    <w:rsid w:val="009E3F6B"/>
    <w:rsid w:val="009E42CE"/>
    <w:rsid w:val="009E444C"/>
    <w:rsid w:val="009E558C"/>
    <w:rsid w:val="009E6C3F"/>
    <w:rsid w:val="009E6CE5"/>
    <w:rsid w:val="009E78D1"/>
    <w:rsid w:val="009F11A0"/>
    <w:rsid w:val="009F17E7"/>
    <w:rsid w:val="009F2CD9"/>
    <w:rsid w:val="009F385E"/>
    <w:rsid w:val="009F3F53"/>
    <w:rsid w:val="009F59D3"/>
    <w:rsid w:val="009F62FE"/>
    <w:rsid w:val="009F79ED"/>
    <w:rsid w:val="009F7CED"/>
    <w:rsid w:val="00A01160"/>
    <w:rsid w:val="00A01DFC"/>
    <w:rsid w:val="00A021A9"/>
    <w:rsid w:val="00A02692"/>
    <w:rsid w:val="00A027DD"/>
    <w:rsid w:val="00A02F80"/>
    <w:rsid w:val="00A03EA3"/>
    <w:rsid w:val="00A06A63"/>
    <w:rsid w:val="00A06E24"/>
    <w:rsid w:val="00A0713F"/>
    <w:rsid w:val="00A071B3"/>
    <w:rsid w:val="00A076B3"/>
    <w:rsid w:val="00A07AF4"/>
    <w:rsid w:val="00A10260"/>
    <w:rsid w:val="00A132F5"/>
    <w:rsid w:val="00A13584"/>
    <w:rsid w:val="00A13CEB"/>
    <w:rsid w:val="00A13D11"/>
    <w:rsid w:val="00A13E66"/>
    <w:rsid w:val="00A14B56"/>
    <w:rsid w:val="00A14E14"/>
    <w:rsid w:val="00A157D0"/>
    <w:rsid w:val="00A163B3"/>
    <w:rsid w:val="00A164A3"/>
    <w:rsid w:val="00A167E4"/>
    <w:rsid w:val="00A17D73"/>
    <w:rsid w:val="00A203D1"/>
    <w:rsid w:val="00A21EB1"/>
    <w:rsid w:val="00A23974"/>
    <w:rsid w:val="00A2497D"/>
    <w:rsid w:val="00A249DB"/>
    <w:rsid w:val="00A25D07"/>
    <w:rsid w:val="00A27F0B"/>
    <w:rsid w:val="00A3082E"/>
    <w:rsid w:val="00A31F16"/>
    <w:rsid w:val="00A32429"/>
    <w:rsid w:val="00A325C3"/>
    <w:rsid w:val="00A327C9"/>
    <w:rsid w:val="00A32999"/>
    <w:rsid w:val="00A32A1E"/>
    <w:rsid w:val="00A32F22"/>
    <w:rsid w:val="00A34732"/>
    <w:rsid w:val="00A370D3"/>
    <w:rsid w:val="00A4048F"/>
    <w:rsid w:val="00A43C7E"/>
    <w:rsid w:val="00A4455C"/>
    <w:rsid w:val="00A45D93"/>
    <w:rsid w:val="00A46217"/>
    <w:rsid w:val="00A46532"/>
    <w:rsid w:val="00A51C2F"/>
    <w:rsid w:val="00A52CA2"/>
    <w:rsid w:val="00A5326F"/>
    <w:rsid w:val="00A53AEB"/>
    <w:rsid w:val="00A53BDC"/>
    <w:rsid w:val="00A54967"/>
    <w:rsid w:val="00A55102"/>
    <w:rsid w:val="00A553FD"/>
    <w:rsid w:val="00A56CC6"/>
    <w:rsid w:val="00A60155"/>
    <w:rsid w:val="00A629D5"/>
    <w:rsid w:val="00A62E49"/>
    <w:rsid w:val="00A645AA"/>
    <w:rsid w:val="00A650C7"/>
    <w:rsid w:val="00A65195"/>
    <w:rsid w:val="00A67BB9"/>
    <w:rsid w:val="00A67FD0"/>
    <w:rsid w:val="00A70A55"/>
    <w:rsid w:val="00A71A47"/>
    <w:rsid w:val="00A73C7D"/>
    <w:rsid w:val="00A74AA2"/>
    <w:rsid w:val="00A75E6B"/>
    <w:rsid w:val="00A75ECC"/>
    <w:rsid w:val="00A7702B"/>
    <w:rsid w:val="00A77496"/>
    <w:rsid w:val="00A805DE"/>
    <w:rsid w:val="00A80C26"/>
    <w:rsid w:val="00A80D29"/>
    <w:rsid w:val="00A80E8F"/>
    <w:rsid w:val="00A80FD3"/>
    <w:rsid w:val="00A81107"/>
    <w:rsid w:val="00A82D2F"/>
    <w:rsid w:val="00A877D0"/>
    <w:rsid w:val="00A877D3"/>
    <w:rsid w:val="00A906F5"/>
    <w:rsid w:val="00A915B2"/>
    <w:rsid w:val="00A916EA"/>
    <w:rsid w:val="00A918B2"/>
    <w:rsid w:val="00A9246A"/>
    <w:rsid w:val="00A92B71"/>
    <w:rsid w:val="00A935EA"/>
    <w:rsid w:val="00A93E29"/>
    <w:rsid w:val="00A946AA"/>
    <w:rsid w:val="00A94E07"/>
    <w:rsid w:val="00A94EC3"/>
    <w:rsid w:val="00A96083"/>
    <w:rsid w:val="00A96918"/>
    <w:rsid w:val="00A97825"/>
    <w:rsid w:val="00AA05B9"/>
    <w:rsid w:val="00AA0EBD"/>
    <w:rsid w:val="00AA2145"/>
    <w:rsid w:val="00AA2FA7"/>
    <w:rsid w:val="00AA3676"/>
    <w:rsid w:val="00AA3831"/>
    <w:rsid w:val="00AA489D"/>
    <w:rsid w:val="00AA48FF"/>
    <w:rsid w:val="00AA4F84"/>
    <w:rsid w:val="00AA5B82"/>
    <w:rsid w:val="00AA5B97"/>
    <w:rsid w:val="00AA61B3"/>
    <w:rsid w:val="00AA7973"/>
    <w:rsid w:val="00AB0D1F"/>
    <w:rsid w:val="00AB0D52"/>
    <w:rsid w:val="00AB154F"/>
    <w:rsid w:val="00AB18A5"/>
    <w:rsid w:val="00AB1E16"/>
    <w:rsid w:val="00AB1F33"/>
    <w:rsid w:val="00AB3DED"/>
    <w:rsid w:val="00AB422D"/>
    <w:rsid w:val="00AB5668"/>
    <w:rsid w:val="00AB5838"/>
    <w:rsid w:val="00AB5C6F"/>
    <w:rsid w:val="00AB70CC"/>
    <w:rsid w:val="00AB7861"/>
    <w:rsid w:val="00AB7C82"/>
    <w:rsid w:val="00AC15B3"/>
    <w:rsid w:val="00AC1814"/>
    <w:rsid w:val="00AC1ACE"/>
    <w:rsid w:val="00AC1BFE"/>
    <w:rsid w:val="00AC1DA8"/>
    <w:rsid w:val="00AC2FED"/>
    <w:rsid w:val="00AC3320"/>
    <w:rsid w:val="00AC33AE"/>
    <w:rsid w:val="00AC4782"/>
    <w:rsid w:val="00AC487B"/>
    <w:rsid w:val="00AC5255"/>
    <w:rsid w:val="00AC6218"/>
    <w:rsid w:val="00AC7118"/>
    <w:rsid w:val="00AD0A99"/>
    <w:rsid w:val="00AD1732"/>
    <w:rsid w:val="00AD2C3A"/>
    <w:rsid w:val="00AD3181"/>
    <w:rsid w:val="00AD3BCA"/>
    <w:rsid w:val="00AD4B28"/>
    <w:rsid w:val="00AD5252"/>
    <w:rsid w:val="00AD5E5D"/>
    <w:rsid w:val="00AD65A1"/>
    <w:rsid w:val="00AD6784"/>
    <w:rsid w:val="00AD72AC"/>
    <w:rsid w:val="00AD73B5"/>
    <w:rsid w:val="00AE04BE"/>
    <w:rsid w:val="00AE05DE"/>
    <w:rsid w:val="00AE0821"/>
    <w:rsid w:val="00AE1166"/>
    <w:rsid w:val="00AE19F6"/>
    <w:rsid w:val="00AE2FD1"/>
    <w:rsid w:val="00AE33F5"/>
    <w:rsid w:val="00AE35A7"/>
    <w:rsid w:val="00AE35FC"/>
    <w:rsid w:val="00AE3B5A"/>
    <w:rsid w:val="00AE5288"/>
    <w:rsid w:val="00AE6126"/>
    <w:rsid w:val="00AE62F7"/>
    <w:rsid w:val="00AE6C49"/>
    <w:rsid w:val="00AE6E47"/>
    <w:rsid w:val="00AE76CF"/>
    <w:rsid w:val="00AE794F"/>
    <w:rsid w:val="00AE7ED9"/>
    <w:rsid w:val="00AF19BB"/>
    <w:rsid w:val="00AF444B"/>
    <w:rsid w:val="00AF4659"/>
    <w:rsid w:val="00AF491F"/>
    <w:rsid w:val="00AF5F8C"/>
    <w:rsid w:val="00AF6F1A"/>
    <w:rsid w:val="00B01699"/>
    <w:rsid w:val="00B01C68"/>
    <w:rsid w:val="00B034BD"/>
    <w:rsid w:val="00B04784"/>
    <w:rsid w:val="00B04D83"/>
    <w:rsid w:val="00B053D0"/>
    <w:rsid w:val="00B05F65"/>
    <w:rsid w:val="00B0601A"/>
    <w:rsid w:val="00B1056C"/>
    <w:rsid w:val="00B116AA"/>
    <w:rsid w:val="00B13169"/>
    <w:rsid w:val="00B142E1"/>
    <w:rsid w:val="00B1505A"/>
    <w:rsid w:val="00B15C69"/>
    <w:rsid w:val="00B16DE2"/>
    <w:rsid w:val="00B179ED"/>
    <w:rsid w:val="00B214B9"/>
    <w:rsid w:val="00B256F3"/>
    <w:rsid w:val="00B26565"/>
    <w:rsid w:val="00B306E3"/>
    <w:rsid w:val="00B307F6"/>
    <w:rsid w:val="00B30BF2"/>
    <w:rsid w:val="00B30F44"/>
    <w:rsid w:val="00B3203A"/>
    <w:rsid w:val="00B33128"/>
    <w:rsid w:val="00B3352D"/>
    <w:rsid w:val="00B340AF"/>
    <w:rsid w:val="00B350BD"/>
    <w:rsid w:val="00B35BC3"/>
    <w:rsid w:val="00B3615F"/>
    <w:rsid w:val="00B420F2"/>
    <w:rsid w:val="00B423ED"/>
    <w:rsid w:val="00B42F5C"/>
    <w:rsid w:val="00B43D91"/>
    <w:rsid w:val="00B44415"/>
    <w:rsid w:val="00B446CE"/>
    <w:rsid w:val="00B453B7"/>
    <w:rsid w:val="00B45873"/>
    <w:rsid w:val="00B459CE"/>
    <w:rsid w:val="00B465B9"/>
    <w:rsid w:val="00B47222"/>
    <w:rsid w:val="00B47880"/>
    <w:rsid w:val="00B479B5"/>
    <w:rsid w:val="00B50AEA"/>
    <w:rsid w:val="00B517A5"/>
    <w:rsid w:val="00B5218C"/>
    <w:rsid w:val="00B525A0"/>
    <w:rsid w:val="00B53EBE"/>
    <w:rsid w:val="00B5499E"/>
    <w:rsid w:val="00B55926"/>
    <w:rsid w:val="00B55DF5"/>
    <w:rsid w:val="00B5628B"/>
    <w:rsid w:val="00B56F35"/>
    <w:rsid w:val="00B60018"/>
    <w:rsid w:val="00B60CE4"/>
    <w:rsid w:val="00B617D6"/>
    <w:rsid w:val="00B61808"/>
    <w:rsid w:val="00B61AC8"/>
    <w:rsid w:val="00B6296E"/>
    <w:rsid w:val="00B63DE3"/>
    <w:rsid w:val="00B64355"/>
    <w:rsid w:val="00B66B2C"/>
    <w:rsid w:val="00B66C3C"/>
    <w:rsid w:val="00B67C1A"/>
    <w:rsid w:val="00B70640"/>
    <w:rsid w:val="00B707F9"/>
    <w:rsid w:val="00B70CE5"/>
    <w:rsid w:val="00B7349B"/>
    <w:rsid w:val="00B738D7"/>
    <w:rsid w:val="00B73ACD"/>
    <w:rsid w:val="00B73B9C"/>
    <w:rsid w:val="00B73DD6"/>
    <w:rsid w:val="00B74263"/>
    <w:rsid w:val="00B750D7"/>
    <w:rsid w:val="00B764C8"/>
    <w:rsid w:val="00B7683B"/>
    <w:rsid w:val="00B7753B"/>
    <w:rsid w:val="00B77607"/>
    <w:rsid w:val="00B77B54"/>
    <w:rsid w:val="00B80463"/>
    <w:rsid w:val="00B811F3"/>
    <w:rsid w:val="00B81361"/>
    <w:rsid w:val="00B8307A"/>
    <w:rsid w:val="00B838FD"/>
    <w:rsid w:val="00B83AA5"/>
    <w:rsid w:val="00B83AD3"/>
    <w:rsid w:val="00B8434E"/>
    <w:rsid w:val="00B8435B"/>
    <w:rsid w:val="00B85224"/>
    <w:rsid w:val="00B8570B"/>
    <w:rsid w:val="00B85806"/>
    <w:rsid w:val="00B858C4"/>
    <w:rsid w:val="00B85972"/>
    <w:rsid w:val="00B86349"/>
    <w:rsid w:val="00B90F13"/>
    <w:rsid w:val="00B91389"/>
    <w:rsid w:val="00B91823"/>
    <w:rsid w:val="00B920D7"/>
    <w:rsid w:val="00B929D5"/>
    <w:rsid w:val="00B931DD"/>
    <w:rsid w:val="00B9324C"/>
    <w:rsid w:val="00B9379F"/>
    <w:rsid w:val="00B94E56"/>
    <w:rsid w:val="00B95ED5"/>
    <w:rsid w:val="00B96569"/>
    <w:rsid w:val="00BA05D4"/>
    <w:rsid w:val="00BA0A86"/>
    <w:rsid w:val="00BA1626"/>
    <w:rsid w:val="00BA26A6"/>
    <w:rsid w:val="00BA27AB"/>
    <w:rsid w:val="00BA2F47"/>
    <w:rsid w:val="00BA3039"/>
    <w:rsid w:val="00BA3B37"/>
    <w:rsid w:val="00BA409C"/>
    <w:rsid w:val="00BA5B38"/>
    <w:rsid w:val="00BA7F61"/>
    <w:rsid w:val="00BB05E2"/>
    <w:rsid w:val="00BB0691"/>
    <w:rsid w:val="00BB2E14"/>
    <w:rsid w:val="00BB4592"/>
    <w:rsid w:val="00BB4A70"/>
    <w:rsid w:val="00BB4D85"/>
    <w:rsid w:val="00BB5A95"/>
    <w:rsid w:val="00BB66E6"/>
    <w:rsid w:val="00BB688F"/>
    <w:rsid w:val="00BC08F4"/>
    <w:rsid w:val="00BC11E1"/>
    <w:rsid w:val="00BC1E7E"/>
    <w:rsid w:val="00BC2BE8"/>
    <w:rsid w:val="00BC58D1"/>
    <w:rsid w:val="00BC60B8"/>
    <w:rsid w:val="00BC6107"/>
    <w:rsid w:val="00BC6727"/>
    <w:rsid w:val="00BC7035"/>
    <w:rsid w:val="00BD0D91"/>
    <w:rsid w:val="00BD1538"/>
    <w:rsid w:val="00BD305D"/>
    <w:rsid w:val="00BD35B6"/>
    <w:rsid w:val="00BD3856"/>
    <w:rsid w:val="00BD3961"/>
    <w:rsid w:val="00BD509D"/>
    <w:rsid w:val="00BD5A1E"/>
    <w:rsid w:val="00BD61D0"/>
    <w:rsid w:val="00BD7D3E"/>
    <w:rsid w:val="00BE01A4"/>
    <w:rsid w:val="00BE1B7E"/>
    <w:rsid w:val="00BE29CA"/>
    <w:rsid w:val="00BE324D"/>
    <w:rsid w:val="00BE40AC"/>
    <w:rsid w:val="00BE4784"/>
    <w:rsid w:val="00BE4B73"/>
    <w:rsid w:val="00BE5A03"/>
    <w:rsid w:val="00BE5C85"/>
    <w:rsid w:val="00BE617F"/>
    <w:rsid w:val="00BE76FC"/>
    <w:rsid w:val="00BE782B"/>
    <w:rsid w:val="00BF0216"/>
    <w:rsid w:val="00BF098F"/>
    <w:rsid w:val="00BF1885"/>
    <w:rsid w:val="00BF2A5E"/>
    <w:rsid w:val="00BF2F19"/>
    <w:rsid w:val="00BF3D73"/>
    <w:rsid w:val="00BF4B15"/>
    <w:rsid w:val="00BF4CE0"/>
    <w:rsid w:val="00BF6970"/>
    <w:rsid w:val="00C00BE4"/>
    <w:rsid w:val="00C00FC0"/>
    <w:rsid w:val="00C0146B"/>
    <w:rsid w:val="00C02D77"/>
    <w:rsid w:val="00C0454F"/>
    <w:rsid w:val="00C0487E"/>
    <w:rsid w:val="00C05708"/>
    <w:rsid w:val="00C06B92"/>
    <w:rsid w:val="00C06E65"/>
    <w:rsid w:val="00C100BC"/>
    <w:rsid w:val="00C1198B"/>
    <w:rsid w:val="00C12BAE"/>
    <w:rsid w:val="00C14F11"/>
    <w:rsid w:val="00C1522E"/>
    <w:rsid w:val="00C152B7"/>
    <w:rsid w:val="00C1530E"/>
    <w:rsid w:val="00C16864"/>
    <w:rsid w:val="00C22618"/>
    <w:rsid w:val="00C2273E"/>
    <w:rsid w:val="00C22D52"/>
    <w:rsid w:val="00C23DEB"/>
    <w:rsid w:val="00C23E5A"/>
    <w:rsid w:val="00C23F79"/>
    <w:rsid w:val="00C24A3A"/>
    <w:rsid w:val="00C258F2"/>
    <w:rsid w:val="00C26224"/>
    <w:rsid w:val="00C2657B"/>
    <w:rsid w:val="00C278FB"/>
    <w:rsid w:val="00C307FA"/>
    <w:rsid w:val="00C31A26"/>
    <w:rsid w:val="00C327D7"/>
    <w:rsid w:val="00C32CBB"/>
    <w:rsid w:val="00C356BA"/>
    <w:rsid w:val="00C35A1B"/>
    <w:rsid w:val="00C35BB4"/>
    <w:rsid w:val="00C36BBF"/>
    <w:rsid w:val="00C37D3B"/>
    <w:rsid w:val="00C37FFA"/>
    <w:rsid w:val="00C40341"/>
    <w:rsid w:val="00C40867"/>
    <w:rsid w:val="00C415B0"/>
    <w:rsid w:val="00C4335F"/>
    <w:rsid w:val="00C4547F"/>
    <w:rsid w:val="00C45B15"/>
    <w:rsid w:val="00C45BAB"/>
    <w:rsid w:val="00C46094"/>
    <w:rsid w:val="00C4684D"/>
    <w:rsid w:val="00C4757A"/>
    <w:rsid w:val="00C4758D"/>
    <w:rsid w:val="00C47726"/>
    <w:rsid w:val="00C506FC"/>
    <w:rsid w:val="00C53124"/>
    <w:rsid w:val="00C5328A"/>
    <w:rsid w:val="00C542B6"/>
    <w:rsid w:val="00C57154"/>
    <w:rsid w:val="00C57D5B"/>
    <w:rsid w:val="00C6129C"/>
    <w:rsid w:val="00C625C5"/>
    <w:rsid w:val="00C62E80"/>
    <w:rsid w:val="00C63105"/>
    <w:rsid w:val="00C63DC4"/>
    <w:rsid w:val="00C6400A"/>
    <w:rsid w:val="00C66642"/>
    <w:rsid w:val="00C66DB7"/>
    <w:rsid w:val="00C70177"/>
    <w:rsid w:val="00C72924"/>
    <w:rsid w:val="00C7347D"/>
    <w:rsid w:val="00C73BE4"/>
    <w:rsid w:val="00C73C11"/>
    <w:rsid w:val="00C73F51"/>
    <w:rsid w:val="00C75A00"/>
    <w:rsid w:val="00C75E78"/>
    <w:rsid w:val="00C7688D"/>
    <w:rsid w:val="00C76EAF"/>
    <w:rsid w:val="00C76FD9"/>
    <w:rsid w:val="00C77E2D"/>
    <w:rsid w:val="00C8046D"/>
    <w:rsid w:val="00C8068B"/>
    <w:rsid w:val="00C812B1"/>
    <w:rsid w:val="00C81470"/>
    <w:rsid w:val="00C82182"/>
    <w:rsid w:val="00C82CD1"/>
    <w:rsid w:val="00C83246"/>
    <w:rsid w:val="00C84781"/>
    <w:rsid w:val="00C84959"/>
    <w:rsid w:val="00C86112"/>
    <w:rsid w:val="00C86D93"/>
    <w:rsid w:val="00C9026B"/>
    <w:rsid w:val="00C905DA"/>
    <w:rsid w:val="00C920B1"/>
    <w:rsid w:val="00C92262"/>
    <w:rsid w:val="00C92A27"/>
    <w:rsid w:val="00C92C8A"/>
    <w:rsid w:val="00C93626"/>
    <w:rsid w:val="00C93F75"/>
    <w:rsid w:val="00C9416D"/>
    <w:rsid w:val="00C94ECE"/>
    <w:rsid w:val="00C95358"/>
    <w:rsid w:val="00C95548"/>
    <w:rsid w:val="00C95D7C"/>
    <w:rsid w:val="00CA07B6"/>
    <w:rsid w:val="00CA097B"/>
    <w:rsid w:val="00CA17D8"/>
    <w:rsid w:val="00CA1C20"/>
    <w:rsid w:val="00CA2302"/>
    <w:rsid w:val="00CA2B89"/>
    <w:rsid w:val="00CA3F99"/>
    <w:rsid w:val="00CA42D2"/>
    <w:rsid w:val="00CA430B"/>
    <w:rsid w:val="00CA4801"/>
    <w:rsid w:val="00CA48DD"/>
    <w:rsid w:val="00CA4B90"/>
    <w:rsid w:val="00CA55E6"/>
    <w:rsid w:val="00CA5FFF"/>
    <w:rsid w:val="00CA632B"/>
    <w:rsid w:val="00CA78F9"/>
    <w:rsid w:val="00CB0A89"/>
    <w:rsid w:val="00CB0F4E"/>
    <w:rsid w:val="00CB11E8"/>
    <w:rsid w:val="00CB12AB"/>
    <w:rsid w:val="00CB2C86"/>
    <w:rsid w:val="00CB3137"/>
    <w:rsid w:val="00CB3D48"/>
    <w:rsid w:val="00CB3DEF"/>
    <w:rsid w:val="00CB4B92"/>
    <w:rsid w:val="00CB70B2"/>
    <w:rsid w:val="00CB7201"/>
    <w:rsid w:val="00CB7C8D"/>
    <w:rsid w:val="00CC03D0"/>
    <w:rsid w:val="00CC0A4B"/>
    <w:rsid w:val="00CC1AD9"/>
    <w:rsid w:val="00CC209C"/>
    <w:rsid w:val="00CC3115"/>
    <w:rsid w:val="00CC32EA"/>
    <w:rsid w:val="00CC39FE"/>
    <w:rsid w:val="00CC4FA2"/>
    <w:rsid w:val="00CC7A62"/>
    <w:rsid w:val="00CC7BBF"/>
    <w:rsid w:val="00CC7F3D"/>
    <w:rsid w:val="00CD1F45"/>
    <w:rsid w:val="00CD21F9"/>
    <w:rsid w:val="00CD24AC"/>
    <w:rsid w:val="00CD2943"/>
    <w:rsid w:val="00CD2AD3"/>
    <w:rsid w:val="00CD2B0F"/>
    <w:rsid w:val="00CD389D"/>
    <w:rsid w:val="00CD3D1E"/>
    <w:rsid w:val="00CD474D"/>
    <w:rsid w:val="00CD5471"/>
    <w:rsid w:val="00CD558B"/>
    <w:rsid w:val="00CD66F3"/>
    <w:rsid w:val="00CD72A9"/>
    <w:rsid w:val="00CD7BB7"/>
    <w:rsid w:val="00CE0596"/>
    <w:rsid w:val="00CE0E86"/>
    <w:rsid w:val="00CE1DA6"/>
    <w:rsid w:val="00CE20B7"/>
    <w:rsid w:val="00CE20D8"/>
    <w:rsid w:val="00CE2514"/>
    <w:rsid w:val="00CE2FBA"/>
    <w:rsid w:val="00CE37E2"/>
    <w:rsid w:val="00CE3AD2"/>
    <w:rsid w:val="00CE4462"/>
    <w:rsid w:val="00CE4715"/>
    <w:rsid w:val="00CE484A"/>
    <w:rsid w:val="00CE6545"/>
    <w:rsid w:val="00CE71EA"/>
    <w:rsid w:val="00CE741C"/>
    <w:rsid w:val="00CE7B13"/>
    <w:rsid w:val="00CE7D6C"/>
    <w:rsid w:val="00CF173A"/>
    <w:rsid w:val="00CF1DCC"/>
    <w:rsid w:val="00CF24B4"/>
    <w:rsid w:val="00CF30FA"/>
    <w:rsid w:val="00CF3D76"/>
    <w:rsid w:val="00CF4350"/>
    <w:rsid w:val="00CF4462"/>
    <w:rsid w:val="00CF56B5"/>
    <w:rsid w:val="00CF748E"/>
    <w:rsid w:val="00D0021D"/>
    <w:rsid w:val="00D00990"/>
    <w:rsid w:val="00D033E1"/>
    <w:rsid w:val="00D03FB6"/>
    <w:rsid w:val="00D061B9"/>
    <w:rsid w:val="00D06A4E"/>
    <w:rsid w:val="00D10BD9"/>
    <w:rsid w:val="00D10C1E"/>
    <w:rsid w:val="00D10C7F"/>
    <w:rsid w:val="00D11885"/>
    <w:rsid w:val="00D123FC"/>
    <w:rsid w:val="00D13934"/>
    <w:rsid w:val="00D13AEA"/>
    <w:rsid w:val="00D1435E"/>
    <w:rsid w:val="00D15599"/>
    <w:rsid w:val="00D155D2"/>
    <w:rsid w:val="00D15CF1"/>
    <w:rsid w:val="00D20C81"/>
    <w:rsid w:val="00D2154D"/>
    <w:rsid w:val="00D219FB"/>
    <w:rsid w:val="00D21A5F"/>
    <w:rsid w:val="00D2292A"/>
    <w:rsid w:val="00D22B67"/>
    <w:rsid w:val="00D24C51"/>
    <w:rsid w:val="00D24D49"/>
    <w:rsid w:val="00D24DBF"/>
    <w:rsid w:val="00D261C4"/>
    <w:rsid w:val="00D26200"/>
    <w:rsid w:val="00D2651A"/>
    <w:rsid w:val="00D26DAB"/>
    <w:rsid w:val="00D27174"/>
    <w:rsid w:val="00D27237"/>
    <w:rsid w:val="00D27555"/>
    <w:rsid w:val="00D3018C"/>
    <w:rsid w:val="00D3099E"/>
    <w:rsid w:val="00D31C50"/>
    <w:rsid w:val="00D366A7"/>
    <w:rsid w:val="00D36FDC"/>
    <w:rsid w:val="00D37316"/>
    <w:rsid w:val="00D378BE"/>
    <w:rsid w:val="00D40193"/>
    <w:rsid w:val="00D40477"/>
    <w:rsid w:val="00D40639"/>
    <w:rsid w:val="00D4084F"/>
    <w:rsid w:val="00D40C03"/>
    <w:rsid w:val="00D4371C"/>
    <w:rsid w:val="00D43AE0"/>
    <w:rsid w:val="00D44945"/>
    <w:rsid w:val="00D4556E"/>
    <w:rsid w:val="00D45915"/>
    <w:rsid w:val="00D45E3B"/>
    <w:rsid w:val="00D46083"/>
    <w:rsid w:val="00D4710E"/>
    <w:rsid w:val="00D4722C"/>
    <w:rsid w:val="00D473CC"/>
    <w:rsid w:val="00D479B1"/>
    <w:rsid w:val="00D47E62"/>
    <w:rsid w:val="00D50582"/>
    <w:rsid w:val="00D50A8B"/>
    <w:rsid w:val="00D5195D"/>
    <w:rsid w:val="00D5233D"/>
    <w:rsid w:val="00D52765"/>
    <w:rsid w:val="00D569E3"/>
    <w:rsid w:val="00D56F21"/>
    <w:rsid w:val="00D5725B"/>
    <w:rsid w:val="00D57D72"/>
    <w:rsid w:val="00D57DF0"/>
    <w:rsid w:val="00D60E2D"/>
    <w:rsid w:val="00D6181E"/>
    <w:rsid w:val="00D62B5D"/>
    <w:rsid w:val="00D63DAD"/>
    <w:rsid w:val="00D64ABF"/>
    <w:rsid w:val="00D651F7"/>
    <w:rsid w:val="00D6535E"/>
    <w:rsid w:val="00D656BF"/>
    <w:rsid w:val="00D66292"/>
    <w:rsid w:val="00D6671C"/>
    <w:rsid w:val="00D703B9"/>
    <w:rsid w:val="00D70603"/>
    <w:rsid w:val="00D73541"/>
    <w:rsid w:val="00D73770"/>
    <w:rsid w:val="00D7386D"/>
    <w:rsid w:val="00D73FF4"/>
    <w:rsid w:val="00D74173"/>
    <w:rsid w:val="00D753E2"/>
    <w:rsid w:val="00D75902"/>
    <w:rsid w:val="00D76EFB"/>
    <w:rsid w:val="00D771ED"/>
    <w:rsid w:val="00D80065"/>
    <w:rsid w:val="00D80F9C"/>
    <w:rsid w:val="00D81B75"/>
    <w:rsid w:val="00D81CCF"/>
    <w:rsid w:val="00D81DF3"/>
    <w:rsid w:val="00D8218D"/>
    <w:rsid w:val="00D82FDB"/>
    <w:rsid w:val="00D84040"/>
    <w:rsid w:val="00D842BD"/>
    <w:rsid w:val="00D84D0C"/>
    <w:rsid w:val="00D85655"/>
    <w:rsid w:val="00D860C1"/>
    <w:rsid w:val="00D87C32"/>
    <w:rsid w:val="00D91176"/>
    <w:rsid w:val="00D911E9"/>
    <w:rsid w:val="00D92758"/>
    <w:rsid w:val="00D92B9C"/>
    <w:rsid w:val="00D931A4"/>
    <w:rsid w:val="00D93508"/>
    <w:rsid w:val="00D942BD"/>
    <w:rsid w:val="00D96E5C"/>
    <w:rsid w:val="00D9729F"/>
    <w:rsid w:val="00D976A0"/>
    <w:rsid w:val="00D97DB9"/>
    <w:rsid w:val="00DA1A3F"/>
    <w:rsid w:val="00DA305E"/>
    <w:rsid w:val="00DA383B"/>
    <w:rsid w:val="00DA3B53"/>
    <w:rsid w:val="00DA64B4"/>
    <w:rsid w:val="00DA6922"/>
    <w:rsid w:val="00DB15B3"/>
    <w:rsid w:val="00DB1BEA"/>
    <w:rsid w:val="00DB1E8A"/>
    <w:rsid w:val="00DB3084"/>
    <w:rsid w:val="00DB3150"/>
    <w:rsid w:val="00DB3513"/>
    <w:rsid w:val="00DB3731"/>
    <w:rsid w:val="00DB45BA"/>
    <w:rsid w:val="00DB465B"/>
    <w:rsid w:val="00DB4ADA"/>
    <w:rsid w:val="00DB512D"/>
    <w:rsid w:val="00DB5166"/>
    <w:rsid w:val="00DB5332"/>
    <w:rsid w:val="00DC075F"/>
    <w:rsid w:val="00DC0C06"/>
    <w:rsid w:val="00DC2DA3"/>
    <w:rsid w:val="00DC328A"/>
    <w:rsid w:val="00DC46C1"/>
    <w:rsid w:val="00DC4D19"/>
    <w:rsid w:val="00DC685B"/>
    <w:rsid w:val="00DC6B4E"/>
    <w:rsid w:val="00DD05CC"/>
    <w:rsid w:val="00DD076C"/>
    <w:rsid w:val="00DD1F9A"/>
    <w:rsid w:val="00DD44AA"/>
    <w:rsid w:val="00DD4FF6"/>
    <w:rsid w:val="00DD58A6"/>
    <w:rsid w:val="00DD5A64"/>
    <w:rsid w:val="00DD6BA1"/>
    <w:rsid w:val="00DD6C20"/>
    <w:rsid w:val="00DD7E59"/>
    <w:rsid w:val="00DE0176"/>
    <w:rsid w:val="00DE01B6"/>
    <w:rsid w:val="00DE0FB0"/>
    <w:rsid w:val="00DE266F"/>
    <w:rsid w:val="00DE2888"/>
    <w:rsid w:val="00DE2A4E"/>
    <w:rsid w:val="00DE33BC"/>
    <w:rsid w:val="00DE425F"/>
    <w:rsid w:val="00DE4BA4"/>
    <w:rsid w:val="00DE541F"/>
    <w:rsid w:val="00DE652E"/>
    <w:rsid w:val="00DE67B8"/>
    <w:rsid w:val="00DE69EC"/>
    <w:rsid w:val="00DE6F51"/>
    <w:rsid w:val="00DE77D0"/>
    <w:rsid w:val="00DE7804"/>
    <w:rsid w:val="00DF04AC"/>
    <w:rsid w:val="00DF158F"/>
    <w:rsid w:val="00DF3965"/>
    <w:rsid w:val="00DF411A"/>
    <w:rsid w:val="00DF4663"/>
    <w:rsid w:val="00DF472B"/>
    <w:rsid w:val="00DF5D3B"/>
    <w:rsid w:val="00DF6C68"/>
    <w:rsid w:val="00E0089C"/>
    <w:rsid w:val="00E02440"/>
    <w:rsid w:val="00E0444A"/>
    <w:rsid w:val="00E04F11"/>
    <w:rsid w:val="00E04FBD"/>
    <w:rsid w:val="00E055D5"/>
    <w:rsid w:val="00E05B63"/>
    <w:rsid w:val="00E05E82"/>
    <w:rsid w:val="00E061C6"/>
    <w:rsid w:val="00E06420"/>
    <w:rsid w:val="00E07A4F"/>
    <w:rsid w:val="00E10791"/>
    <w:rsid w:val="00E13A29"/>
    <w:rsid w:val="00E13A5C"/>
    <w:rsid w:val="00E13F8E"/>
    <w:rsid w:val="00E154D1"/>
    <w:rsid w:val="00E15D85"/>
    <w:rsid w:val="00E16090"/>
    <w:rsid w:val="00E161D2"/>
    <w:rsid w:val="00E176E9"/>
    <w:rsid w:val="00E20114"/>
    <w:rsid w:val="00E20B3A"/>
    <w:rsid w:val="00E220BD"/>
    <w:rsid w:val="00E22546"/>
    <w:rsid w:val="00E242BB"/>
    <w:rsid w:val="00E243C5"/>
    <w:rsid w:val="00E24CB7"/>
    <w:rsid w:val="00E254D8"/>
    <w:rsid w:val="00E2593B"/>
    <w:rsid w:val="00E26221"/>
    <w:rsid w:val="00E2705D"/>
    <w:rsid w:val="00E30112"/>
    <w:rsid w:val="00E31B68"/>
    <w:rsid w:val="00E31C52"/>
    <w:rsid w:val="00E320D1"/>
    <w:rsid w:val="00E33F95"/>
    <w:rsid w:val="00E4021A"/>
    <w:rsid w:val="00E406AF"/>
    <w:rsid w:val="00E40ED5"/>
    <w:rsid w:val="00E41503"/>
    <w:rsid w:val="00E41658"/>
    <w:rsid w:val="00E4255D"/>
    <w:rsid w:val="00E43A75"/>
    <w:rsid w:val="00E453CF"/>
    <w:rsid w:val="00E456A7"/>
    <w:rsid w:val="00E457CB"/>
    <w:rsid w:val="00E45BB6"/>
    <w:rsid w:val="00E46BB0"/>
    <w:rsid w:val="00E4796F"/>
    <w:rsid w:val="00E47A60"/>
    <w:rsid w:val="00E502C1"/>
    <w:rsid w:val="00E505B0"/>
    <w:rsid w:val="00E50B88"/>
    <w:rsid w:val="00E5188A"/>
    <w:rsid w:val="00E53AC5"/>
    <w:rsid w:val="00E53B84"/>
    <w:rsid w:val="00E54AF9"/>
    <w:rsid w:val="00E57BC9"/>
    <w:rsid w:val="00E6136B"/>
    <w:rsid w:val="00E621BF"/>
    <w:rsid w:val="00E62377"/>
    <w:rsid w:val="00E63800"/>
    <w:rsid w:val="00E643F6"/>
    <w:rsid w:val="00E6494B"/>
    <w:rsid w:val="00E6501A"/>
    <w:rsid w:val="00E66880"/>
    <w:rsid w:val="00E66EDD"/>
    <w:rsid w:val="00E6795B"/>
    <w:rsid w:val="00E70080"/>
    <w:rsid w:val="00E70CBE"/>
    <w:rsid w:val="00E71739"/>
    <w:rsid w:val="00E7340E"/>
    <w:rsid w:val="00E73736"/>
    <w:rsid w:val="00E7482A"/>
    <w:rsid w:val="00E74B99"/>
    <w:rsid w:val="00E7543D"/>
    <w:rsid w:val="00E76364"/>
    <w:rsid w:val="00E770CE"/>
    <w:rsid w:val="00E806D2"/>
    <w:rsid w:val="00E80D62"/>
    <w:rsid w:val="00E80FB0"/>
    <w:rsid w:val="00E8271A"/>
    <w:rsid w:val="00E8328A"/>
    <w:rsid w:val="00E838A0"/>
    <w:rsid w:val="00E83B0A"/>
    <w:rsid w:val="00E83B25"/>
    <w:rsid w:val="00E846B4"/>
    <w:rsid w:val="00E85807"/>
    <w:rsid w:val="00E85FA8"/>
    <w:rsid w:val="00E86290"/>
    <w:rsid w:val="00E90BDC"/>
    <w:rsid w:val="00E90D02"/>
    <w:rsid w:val="00E90E50"/>
    <w:rsid w:val="00E9286E"/>
    <w:rsid w:val="00E93488"/>
    <w:rsid w:val="00E9371D"/>
    <w:rsid w:val="00E94D9A"/>
    <w:rsid w:val="00E94DD2"/>
    <w:rsid w:val="00E96534"/>
    <w:rsid w:val="00E971FC"/>
    <w:rsid w:val="00E974D3"/>
    <w:rsid w:val="00EA0AB1"/>
    <w:rsid w:val="00EA0E10"/>
    <w:rsid w:val="00EA0F62"/>
    <w:rsid w:val="00EA10D7"/>
    <w:rsid w:val="00EA325C"/>
    <w:rsid w:val="00EA331C"/>
    <w:rsid w:val="00EA47D7"/>
    <w:rsid w:val="00EA4DDF"/>
    <w:rsid w:val="00EA5272"/>
    <w:rsid w:val="00EA6589"/>
    <w:rsid w:val="00EA6E02"/>
    <w:rsid w:val="00EB0207"/>
    <w:rsid w:val="00EB1769"/>
    <w:rsid w:val="00EB379F"/>
    <w:rsid w:val="00EB3FEA"/>
    <w:rsid w:val="00EB4FEB"/>
    <w:rsid w:val="00EB5267"/>
    <w:rsid w:val="00EB5372"/>
    <w:rsid w:val="00EB5817"/>
    <w:rsid w:val="00EB6666"/>
    <w:rsid w:val="00EB6E0C"/>
    <w:rsid w:val="00EB73A2"/>
    <w:rsid w:val="00EB7A69"/>
    <w:rsid w:val="00EC0993"/>
    <w:rsid w:val="00EC11C2"/>
    <w:rsid w:val="00EC2373"/>
    <w:rsid w:val="00EC3D1E"/>
    <w:rsid w:val="00EC6563"/>
    <w:rsid w:val="00EC6758"/>
    <w:rsid w:val="00EC7017"/>
    <w:rsid w:val="00EC7502"/>
    <w:rsid w:val="00EC7D42"/>
    <w:rsid w:val="00EC7DF8"/>
    <w:rsid w:val="00ED0563"/>
    <w:rsid w:val="00ED0633"/>
    <w:rsid w:val="00ED191C"/>
    <w:rsid w:val="00ED2EDF"/>
    <w:rsid w:val="00ED3EAD"/>
    <w:rsid w:val="00ED4055"/>
    <w:rsid w:val="00ED457F"/>
    <w:rsid w:val="00ED469F"/>
    <w:rsid w:val="00ED53C6"/>
    <w:rsid w:val="00ED62AC"/>
    <w:rsid w:val="00ED72AB"/>
    <w:rsid w:val="00EE0BEF"/>
    <w:rsid w:val="00EE1193"/>
    <w:rsid w:val="00EE1538"/>
    <w:rsid w:val="00EE1759"/>
    <w:rsid w:val="00EE275D"/>
    <w:rsid w:val="00EE3602"/>
    <w:rsid w:val="00EE48BF"/>
    <w:rsid w:val="00EE4D39"/>
    <w:rsid w:val="00EE5008"/>
    <w:rsid w:val="00EE5C8C"/>
    <w:rsid w:val="00EE67AC"/>
    <w:rsid w:val="00EE6C79"/>
    <w:rsid w:val="00EE749A"/>
    <w:rsid w:val="00EE79EA"/>
    <w:rsid w:val="00EE7A5B"/>
    <w:rsid w:val="00EF0C41"/>
    <w:rsid w:val="00EF1BA5"/>
    <w:rsid w:val="00EF20F6"/>
    <w:rsid w:val="00EF267D"/>
    <w:rsid w:val="00EF2AD0"/>
    <w:rsid w:val="00EF494F"/>
    <w:rsid w:val="00EF5B3E"/>
    <w:rsid w:val="00EF67D6"/>
    <w:rsid w:val="00EF6A72"/>
    <w:rsid w:val="00EF7272"/>
    <w:rsid w:val="00EF73F1"/>
    <w:rsid w:val="00EF7B8A"/>
    <w:rsid w:val="00EF7E05"/>
    <w:rsid w:val="00F01712"/>
    <w:rsid w:val="00F017B3"/>
    <w:rsid w:val="00F0257E"/>
    <w:rsid w:val="00F026BB"/>
    <w:rsid w:val="00F02FE2"/>
    <w:rsid w:val="00F03D87"/>
    <w:rsid w:val="00F043F8"/>
    <w:rsid w:val="00F04881"/>
    <w:rsid w:val="00F04F3C"/>
    <w:rsid w:val="00F0773E"/>
    <w:rsid w:val="00F1009F"/>
    <w:rsid w:val="00F10FBA"/>
    <w:rsid w:val="00F113EC"/>
    <w:rsid w:val="00F115F2"/>
    <w:rsid w:val="00F143D9"/>
    <w:rsid w:val="00F15187"/>
    <w:rsid w:val="00F15652"/>
    <w:rsid w:val="00F17D10"/>
    <w:rsid w:val="00F20203"/>
    <w:rsid w:val="00F202C7"/>
    <w:rsid w:val="00F21B6D"/>
    <w:rsid w:val="00F2280E"/>
    <w:rsid w:val="00F22C2A"/>
    <w:rsid w:val="00F23CF6"/>
    <w:rsid w:val="00F24736"/>
    <w:rsid w:val="00F24B52"/>
    <w:rsid w:val="00F253CF"/>
    <w:rsid w:val="00F264B7"/>
    <w:rsid w:val="00F27093"/>
    <w:rsid w:val="00F3088B"/>
    <w:rsid w:val="00F308D2"/>
    <w:rsid w:val="00F30CF5"/>
    <w:rsid w:val="00F3121A"/>
    <w:rsid w:val="00F32531"/>
    <w:rsid w:val="00F325EE"/>
    <w:rsid w:val="00F32652"/>
    <w:rsid w:val="00F32916"/>
    <w:rsid w:val="00F33181"/>
    <w:rsid w:val="00F3549B"/>
    <w:rsid w:val="00F35A66"/>
    <w:rsid w:val="00F35DB6"/>
    <w:rsid w:val="00F373E7"/>
    <w:rsid w:val="00F37477"/>
    <w:rsid w:val="00F40E19"/>
    <w:rsid w:val="00F42288"/>
    <w:rsid w:val="00F43CF6"/>
    <w:rsid w:val="00F44003"/>
    <w:rsid w:val="00F4472F"/>
    <w:rsid w:val="00F45291"/>
    <w:rsid w:val="00F45EE3"/>
    <w:rsid w:val="00F4757F"/>
    <w:rsid w:val="00F4764A"/>
    <w:rsid w:val="00F51082"/>
    <w:rsid w:val="00F5267E"/>
    <w:rsid w:val="00F539AD"/>
    <w:rsid w:val="00F54B41"/>
    <w:rsid w:val="00F54B4D"/>
    <w:rsid w:val="00F55836"/>
    <w:rsid w:val="00F56DB7"/>
    <w:rsid w:val="00F56F83"/>
    <w:rsid w:val="00F57E1D"/>
    <w:rsid w:val="00F60829"/>
    <w:rsid w:val="00F60C7C"/>
    <w:rsid w:val="00F61E33"/>
    <w:rsid w:val="00F621A2"/>
    <w:rsid w:val="00F6395E"/>
    <w:rsid w:val="00F6455E"/>
    <w:rsid w:val="00F64B4D"/>
    <w:rsid w:val="00F66FFB"/>
    <w:rsid w:val="00F67D17"/>
    <w:rsid w:val="00F71E98"/>
    <w:rsid w:val="00F72421"/>
    <w:rsid w:val="00F72458"/>
    <w:rsid w:val="00F728D0"/>
    <w:rsid w:val="00F7329E"/>
    <w:rsid w:val="00F732E5"/>
    <w:rsid w:val="00F745F6"/>
    <w:rsid w:val="00F7529B"/>
    <w:rsid w:val="00F754C4"/>
    <w:rsid w:val="00F80E5F"/>
    <w:rsid w:val="00F80EC6"/>
    <w:rsid w:val="00F81362"/>
    <w:rsid w:val="00F8323A"/>
    <w:rsid w:val="00F84B95"/>
    <w:rsid w:val="00F84CF3"/>
    <w:rsid w:val="00F8515F"/>
    <w:rsid w:val="00F854E3"/>
    <w:rsid w:val="00F86685"/>
    <w:rsid w:val="00F86E8F"/>
    <w:rsid w:val="00F86FC8"/>
    <w:rsid w:val="00F87616"/>
    <w:rsid w:val="00F87652"/>
    <w:rsid w:val="00F8774E"/>
    <w:rsid w:val="00F87B43"/>
    <w:rsid w:val="00F900EF"/>
    <w:rsid w:val="00F909AB"/>
    <w:rsid w:val="00F90DCA"/>
    <w:rsid w:val="00F90E56"/>
    <w:rsid w:val="00F91A9C"/>
    <w:rsid w:val="00F92B29"/>
    <w:rsid w:val="00F931B8"/>
    <w:rsid w:val="00F93C76"/>
    <w:rsid w:val="00F943D0"/>
    <w:rsid w:val="00F944E0"/>
    <w:rsid w:val="00F9583B"/>
    <w:rsid w:val="00F9587D"/>
    <w:rsid w:val="00F961E7"/>
    <w:rsid w:val="00FA05D0"/>
    <w:rsid w:val="00FA070B"/>
    <w:rsid w:val="00FA2099"/>
    <w:rsid w:val="00FA2B4B"/>
    <w:rsid w:val="00FA477A"/>
    <w:rsid w:val="00FA4C67"/>
    <w:rsid w:val="00FA78F1"/>
    <w:rsid w:val="00FB0685"/>
    <w:rsid w:val="00FB1EE9"/>
    <w:rsid w:val="00FB2932"/>
    <w:rsid w:val="00FB36AB"/>
    <w:rsid w:val="00FB39B2"/>
    <w:rsid w:val="00FB4A8D"/>
    <w:rsid w:val="00FB4DA6"/>
    <w:rsid w:val="00FB50AC"/>
    <w:rsid w:val="00FB71B5"/>
    <w:rsid w:val="00FB77EC"/>
    <w:rsid w:val="00FB7D51"/>
    <w:rsid w:val="00FC0C55"/>
    <w:rsid w:val="00FC1115"/>
    <w:rsid w:val="00FC18A5"/>
    <w:rsid w:val="00FC21B9"/>
    <w:rsid w:val="00FC241D"/>
    <w:rsid w:val="00FC3482"/>
    <w:rsid w:val="00FC46A8"/>
    <w:rsid w:val="00FC480E"/>
    <w:rsid w:val="00FC4EC8"/>
    <w:rsid w:val="00FC53B2"/>
    <w:rsid w:val="00FC5460"/>
    <w:rsid w:val="00FC6338"/>
    <w:rsid w:val="00FC6699"/>
    <w:rsid w:val="00FC7BEE"/>
    <w:rsid w:val="00FD0698"/>
    <w:rsid w:val="00FD2CE7"/>
    <w:rsid w:val="00FD3046"/>
    <w:rsid w:val="00FD3350"/>
    <w:rsid w:val="00FD346B"/>
    <w:rsid w:val="00FD3D63"/>
    <w:rsid w:val="00FD52D9"/>
    <w:rsid w:val="00FD59E0"/>
    <w:rsid w:val="00FD5F04"/>
    <w:rsid w:val="00FD63D0"/>
    <w:rsid w:val="00FD6F54"/>
    <w:rsid w:val="00FD71F0"/>
    <w:rsid w:val="00FE0827"/>
    <w:rsid w:val="00FE323C"/>
    <w:rsid w:val="00FE3271"/>
    <w:rsid w:val="00FE37AC"/>
    <w:rsid w:val="00FE3EAF"/>
    <w:rsid w:val="00FE4233"/>
    <w:rsid w:val="00FE4AB3"/>
    <w:rsid w:val="00FE6CCF"/>
    <w:rsid w:val="00FF1E35"/>
    <w:rsid w:val="00FF347B"/>
    <w:rsid w:val="00FF352F"/>
    <w:rsid w:val="00FF3595"/>
    <w:rsid w:val="00FF38B4"/>
    <w:rsid w:val="00FF432D"/>
    <w:rsid w:val="00FF470B"/>
    <w:rsid w:val="00FF538C"/>
    <w:rsid w:val="00FF6677"/>
    <w:rsid w:val="00FF72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0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FFA"/>
    <w:rPr>
      <w:lang w:eastAsia="ru-RU"/>
    </w:rPr>
  </w:style>
  <w:style w:type="paragraph" w:styleId="1">
    <w:name w:val="heading 1"/>
    <w:basedOn w:val="a"/>
    <w:next w:val="a"/>
    <w:link w:val="10"/>
    <w:uiPriority w:val="9"/>
    <w:qFormat/>
    <w:rsid w:val="00782C16"/>
    <w:pPr>
      <w:keepNext/>
      <w:spacing w:after="0" w:line="240" w:lineRule="auto"/>
      <w:jc w:val="both"/>
      <w:outlineLvl w:val="0"/>
    </w:pPr>
    <w:rPr>
      <w:szCs w:val="20"/>
    </w:rPr>
  </w:style>
  <w:style w:type="paragraph" w:styleId="2">
    <w:name w:val="heading 2"/>
    <w:basedOn w:val="a"/>
    <w:next w:val="a"/>
    <w:link w:val="20"/>
    <w:uiPriority w:val="9"/>
    <w:unhideWhenUsed/>
    <w:qFormat/>
    <w:rsid w:val="00782C16"/>
    <w:pPr>
      <w:keepNext/>
      <w:keepLines/>
      <w:suppressAutoHyphens/>
      <w:spacing w:before="200" w:after="0"/>
      <w:outlineLvl w:val="1"/>
    </w:pPr>
    <w:rPr>
      <w:rFonts w:asciiTheme="majorHAnsi" w:eastAsiaTheme="majorEastAsia" w:hAnsiTheme="majorHAnsi" w:cstheme="majorBidi"/>
      <w:b/>
      <w:bCs/>
      <w:color w:val="4F81BD" w:themeColor="accent1"/>
      <w:kern w:val="1"/>
      <w:sz w:val="26"/>
      <w:szCs w:val="26"/>
      <w:lang w:eastAsia="ar-SA"/>
    </w:rPr>
  </w:style>
  <w:style w:type="paragraph" w:styleId="3">
    <w:name w:val="heading 3"/>
    <w:basedOn w:val="a"/>
    <w:next w:val="a"/>
    <w:link w:val="30"/>
    <w:uiPriority w:val="9"/>
    <w:semiHidden/>
    <w:unhideWhenUsed/>
    <w:qFormat/>
    <w:rsid w:val="008C2649"/>
    <w:pPr>
      <w:keepNext/>
      <w:keepLines/>
      <w:spacing w:before="40" w:after="0"/>
      <w:outlineLvl w:val="2"/>
    </w:pPr>
    <w:rPr>
      <w:rFonts w:ascii="Calibri Light" w:hAnsi="Calibri Light"/>
      <w:color w:val="1F4D78"/>
    </w:rPr>
  </w:style>
  <w:style w:type="paragraph" w:styleId="4">
    <w:name w:val="heading 4"/>
    <w:basedOn w:val="a"/>
    <w:next w:val="a"/>
    <w:link w:val="40"/>
    <w:uiPriority w:val="9"/>
    <w:semiHidden/>
    <w:unhideWhenUsed/>
    <w:qFormat/>
    <w:rsid w:val="008C2649"/>
    <w:pPr>
      <w:keepNext/>
      <w:keepLines/>
      <w:spacing w:before="40" w:after="0"/>
      <w:outlineLvl w:val="3"/>
    </w:pPr>
    <w:rPr>
      <w:rFonts w:ascii="Calibri Light" w:hAnsi="Calibri Light"/>
      <w:i/>
      <w:iCs/>
      <w:color w:val="2E74B5"/>
    </w:rPr>
  </w:style>
  <w:style w:type="paragraph" w:styleId="5">
    <w:name w:val="heading 5"/>
    <w:basedOn w:val="a"/>
    <w:next w:val="a"/>
    <w:link w:val="50"/>
    <w:uiPriority w:val="9"/>
    <w:semiHidden/>
    <w:unhideWhenUsed/>
    <w:qFormat/>
    <w:rsid w:val="008C2649"/>
    <w:pPr>
      <w:keepNext/>
      <w:keepLines/>
      <w:spacing w:before="40" w:after="0"/>
      <w:outlineLvl w:val="4"/>
    </w:pPr>
    <w:rPr>
      <w:rFonts w:ascii="Calibri Light" w:hAnsi="Calibri Light"/>
      <w:color w:val="2E74B5"/>
    </w:rPr>
  </w:style>
  <w:style w:type="paragraph" w:styleId="6">
    <w:name w:val="heading 6"/>
    <w:basedOn w:val="a"/>
    <w:next w:val="a"/>
    <w:link w:val="60"/>
    <w:uiPriority w:val="9"/>
    <w:semiHidden/>
    <w:unhideWhenUsed/>
    <w:qFormat/>
    <w:rsid w:val="008C2649"/>
    <w:pPr>
      <w:keepNext/>
      <w:keepLines/>
      <w:spacing w:before="40" w:after="0"/>
      <w:outlineLvl w:val="5"/>
    </w:pPr>
    <w:rPr>
      <w:rFonts w:ascii="Calibri Light" w:hAnsi="Calibri Light"/>
      <w:color w:val="1F4D78"/>
    </w:rPr>
  </w:style>
  <w:style w:type="paragraph" w:styleId="7">
    <w:name w:val="heading 7"/>
    <w:basedOn w:val="a"/>
    <w:next w:val="a"/>
    <w:link w:val="70"/>
    <w:uiPriority w:val="9"/>
    <w:semiHidden/>
    <w:unhideWhenUsed/>
    <w:qFormat/>
    <w:rsid w:val="008C2649"/>
    <w:pPr>
      <w:keepNext/>
      <w:keepLines/>
      <w:spacing w:before="40" w:after="0"/>
      <w:outlineLvl w:val="6"/>
    </w:pPr>
    <w:rPr>
      <w:rFonts w:ascii="Calibri Light" w:hAnsi="Calibri Light"/>
      <w:i/>
      <w:iCs/>
      <w:color w:val="1F4D78"/>
    </w:rPr>
  </w:style>
  <w:style w:type="paragraph" w:styleId="8">
    <w:name w:val="heading 8"/>
    <w:basedOn w:val="a"/>
    <w:next w:val="a"/>
    <w:link w:val="80"/>
    <w:uiPriority w:val="9"/>
    <w:semiHidden/>
    <w:unhideWhenUsed/>
    <w:qFormat/>
    <w:rsid w:val="008C2649"/>
    <w:pPr>
      <w:keepNext/>
      <w:keepLines/>
      <w:spacing w:before="40" w:after="0"/>
      <w:outlineLvl w:val="7"/>
    </w:pPr>
    <w:rPr>
      <w:rFonts w:ascii="Calibri Light" w:hAnsi="Calibri Light"/>
      <w:color w:val="272727"/>
      <w:sz w:val="21"/>
      <w:szCs w:val="21"/>
    </w:rPr>
  </w:style>
  <w:style w:type="paragraph" w:styleId="9">
    <w:name w:val="heading 9"/>
    <w:basedOn w:val="a"/>
    <w:next w:val="a"/>
    <w:link w:val="90"/>
    <w:uiPriority w:val="9"/>
    <w:semiHidden/>
    <w:unhideWhenUsed/>
    <w:qFormat/>
    <w:rsid w:val="005E7144"/>
    <w:pPr>
      <w:keepNext/>
      <w:keepLines/>
      <w:spacing w:before="40" w:after="0"/>
      <w:outlineLvl w:val="8"/>
    </w:pPr>
    <w:rPr>
      <w:color w:val="272727"/>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C3115"/>
    <w:rPr>
      <w:sz w:val="16"/>
      <w:szCs w:val="16"/>
    </w:rPr>
  </w:style>
  <w:style w:type="paragraph" w:styleId="a4">
    <w:name w:val="annotation text"/>
    <w:basedOn w:val="a"/>
    <w:link w:val="a5"/>
    <w:uiPriority w:val="99"/>
    <w:unhideWhenUsed/>
    <w:rsid w:val="00CC3115"/>
    <w:pPr>
      <w:suppressAutoHyphens/>
      <w:spacing w:line="240" w:lineRule="auto"/>
    </w:pPr>
    <w:rPr>
      <w:rFonts w:ascii="Calibri" w:eastAsia="SimSun" w:hAnsi="Calibri" w:cs="Calibri"/>
      <w:kern w:val="1"/>
      <w:sz w:val="20"/>
      <w:szCs w:val="20"/>
      <w:lang w:eastAsia="ar-SA"/>
    </w:rPr>
  </w:style>
  <w:style w:type="character" w:customStyle="1" w:styleId="a5">
    <w:name w:val="Текст примечания Знак"/>
    <w:basedOn w:val="a0"/>
    <w:link w:val="a4"/>
    <w:uiPriority w:val="99"/>
    <w:rsid w:val="00CC3115"/>
    <w:rPr>
      <w:rFonts w:ascii="Calibri" w:eastAsia="SimSun" w:hAnsi="Calibri" w:cs="Calibri"/>
      <w:kern w:val="1"/>
      <w:sz w:val="20"/>
      <w:szCs w:val="20"/>
      <w:lang w:eastAsia="ar-SA"/>
    </w:rPr>
  </w:style>
  <w:style w:type="paragraph" w:styleId="a6">
    <w:name w:val="Balloon Text"/>
    <w:basedOn w:val="a"/>
    <w:link w:val="a7"/>
    <w:uiPriority w:val="99"/>
    <w:semiHidden/>
    <w:unhideWhenUsed/>
    <w:rsid w:val="00CC31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3115"/>
    <w:rPr>
      <w:rFonts w:ascii="Tahoma" w:hAnsi="Tahoma" w:cs="Tahoma"/>
      <w:sz w:val="16"/>
      <w:szCs w:val="16"/>
      <w:lang w:eastAsia="ru-RU"/>
    </w:rPr>
  </w:style>
  <w:style w:type="paragraph" w:styleId="a8">
    <w:name w:val="annotation subject"/>
    <w:basedOn w:val="a4"/>
    <w:next w:val="a4"/>
    <w:link w:val="a9"/>
    <w:uiPriority w:val="99"/>
    <w:semiHidden/>
    <w:unhideWhenUsed/>
    <w:rsid w:val="009E26E7"/>
    <w:pPr>
      <w:suppressAutoHyphens w:val="0"/>
    </w:pPr>
    <w:rPr>
      <w:rFonts w:ascii="Times New Roman" w:eastAsia="Times New Roman" w:hAnsi="Times New Roman" w:cs="Times New Roman"/>
      <w:b/>
      <w:bCs/>
      <w:kern w:val="0"/>
      <w:lang w:eastAsia="ru-RU"/>
    </w:rPr>
  </w:style>
  <w:style w:type="character" w:customStyle="1" w:styleId="a9">
    <w:name w:val="Тема примечания Знак"/>
    <w:basedOn w:val="a5"/>
    <w:link w:val="a8"/>
    <w:uiPriority w:val="99"/>
    <w:semiHidden/>
    <w:rsid w:val="009E26E7"/>
    <w:rPr>
      <w:rFonts w:ascii="Calibri" w:eastAsia="SimSun" w:hAnsi="Calibri" w:cs="Calibri"/>
      <w:b/>
      <w:bCs/>
      <w:kern w:val="1"/>
      <w:sz w:val="20"/>
      <w:szCs w:val="20"/>
      <w:lang w:eastAsia="ru-RU"/>
    </w:rPr>
  </w:style>
  <w:style w:type="paragraph" w:styleId="aa">
    <w:name w:val="No Spacing"/>
    <w:link w:val="ab"/>
    <w:uiPriority w:val="1"/>
    <w:qFormat/>
    <w:rsid w:val="009808A8"/>
    <w:pPr>
      <w:widowControl w:val="0"/>
      <w:spacing w:after="0" w:line="240" w:lineRule="auto"/>
    </w:pPr>
    <w:rPr>
      <w:sz w:val="20"/>
      <w:szCs w:val="20"/>
      <w:lang w:eastAsia="ru-RU"/>
    </w:rPr>
  </w:style>
  <w:style w:type="character" w:styleId="ac">
    <w:name w:val="Hyperlink"/>
    <w:uiPriority w:val="99"/>
    <w:rsid w:val="005538BE"/>
    <w:rPr>
      <w:color w:val="0000FF"/>
      <w:u w:val="single"/>
    </w:rPr>
  </w:style>
  <w:style w:type="paragraph" w:styleId="ad">
    <w:name w:val="List Paragraph"/>
    <w:basedOn w:val="a"/>
    <w:uiPriority w:val="34"/>
    <w:qFormat/>
    <w:rsid w:val="005538BE"/>
    <w:pPr>
      <w:suppressAutoHyphens/>
      <w:ind w:left="720"/>
      <w:contextualSpacing/>
    </w:pPr>
    <w:rPr>
      <w:rFonts w:ascii="Calibri" w:eastAsia="SimSun" w:hAnsi="Calibri" w:cs="Calibri"/>
      <w:kern w:val="1"/>
      <w:sz w:val="22"/>
      <w:szCs w:val="22"/>
      <w:lang w:eastAsia="ar-SA"/>
    </w:rPr>
  </w:style>
  <w:style w:type="paragraph" w:customStyle="1" w:styleId="Default">
    <w:name w:val="Default"/>
    <w:rsid w:val="005538BE"/>
    <w:pPr>
      <w:autoSpaceDE w:val="0"/>
      <w:autoSpaceDN w:val="0"/>
      <w:adjustRightInd w:val="0"/>
      <w:spacing w:after="0" w:line="240" w:lineRule="auto"/>
    </w:pPr>
    <w:rPr>
      <w:rFonts w:eastAsiaTheme="minorHAnsi"/>
      <w:color w:val="000000"/>
    </w:rPr>
  </w:style>
  <w:style w:type="paragraph" w:customStyle="1" w:styleId="Style4">
    <w:name w:val="Style4"/>
    <w:basedOn w:val="a"/>
    <w:uiPriority w:val="99"/>
    <w:rsid w:val="005538BE"/>
    <w:pPr>
      <w:widowControl w:val="0"/>
      <w:autoSpaceDE w:val="0"/>
      <w:autoSpaceDN w:val="0"/>
      <w:adjustRightInd w:val="0"/>
      <w:spacing w:after="0" w:line="360" w:lineRule="exact"/>
      <w:ind w:firstLine="710"/>
      <w:jc w:val="both"/>
    </w:pPr>
    <w:rPr>
      <w:rFonts w:eastAsiaTheme="minorEastAsia"/>
    </w:rPr>
  </w:style>
  <w:style w:type="character" w:customStyle="1" w:styleId="FontStyle14">
    <w:name w:val="Font Style14"/>
    <w:basedOn w:val="a0"/>
    <w:uiPriority w:val="99"/>
    <w:rsid w:val="005538BE"/>
    <w:rPr>
      <w:rFonts w:ascii="Times New Roman" w:hAnsi="Times New Roman" w:cs="Times New Roman" w:hint="default"/>
      <w:sz w:val="26"/>
      <w:szCs w:val="26"/>
    </w:rPr>
  </w:style>
  <w:style w:type="paragraph" w:customStyle="1" w:styleId="11">
    <w:name w:val="Без интервала1"/>
    <w:rsid w:val="005538BE"/>
    <w:pPr>
      <w:suppressAutoHyphens/>
      <w:spacing w:after="0" w:line="240" w:lineRule="auto"/>
    </w:pPr>
    <w:rPr>
      <w:rFonts w:ascii="Calibri" w:eastAsia="SimSun" w:hAnsi="Calibri" w:cs="Calibri"/>
      <w:kern w:val="2"/>
      <w:sz w:val="22"/>
      <w:szCs w:val="22"/>
      <w:lang w:eastAsia="ar-SA"/>
    </w:rPr>
  </w:style>
  <w:style w:type="character" w:customStyle="1" w:styleId="ListParagraphChar1">
    <w:name w:val="List Paragraph Char1"/>
    <w:link w:val="12"/>
    <w:locked/>
    <w:rsid w:val="005538BE"/>
    <w:rPr>
      <w:lang w:eastAsia="ar-SA"/>
    </w:rPr>
  </w:style>
  <w:style w:type="paragraph" w:customStyle="1" w:styleId="12">
    <w:name w:val="Абзац списка1"/>
    <w:basedOn w:val="a"/>
    <w:link w:val="ListParagraphChar1"/>
    <w:rsid w:val="005538BE"/>
    <w:pPr>
      <w:suppressAutoHyphens/>
      <w:spacing w:after="0" w:line="240" w:lineRule="auto"/>
      <w:ind w:left="720"/>
    </w:pPr>
    <w:rPr>
      <w:lang w:eastAsia="ar-SA"/>
    </w:rPr>
  </w:style>
  <w:style w:type="paragraph" w:customStyle="1" w:styleId="ConsTitle">
    <w:name w:val="ConsTitle"/>
    <w:rsid w:val="005538BE"/>
    <w:pPr>
      <w:widowControl w:val="0"/>
      <w:autoSpaceDE w:val="0"/>
      <w:autoSpaceDN w:val="0"/>
      <w:adjustRightInd w:val="0"/>
      <w:spacing w:after="0" w:line="240" w:lineRule="auto"/>
      <w:ind w:right="19772"/>
    </w:pPr>
    <w:rPr>
      <w:rFonts w:ascii="Arial" w:hAnsi="Arial" w:cs="Arial"/>
      <w:b/>
      <w:bCs/>
      <w:sz w:val="16"/>
      <w:szCs w:val="16"/>
      <w:lang w:eastAsia="ru-RU"/>
    </w:rPr>
  </w:style>
  <w:style w:type="character" w:customStyle="1" w:styleId="10">
    <w:name w:val="Заголовок 1 Знак"/>
    <w:basedOn w:val="a0"/>
    <w:link w:val="1"/>
    <w:uiPriority w:val="9"/>
    <w:rsid w:val="00782C16"/>
    <w:rPr>
      <w:szCs w:val="20"/>
      <w:lang w:eastAsia="ru-RU"/>
    </w:rPr>
  </w:style>
  <w:style w:type="character" w:customStyle="1" w:styleId="20">
    <w:name w:val="Заголовок 2 Знак"/>
    <w:basedOn w:val="a0"/>
    <w:link w:val="2"/>
    <w:uiPriority w:val="9"/>
    <w:rsid w:val="00782C16"/>
    <w:rPr>
      <w:rFonts w:asciiTheme="majorHAnsi" w:eastAsiaTheme="majorEastAsia" w:hAnsiTheme="majorHAnsi" w:cstheme="majorBidi"/>
      <w:b/>
      <w:bCs/>
      <w:color w:val="4F81BD" w:themeColor="accent1"/>
      <w:kern w:val="1"/>
      <w:sz w:val="26"/>
      <w:szCs w:val="26"/>
      <w:lang w:eastAsia="ar-SA"/>
    </w:rPr>
  </w:style>
  <w:style w:type="numbering" w:customStyle="1" w:styleId="13">
    <w:name w:val="Нет списка1"/>
    <w:next w:val="a2"/>
    <w:uiPriority w:val="99"/>
    <w:semiHidden/>
    <w:unhideWhenUsed/>
    <w:rsid w:val="00782C16"/>
  </w:style>
  <w:style w:type="character" w:customStyle="1" w:styleId="apple-converted-space">
    <w:name w:val="apple-converted-space"/>
    <w:basedOn w:val="a0"/>
    <w:rsid w:val="00782C16"/>
  </w:style>
  <w:style w:type="character" w:styleId="ae">
    <w:name w:val="FollowedHyperlink"/>
    <w:basedOn w:val="a0"/>
    <w:uiPriority w:val="99"/>
    <w:semiHidden/>
    <w:unhideWhenUsed/>
    <w:rsid w:val="00782C16"/>
    <w:rPr>
      <w:color w:val="800080" w:themeColor="followedHyperlink"/>
      <w:u w:val="single"/>
    </w:rPr>
  </w:style>
  <w:style w:type="table" w:styleId="af">
    <w:name w:val="Table Grid"/>
    <w:basedOn w:val="a1"/>
    <w:uiPriority w:val="39"/>
    <w:rsid w:val="00782C16"/>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aption"/>
    <w:basedOn w:val="a"/>
    <w:next w:val="a"/>
    <w:uiPriority w:val="35"/>
    <w:unhideWhenUsed/>
    <w:qFormat/>
    <w:rsid w:val="00782C16"/>
    <w:pPr>
      <w:suppressAutoHyphens/>
      <w:spacing w:line="240" w:lineRule="auto"/>
    </w:pPr>
    <w:rPr>
      <w:rFonts w:ascii="Calibri" w:eastAsia="SimSun" w:hAnsi="Calibri" w:cs="Calibri"/>
      <w:b/>
      <w:bCs/>
      <w:color w:val="4F81BD" w:themeColor="accent1"/>
      <w:kern w:val="1"/>
      <w:sz w:val="18"/>
      <w:szCs w:val="18"/>
      <w:lang w:eastAsia="ar-SA"/>
    </w:rPr>
  </w:style>
  <w:style w:type="paragraph" w:styleId="af1">
    <w:name w:val="Normal (Web)"/>
    <w:basedOn w:val="a"/>
    <w:uiPriority w:val="99"/>
    <w:unhideWhenUsed/>
    <w:rsid w:val="00782C16"/>
    <w:pPr>
      <w:spacing w:before="100" w:beforeAutospacing="1" w:after="100" w:afterAutospacing="1" w:line="240" w:lineRule="auto"/>
    </w:pPr>
  </w:style>
  <w:style w:type="character" w:customStyle="1" w:styleId="0pt">
    <w:name w:val="Основной текст + Интервал 0 pt"/>
    <w:rsid w:val="00782C16"/>
    <w:rPr>
      <w:rFonts w:ascii="Times New Roman" w:hAnsi="Times New Roman"/>
      <w:spacing w:val="6"/>
      <w:sz w:val="21"/>
      <w:shd w:val="clear" w:color="auto" w:fill="FFFFFF"/>
    </w:rPr>
  </w:style>
  <w:style w:type="paragraph" w:styleId="af2">
    <w:name w:val="footnote text"/>
    <w:basedOn w:val="a"/>
    <w:link w:val="af3"/>
    <w:uiPriority w:val="99"/>
    <w:semiHidden/>
    <w:unhideWhenUsed/>
    <w:rsid w:val="00782C16"/>
    <w:pPr>
      <w:spacing w:after="0" w:line="240" w:lineRule="auto"/>
    </w:pPr>
    <w:rPr>
      <w:rFonts w:asciiTheme="minorHAnsi" w:eastAsiaTheme="minorHAnsi" w:hAnsiTheme="minorHAnsi" w:cstheme="minorBidi"/>
      <w:sz w:val="20"/>
      <w:szCs w:val="20"/>
      <w:lang w:eastAsia="en-US"/>
    </w:rPr>
  </w:style>
  <w:style w:type="character" w:customStyle="1" w:styleId="af3">
    <w:name w:val="Текст сноски Знак"/>
    <w:basedOn w:val="a0"/>
    <w:link w:val="af2"/>
    <w:uiPriority w:val="99"/>
    <w:semiHidden/>
    <w:rsid w:val="00782C16"/>
    <w:rPr>
      <w:rFonts w:asciiTheme="minorHAnsi" w:eastAsiaTheme="minorHAnsi" w:hAnsiTheme="minorHAnsi" w:cstheme="minorBidi"/>
      <w:sz w:val="20"/>
      <w:szCs w:val="20"/>
    </w:rPr>
  </w:style>
  <w:style w:type="character" w:styleId="af4">
    <w:name w:val="footnote reference"/>
    <w:basedOn w:val="a0"/>
    <w:uiPriority w:val="99"/>
    <w:semiHidden/>
    <w:unhideWhenUsed/>
    <w:rsid w:val="00782C16"/>
    <w:rPr>
      <w:vertAlign w:val="superscript"/>
    </w:rPr>
  </w:style>
  <w:style w:type="character" w:customStyle="1" w:styleId="no0020spacingchar">
    <w:name w:val="no_0020spacing__char"/>
    <w:basedOn w:val="a0"/>
    <w:rsid w:val="00782C16"/>
  </w:style>
  <w:style w:type="paragraph" w:customStyle="1" w:styleId="innerlocationsinfotext">
    <w:name w:val="inner_locations__info_text"/>
    <w:basedOn w:val="a"/>
    <w:rsid w:val="00782C16"/>
    <w:pPr>
      <w:spacing w:before="100" w:beforeAutospacing="1" w:after="100" w:afterAutospacing="1" w:line="240" w:lineRule="auto"/>
    </w:pPr>
  </w:style>
  <w:style w:type="paragraph" w:styleId="af5">
    <w:name w:val="header"/>
    <w:basedOn w:val="a"/>
    <w:link w:val="af6"/>
    <w:uiPriority w:val="99"/>
    <w:unhideWhenUsed/>
    <w:rsid w:val="00782C16"/>
    <w:pPr>
      <w:tabs>
        <w:tab w:val="center" w:pos="4677"/>
        <w:tab w:val="right" w:pos="9355"/>
      </w:tabs>
      <w:suppressAutoHyphens/>
      <w:spacing w:after="0" w:line="240" w:lineRule="auto"/>
    </w:pPr>
    <w:rPr>
      <w:rFonts w:ascii="Calibri" w:eastAsia="SimSun" w:hAnsi="Calibri" w:cs="Calibri"/>
      <w:kern w:val="1"/>
      <w:sz w:val="22"/>
      <w:szCs w:val="22"/>
      <w:lang w:eastAsia="ar-SA"/>
    </w:rPr>
  </w:style>
  <w:style w:type="character" w:customStyle="1" w:styleId="af6">
    <w:name w:val="Верхний колонтитул Знак"/>
    <w:basedOn w:val="a0"/>
    <w:link w:val="af5"/>
    <w:uiPriority w:val="99"/>
    <w:rsid w:val="00782C16"/>
    <w:rPr>
      <w:rFonts w:ascii="Calibri" w:eastAsia="SimSun" w:hAnsi="Calibri" w:cs="Calibri"/>
      <w:kern w:val="1"/>
      <w:sz w:val="22"/>
      <w:szCs w:val="22"/>
      <w:lang w:eastAsia="ar-SA"/>
    </w:rPr>
  </w:style>
  <w:style w:type="paragraph" w:styleId="af7">
    <w:name w:val="footer"/>
    <w:basedOn w:val="a"/>
    <w:link w:val="af8"/>
    <w:uiPriority w:val="99"/>
    <w:unhideWhenUsed/>
    <w:rsid w:val="00782C16"/>
    <w:pPr>
      <w:tabs>
        <w:tab w:val="center" w:pos="4677"/>
        <w:tab w:val="right" w:pos="9355"/>
      </w:tabs>
      <w:suppressAutoHyphens/>
      <w:spacing w:after="0" w:line="240" w:lineRule="auto"/>
    </w:pPr>
    <w:rPr>
      <w:rFonts w:ascii="Calibri" w:eastAsia="SimSun" w:hAnsi="Calibri" w:cs="Calibri"/>
      <w:kern w:val="1"/>
      <w:sz w:val="22"/>
      <w:szCs w:val="22"/>
      <w:lang w:eastAsia="ar-SA"/>
    </w:rPr>
  </w:style>
  <w:style w:type="character" w:customStyle="1" w:styleId="af8">
    <w:name w:val="Нижний колонтитул Знак"/>
    <w:basedOn w:val="a0"/>
    <w:link w:val="af7"/>
    <w:uiPriority w:val="99"/>
    <w:rsid w:val="00782C16"/>
    <w:rPr>
      <w:rFonts w:ascii="Calibri" w:eastAsia="SimSun" w:hAnsi="Calibri" w:cs="Calibri"/>
      <w:kern w:val="1"/>
      <w:sz w:val="22"/>
      <w:szCs w:val="22"/>
      <w:lang w:eastAsia="ar-SA"/>
    </w:rPr>
  </w:style>
  <w:style w:type="paragraph" w:customStyle="1" w:styleId="ConsPlusNormal">
    <w:name w:val="ConsPlusNormal"/>
    <w:rsid w:val="00782C16"/>
    <w:pPr>
      <w:widowControl w:val="0"/>
      <w:autoSpaceDE w:val="0"/>
      <w:autoSpaceDN w:val="0"/>
      <w:spacing w:after="0" w:line="240" w:lineRule="auto"/>
    </w:pPr>
    <w:rPr>
      <w:rFonts w:ascii="Calibri" w:hAnsi="Calibri" w:cs="Calibri"/>
      <w:sz w:val="22"/>
      <w:szCs w:val="20"/>
      <w:lang w:eastAsia="ru-RU"/>
    </w:rPr>
  </w:style>
  <w:style w:type="numbering" w:customStyle="1" w:styleId="110">
    <w:name w:val="Нет списка11"/>
    <w:next w:val="a2"/>
    <w:uiPriority w:val="99"/>
    <w:semiHidden/>
    <w:unhideWhenUsed/>
    <w:rsid w:val="00782C16"/>
  </w:style>
  <w:style w:type="paragraph" w:customStyle="1" w:styleId="21">
    <w:name w:val="Абзац списка2"/>
    <w:basedOn w:val="a"/>
    <w:rsid w:val="00782C16"/>
    <w:pPr>
      <w:spacing w:after="60" w:line="240" w:lineRule="auto"/>
      <w:ind w:left="720"/>
      <w:contextualSpacing/>
      <w:jc w:val="both"/>
    </w:pPr>
  </w:style>
  <w:style w:type="table" w:customStyle="1" w:styleId="14">
    <w:name w:val="Сетка таблицы1"/>
    <w:basedOn w:val="a1"/>
    <w:next w:val="af"/>
    <w:uiPriority w:val="39"/>
    <w:rsid w:val="00782C16"/>
    <w:pPr>
      <w:spacing w:after="0" w:line="240" w:lineRule="auto"/>
      <w:jc w:val="both"/>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f"/>
    <w:uiPriority w:val="39"/>
    <w:rsid w:val="00782C16"/>
    <w:pPr>
      <w:spacing w:after="0" w:line="240" w:lineRule="auto"/>
      <w:jc w:val="both"/>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
    <w:uiPriority w:val="39"/>
    <w:rsid w:val="00782C16"/>
    <w:pPr>
      <w:spacing w:after="0" w:line="240" w:lineRule="auto"/>
      <w:jc w:val="both"/>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782C16"/>
    <w:pPr>
      <w:widowControl w:val="0"/>
      <w:snapToGrid w:val="0"/>
      <w:spacing w:after="0" w:line="240" w:lineRule="auto"/>
      <w:ind w:right="19772" w:firstLine="720"/>
    </w:pPr>
    <w:rPr>
      <w:rFonts w:ascii="Arial" w:eastAsia="Calibri" w:hAnsi="Arial" w:cs="Arial"/>
      <w:sz w:val="22"/>
      <w:szCs w:val="22"/>
      <w:lang w:eastAsia="ru-RU"/>
    </w:rPr>
  </w:style>
  <w:style w:type="character" w:styleId="af9">
    <w:name w:val="Emphasis"/>
    <w:basedOn w:val="a0"/>
    <w:uiPriority w:val="20"/>
    <w:qFormat/>
    <w:rsid w:val="00782C16"/>
    <w:rPr>
      <w:i/>
      <w:iCs/>
    </w:rPr>
  </w:style>
  <w:style w:type="paragraph" w:customStyle="1" w:styleId="afa">
    <w:name w:val="Знак Знак"/>
    <w:basedOn w:val="a"/>
    <w:rsid w:val="00782C1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23">
    <w:name w:val="Основной текст с отступом 2 Знак"/>
    <w:link w:val="24"/>
    <w:locked/>
    <w:rsid w:val="00782C16"/>
  </w:style>
  <w:style w:type="paragraph" w:styleId="24">
    <w:name w:val="Body Text Indent 2"/>
    <w:basedOn w:val="a"/>
    <w:link w:val="23"/>
    <w:rsid w:val="00782C16"/>
    <w:pPr>
      <w:widowControl w:val="0"/>
      <w:spacing w:after="120" w:line="480" w:lineRule="auto"/>
      <w:ind w:left="283"/>
    </w:pPr>
    <w:rPr>
      <w:lang w:eastAsia="en-US"/>
    </w:rPr>
  </w:style>
  <w:style w:type="character" w:customStyle="1" w:styleId="210">
    <w:name w:val="Основной текст с отступом 2 Знак1"/>
    <w:basedOn w:val="a0"/>
    <w:uiPriority w:val="99"/>
    <w:semiHidden/>
    <w:rsid w:val="00782C16"/>
    <w:rPr>
      <w:lang w:eastAsia="ru-RU"/>
    </w:rPr>
  </w:style>
  <w:style w:type="paragraph" w:styleId="afb">
    <w:name w:val="Body Text"/>
    <w:basedOn w:val="a"/>
    <w:link w:val="afc"/>
    <w:uiPriority w:val="99"/>
    <w:semiHidden/>
    <w:unhideWhenUsed/>
    <w:rsid w:val="00A96918"/>
    <w:pPr>
      <w:spacing w:after="120"/>
    </w:pPr>
  </w:style>
  <w:style w:type="character" w:customStyle="1" w:styleId="afc">
    <w:name w:val="Основной текст Знак"/>
    <w:basedOn w:val="a0"/>
    <w:link w:val="afb"/>
    <w:rsid w:val="00A96918"/>
    <w:rPr>
      <w:lang w:eastAsia="ru-RU"/>
    </w:rPr>
  </w:style>
  <w:style w:type="character" w:customStyle="1" w:styleId="15">
    <w:name w:val="Знак Знак1"/>
    <w:locked/>
    <w:rsid w:val="00A96918"/>
    <w:rPr>
      <w:rFonts w:eastAsia="Calibri"/>
      <w:b/>
      <w:i w:val="0"/>
      <w:sz w:val="28"/>
      <w:lang w:val="ru-RU" w:eastAsia="ru-RU" w:bidi="ar-SA"/>
    </w:rPr>
  </w:style>
  <w:style w:type="table" w:customStyle="1" w:styleId="41">
    <w:name w:val="Сетка таблицы4"/>
    <w:basedOn w:val="a1"/>
    <w:next w:val="af"/>
    <w:uiPriority w:val="39"/>
    <w:rsid w:val="00D976A0"/>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
    <w:uiPriority w:val="39"/>
    <w:rsid w:val="0030342A"/>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
    <w:uiPriority w:val="39"/>
    <w:rsid w:val="00DB3084"/>
    <w:pPr>
      <w:spacing w:after="0" w:line="240" w:lineRule="auto"/>
      <w:jc w:val="both"/>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
    <w:uiPriority w:val="39"/>
    <w:rsid w:val="00336246"/>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
    <w:uiPriority w:val="39"/>
    <w:rsid w:val="005810E8"/>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843F34"/>
    <w:pPr>
      <w:spacing w:before="100" w:beforeAutospacing="1" w:after="100" w:afterAutospacing="1" w:line="240" w:lineRule="auto"/>
    </w:pPr>
    <w:rPr>
      <w:color w:val="000000"/>
      <w:sz w:val="16"/>
      <w:szCs w:val="16"/>
    </w:rPr>
  </w:style>
  <w:style w:type="paragraph" w:customStyle="1" w:styleId="font6">
    <w:name w:val="font6"/>
    <w:basedOn w:val="a"/>
    <w:rsid w:val="00843F34"/>
    <w:pPr>
      <w:spacing w:before="100" w:beforeAutospacing="1" w:after="100" w:afterAutospacing="1" w:line="240" w:lineRule="auto"/>
    </w:pPr>
    <w:rPr>
      <w:i/>
      <w:iCs/>
      <w:color w:val="000000"/>
      <w:sz w:val="16"/>
      <w:szCs w:val="16"/>
    </w:rPr>
  </w:style>
  <w:style w:type="paragraph" w:customStyle="1" w:styleId="xl65">
    <w:name w:val="xl65"/>
    <w:basedOn w:val="a"/>
    <w:rsid w:val="00843F34"/>
    <w:pPr>
      <w:spacing w:before="100" w:beforeAutospacing="1" w:after="100" w:afterAutospacing="1" w:line="240" w:lineRule="auto"/>
    </w:pPr>
  </w:style>
  <w:style w:type="paragraph" w:customStyle="1" w:styleId="xl66">
    <w:name w:val="xl66"/>
    <w:basedOn w:val="a"/>
    <w:rsid w:val="00843F34"/>
    <w:pPr>
      <w:pBdr>
        <w:left w:val="single" w:sz="4" w:space="0" w:color="auto"/>
      </w:pBdr>
      <w:spacing w:before="100" w:beforeAutospacing="1" w:after="100" w:afterAutospacing="1" w:line="240" w:lineRule="auto"/>
    </w:pPr>
  </w:style>
  <w:style w:type="paragraph" w:customStyle="1" w:styleId="xl67">
    <w:name w:val="xl67"/>
    <w:basedOn w:val="a"/>
    <w:rsid w:val="00843F34"/>
    <w:pPr>
      <w:spacing w:before="100" w:beforeAutospacing="1" w:after="100" w:afterAutospacing="1" w:line="240" w:lineRule="auto"/>
    </w:pPr>
  </w:style>
  <w:style w:type="paragraph" w:customStyle="1" w:styleId="xl68">
    <w:name w:val="xl68"/>
    <w:basedOn w:val="a"/>
    <w:rsid w:val="00843F34"/>
    <w:pPr>
      <w:spacing w:before="100" w:beforeAutospacing="1" w:after="100" w:afterAutospacing="1" w:line="240" w:lineRule="auto"/>
    </w:pPr>
  </w:style>
  <w:style w:type="paragraph" w:customStyle="1" w:styleId="xl69">
    <w:name w:val="xl69"/>
    <w:basedOn w:val="a"/>
    <w:rsid w:val="00843F34"/>
    <w:pPr>
      <w:shd w:val="clear" w:color="000000" w:fill="FFFF00"/>
      <w:spacing w:before="100" w:beforeAutospacing="1" w:after="100" w:afterAutospacing="1" w:line="240" w:lineRule="auto"/>
    </w:pPr>
  </w:style>
  <w:style w:type="paragraph" w:customStyle="1" w:styleId="xl70">
    <w:name w:val="xl70"/>
    <w:basedOn w:val="a"/>
    <w:rsid w:val="00843F34"/>
    <w:pPr>
      <w:shd w:val="clear" w:color="000000" w:fill="FFFFFF"/>
      <w:spacing w:before="100" w:beforeAutospacing="1" w:after="100" w:afterAutospacing="1" w:line="240" w:lineRule="auto"/>
    </w:pPr>
  </w:style>
  <w:style w:type="paragraph" w:customStyle="1" w:styleId="xl71">
    <w:name w:val="xl71"/>
    <w:basedOn w:val="a"/>
    <w:rsid w:val="00843F34"/>
    <w:pPr>
      <w:spacing w:before="100" w:beforeAutospacing="1" w:after="100" w:afterAutospacing="1" w:line="240" w:lineRule="auto"/>
      <w:jc w:val="center"/>
      <w:textAlignment w:val="center"/>
    </w:pPr>
  </w:style>
  <w:style w:type="paragraph" w:customStyle="1" w:styleId="xl72">
    <w:name w:val="xl72"/>
    <w:basedOn w:val="a"/>
    <w:rsid w:val="00843F34"/>
    <w:pPr>
      <w:spacing w:before="100" w:beforeAutospacing="1" w:after="100" w:afterAutospacing="1" w:line="240" w:lineRule="auto"/>
      <w:jc w:val="center"/>
      <w:textAlignment w:val="center"/>
    </w:pPr>
  </w:style>
  <w:style w:type="paragraph" w:customStyle="1" w:styleId="xl73">
    <w:name w:val="xl73"/>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rPr>
  </w:style>
  <w:style w:type="paragraph" w:customStyle="1" w:styleId="xl74">
    <w:name w:val="xl74"/>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rPr>
  </w:style>
  <w:style w:type="paragraph" w:customStyle="1" w:styleId="xl75">
    <w:name w:val="xl75"/>
    <w:basedOn w:val="a"/>
    <w:rsid w:val="00843F3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6">
    <w:name w:val="xl76"/>
    <w:basedOn w:val="a"/>
    <w:rsid w:val="00843F34"/>
    <w:pPr>
      <w:pBdr>
        <w:left w:val="single" w:sz="4" w:space="0" w:color="auto"/>
      </w:pBdr>
      <w:spacing w:before="100" w:beforeAutospacing="1" w:after="100" w:afterAutospacing="1" w:line="240" w:lineRule="auto"/>
      <w:jc w:val="center"/>
      <w:textAlignment w:val="center"/>
    </w:pPr>
    <w:rPr>
      <w:sz w:val="16"/>
      <w:szCs w:val="16"/>
    </w:rPr>
  </w:style>
  <w:style w:type="paragraph" w:customStyle="1" w:styleId="xl77">
    <w:name w:val="xl77"/>
    <w:basedOn w:val="a"/>
    <w:rsid w:val="00843F34"/>
    <w:pPr>
      <w:spacing w:before="100" w:beforeAutospacing="1" w:after="100" w:afterAutospacing="1" w:line="240" w:lineRule="auto"/>
      <w:jc w:val="center"/>
      <w:textAlignment w:val="center"/>
    </w:pPr>
    <w:rPr>
      <w:sz w:val="16"/>
      <w:szCs w:val="16"/>
    </w:rPr>
  </w:style>
  <w:style w:type="paragraph" w:customStyle="1" w:styleId="xl78">
    <w:name w:val="xl78"/>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16"/>
      <w:szCs w:val="16"/>
    </w:rPr>
  </w:style>
  <w:style w:type="paragraph" w:customStyle="1" w:styleId="xl79">
    <w:name w:val="xl79"/>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16"/>
      <w:szCs w:val="16"/>
    </w:rPr>
  </w:style>
  <w:style w:type="paragraph" w:customStyle="1" w:styleId="xl80">
    <w:name w:val="xl80"/>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16"/>
      <w:szCs w:val="16"/>
    </w:rPr>
  </w:style>
  <w:style w:type="paragraph" w:customStyle="1" w:styleId="xl81">
    <w:name w:val="xl81"/>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16"/>
      <w:szCs w:val="16"/>
    </w:rPr>
  </w:style>
  <w:style w:type="paragraph" w:customStyle="1" w:styleId="xl82">
    <w:name w:val="xl82"/>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rPr>
  </w:style>
  <w:style w:type="paragraph" w:customStyle="1" w:styleId="xl83">
    <w:name w:val="xl83"/>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4">
    <w:name w:val="xl84"/>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rPr>
  </w:style>
  <w:style w:type="paragraph" w:customStyle="1" w:styleId="xl85">
    <w:name w:val="xl85"/>
    <w:basedOn w:val="a"/>
    <w:rsid w:val="00843F3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top"/>
    </w:pPr>
    <w:rPr>
      <w:sz w:val="16"/>
      <w:szCs w:val="16"/>
    </w:rPr>
  </w:style>
  <w:style w:type="paragraph" w:customStyle="1" w:styleId="xl86">
    <w:name w:val="xl86"/>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0000FF"/>
      <w:sz w:val="16"/>
      <w:szCs w:val="16"/>
      <w:u w:val="single"/>
    </w:rPr>
  </w:style>
  <w:style w:type="paragraph" w:customStyle="1" w:styleId="xl87">
    <w:name w:val="xl87"/>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16"/>
      <w:szCs w:val="16"/>
    </w:rPr>
  </w:style>
  <w:style w:type="paragraph" w:customStyle="1" w:styleId="xl88">
    <w:name w:val="xl88"/>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16"/>
      <w:szCs w:val="16"/>
    </w:rPr>
  </w:style>
  <w:style w:type="paragraph" w:customStyle="1" w:styleId="xl89">
    <w:name w:val="xl89"/>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rPr>
  </w:style>
  <w:style w:type="paragraph" w:customStyle="1" w:styleId="xl90">
    <w:name w:val="xl90"/>
    <w:basedOn w:val="a"/>
    <w:rsid w:val="00843F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sz w:val="16"/>
      <w:szCs w:val="16"/>
    </w:rPr>
  </w:style>
  <w:style w:type="paragraph" w:customStyle="1" w:styleId="xl91">
    <w:name w:val="xl91"/>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sz w:val="16"/>
      <w:szCs w:val="16"/>
    </w:rPr>
  </w:style>
  <w:style w:type="paragraph" w:customStyle="1" w:styleId="xl92">
    <w:name w:val="xl92"/>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6"/>
      <w:szCs w:val="16"/>
    </w:rPr>
  </w:style>
  <w:style w:type="paragraph" w:customStyle="1" w:styleId="xl93">
    <w:name w:val="xl93"/>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16"/>
      <w:szCs w:val="16"/>
    </w:rPr>
  </w:style>
  <w:style w:type="paragraph" w:customStyle="1" w:styleId="xl94">
    <w:name w:val="xl94"/>
    <w:basedOn w:val="a"/>
    <w:rsid w:val="00843F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sz w:val="16"/>
      <w:szCs w:val="16"/>
    </w:rPr>
  </w:style>
  <w:style w:type="paragraph" w:customStyle="1" w:styleId="xl95">
    <w:name w:val="xl95"/>
    <w:basedOn w:val="a"/>
    <w:rsid w:val="00843F3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16"/>
      <w:szCs w:val="16"/>
    </w:rPr>
  </w:style>
  <w:style w:type="paragraph" w:customStyle="1" w:styleId="xl96">
    <w:name w:val="xl96"/>
    <w:basedOn w:val="a"/>
    <w:rsid w:val="00843F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 w:val="16"/>
      <w:szCs w:val="16"/>
    </w:rPr>
  </w:style>
  <w:style w:type="paragraph" w:customStyle="1" w:styleId="xl97">
    <w:name w:val="xl97"/>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98">
    <w:name w:val="xl98"/>
    <w:basedOn w:val="a"/>
    <w:rsid w:val="00843F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sz w:val="16"/>
      <w:szCs w:val="16"/>
    </w:rPr>
  </w:style>
  <w:style w:type="paragraph" w:customStyle="1" w:styleId="xl99">
    <w:name w:val="xl99"/>
    <w:basedOn w:val="a"/>
    <w:rsid w:val="00843F3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sz w:val="16"/>
      <w:szCs w:val="16"/>
    </w:rPr>
  </w:style>
  <w:style w:type="paragraph" w:customStyle="1" w:styleId="xl100">
    <w:name w:val="xl100"/>
    <w:basedOn w:val="a"/>
    <w:rsid w:val="00843F34"/>
    <w:pPr>
      <w:pBdr>
        <w:top w:val="single" w:sz="4" w:space="0" w:color="auto"/>
        <w:bottom w:val="single" w:sz="4" w:space="0" w:color="auto"/>
      </w:pBdr>
      <w:spacing w:before="100" w:beforeAutospacing="1" w:after="100" w:afterAutospacing="1" w:line="240" w:lineRule="auto"/>
      <w:jc w:val="center"/>
      <w:textAlignment w:val="top"/>
    </w:pPr>
    <w:rPr>
      <w:sz w:val="16"/>
      <w:szCs w:val="16"/>
    </w:rPr>
  </w:style>
  <w:style w:type="paragraph" w:customStyle="1" w:styleId="xl101">
    <w:name w:val="xl101"/>
    <w:basedOn w:val="a"/>
    <w:rsid w:val="00843F3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rPr>
  </w:style>
  <w:style w:type="paragraph" w:customStyle="1" w:styleId="xl102">
    <w:name w:val="xl102"/>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sz w:val="16"/>
      <w:szCs w:val="16"/>
    </w:rPr>
  </w:style>
  <w:style w:type="paragraph" w:customStyle="1" w:styleId="xl103">
    <w:name w:val="xl103"/>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000000"/>
      <w:sz w:val="16"/>
      <w:szCs w:val="16"/>
    </w:rPr>
  </w:style>
  <w:style w:type="paragraph" w:customStyle="1" w:styleId="xl104">
    <w:name w:val="xl104"/>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sz w:val="16"/>
      <w:szCs w:val="16"/>
    </w:rPr>
  </w:style>
  <w:style w:type="table" w:customStyle="1" w:styleId="410">
    <w:name w:val="Сетка таблицы41"/>
    <w:basedOn w:val="a1"/>
    <w:next w:val="af"/>
    <w:uiPriority w:val="39"/>
    <w:rsid w:val="000A06AE"/>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
    <w:uiPriority w:val="39"/>
    <w:rsid w:val="000A06AE"/>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2"/>
    <w:uiPriority w:val="99"/>
    <w:semiHidden/>
    <w:unhideWhenUsed/>
    <w:rsid w:val="00356E40"/>
  </w:style>
  <w:style w:type="table" w:customStyle="1" w:styleId="710">
    <w:name w:val="Сетка таблицы71"/>
    <w:basedOn w:val="a1"/>
    <w:next w:val="af"/>
    <w:uiPriority w:val="39"/>
    <w:rsid w:val="00356E40"/>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
    <w:uiPriority w:val="39"/>
    <w:rsid w:val="00356E40"/>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Без интервала2"/>
    <w:rsid w:val="00592035"/>
    <w:pPr>
      <w:suppressAutoHyphens/>
      <w:spacing w:after="0" w:line="240" w:lineRule="auto"/>
    </w:pPr>
    <w:rPr>
      <w:rFonts w:ascii="Calibri" w:eastAsia="SimSun" w:hAnsi="Calibri" w:cs="Calibri"/>
      <w:kern w:val="1"/>
      <w:sz w:val="22"/>
      <w:szCs w:val="22"/>
      <w:lang w:eastAsia="ar-SA"/>
    </w:rPr>
  </w:style>
  <w:style w:type="paragraph" w:customStyle="1" w:styleId="32">
    <w:name w:val="Абзац списка3"/>
    <w:basedOn w:val="a"/>
    <w:rsid w:val="00592035"/>
    <w:pPr>
      <w:suppressAutoHyphens/>
      <w:spacing w:after="0" w:line="240" w:lineRule="auto"/>
      <w:ind w:left="720"/>
    </w:pPr>
    <w:rPr>
      <w:lang w:eastAsia="ar-SA"/>
    </w:rPr>
  </w:style>
  <w:style w:type="table" w:customStyle="1" w:styleId="91">
    <w:name w:val="Сетка таблицы9"/>
    <w:basedOn w:val="a1"/>
    <w:next w:val="af"/>
    <w:uiPriority w:val="39"/>
    <w:rsid w:val="00806AE9"/>
    <w:pPr>
      <w:spacing w:after="0" w:line="240" w:lineRule="auto"/>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Заголовок 31"/>
    <w:basedOn w:val="a"/>
    <w:next w:val="a"/>
    <w:uiPriority w:val="9"/>
    <w:unhideWhenUsed/>
    <w:qFormat/>
    <w:rsid w:val="008C2649"/>
    <w:pPr>
      <w:keepNext/>
      <w:keepLines/>
      <w:spacing w:before="40" w:after="0"/>
      <w:outlineLvl w:val="2"/>
    </w:pPr>
    <w:rPr>
      <w:rFonts w:ascii="Calibri Light" w:hAnsi="Calibri Light"/>
      <w:color w:val="1F4D78"/>
    </w:rPr>
  </w:style>
  <w:style w:type="paragraph" w:customStyle="1" w:styleId="411">
    <w:name w:val="Заголовок 41"/>
    <w:basedOn w:val="a"/>
    <w:next w:val="a"/>
    <w:uiPriority w:val="9"/>
    <w:unhideWhenUsed/>
    <w:qFormat/>
    <w:rsid w:val="008C2649"/>
    <w:pPr>
      <w:keepNext/>
      <w:keepLines/>
      <w:spacing w:before="40" w:after="0"/>
      <w:outlineLvl w:val="3"/>
    </w:pPr>
    <w:rPr>
      <w:rFonts w:ascii="Calibri Light" w:hAnsi="Calibri Light"/>
      <w:i/>
      <w:iCs/>
      <w:color w:val="2E74B5"/>
    </w:rPr>
  </w:style>
  <w:style w:type="paragraph" w:customStyle="1" w:styleId="511">
    <w:name w:val="Заголовок 51"/>
    <w:basedOn w:val="a"/>
    <w:next w:val="a"/>
    <w:uiPriority w:val="9"/>
    <w:unhideWhenUsed/>
    <w:qFormat/>
    <w:rsid w:val="008C2649"/>
    <w:pPr>
      <w:keepNext/>
      <w:keepLines/>
      <w:spacing w:before="40" w:after="0"/>
      <w:outlineLvl w:val="4"/>
    </w:pPr>
    <w:rPr>
      <w:rFonts w:ascii="Calibri Light" w:hAnsi="Calibri Light"/>
      <w:color w:val="2E74B5"/>
    </w:rPr>
  </w:style>
  <w:style w:type="paragraph" w:customStyle="1" w:styleId="610">
    <w:name w:val="Заголовок 61"/>
    <w:basedOn w:val="a"/>
    <w:next w:val="a"/>
    <w:uiPriority w:val="9"/>
    <w:unhideWhenUsed/>
    <w:qFormat/>
    <w:rsid w:val="008C2649"/>
    <w:pPr>
      <w:keepNext/>
      <w:keepLines/>
      <w:spacing w:before="40" w:after="0"/>
      <w:outlineLvl w:val="5"/>
    </w:pPr>
    <w:rPr>
      <w:rFonts w:ascii="Calibri Light" w:hAnsi="Calibri Light"/>
      <w:color w:val="1F4D78"/>
    </w:rPr>
  </w:style>
  <w:style w:type="paragraph" w:customStyle="1" w:styleId="711">
    <w:name w:val="Заголовок 71"/>
    <w:basedOn w:val="a"/>
    <w:next w:val="a"/>
    <w:uiPriority w:val="9"/>
    <w:unhideWhenUsed/>
    <w:qFormat/>
    <w:rsid w:val="008C2649"/>
    <w:pPr>
      <w:keepNext/>
      <w:keepLines/>
      <w:spacing w:before="40" w:after="0"/>
      <w:outlineLvl w:val="6"/>
    </w:pPr>
    <w:rPr>
      <w:rFonts w:ascii="Calibri Light" w:hAnsi="Calibri Light"/>
      <w:i/>
      <w:iCs/>
      <w:color w:val="1F4D78"/>
    </w:rPr>
  </w:style>
  <w:style w:type="paragraph" w:customStyle="1" w:styleId="810">
    <w:name w:val="Заголовок 81"/>
    <w:basedOn w:val="a"/>
    <w:next w:val="a"/>
    <w:uiPriority w:val="9"/>
    <w:unhideWhenUsed/>
    <w:qFormat/>
    <w:rsid w:val="008C2649"/>
    <w:pPr>
      <w:keepNext/>
      <w:keepLines/>
      <w:spacing w:before="40" w:after="0"/>
      <w:outlineLvl w:val="7"/>
    </w:pPr>
    <w:rPr>
      <w:rFonts w:ascii="Calibri Light" w:hAnsi="Calibri Light"/>
      <w:color w:val="272727"/>
      <w:sz w:val="21"/>
      <w:szCs w:val="21"/>
    </w:rPr>
  </w:style>
  <w:style w:type="character" w:customStyle="1" w:styleId="30">
    <w:name w:val="Заголовок 3 Знак"/>
    <w:basedOn w:val="a0"/>
    <w:link w:val="3"/>
    <w:uiPriority w:val="9"/>
    <w:rsid w:val="008C2649"/>
    <w:rPr>
      <w:rFonts w:ascii="Calibri Light" w:eastAsia="Times New Roman" w:hAnsi="Calibri Light" w:cs="Times New Roman"/>
      <w:color w:val="1F4D78"/>
      <w:sz w:val="24"/>
      <w:szCs w:val="24"/>
      <w:lang w:eastAsia="ru-RU"/>
    </w:rPr>
  </w:style>
  <w:style w:type="character" w:customStyle="1" w:styleId="40">
    <w:name w:val="Заголовок 4 Знак"/>
    <w:basedOn w:val="a0"/>
    <w:link w:val="4"/>
    <w:uiPriority w:val="9"/>
    <w:rsid w:val="008C2649"/>
    <w:rPr>
      <w:rFonts w:ascii="Calibri Light" w:eastAsia="Times New Roman" w:hAnsi="Calibri Light" w:cs="Times New Roman"/>
      <w:i/>
      <w:iCs/>
      <w:color w:val="2E74B5"/>
      <w:sz w:val="24"/>
      <w:szCs w:val="24"/>
      <w:lang w:eastAsia="ru-RU"/>
    </w:rPr>
  </w:style>
  <w:style w:type="character" w:customStyle="1" w:styleId="50">
    <w:name w:val="Заголовок 5 Знак"/>
    <w:basedOn w:val="a0"/>
    <w:link w:val="5"/>
    <w:uiPriority w:val="9"/>
    <w:rsid w:val="008C2649"/>
    <w:rPr>
      <w:rFonts w:ascii="Calibri Light" w:eastAsia="Times New Roman" w:hAnsi="Calibri Light" w:cs="Times New Roman"/>
      <w:color w:val="2E74B5"/>
      <w:sz w:val="24"/>
      <w:szCs w:val="24"/>
      <w:lang w:eastAsia="ru-RU"/>
    </w:rPr>
  </w:style>
  <w:style w:type="character" w:customStyle="1" w:styleId="60">
    <w:name w:val="Заголовок 6 Знак"/>
    <w:basedOn w:val="a0"/>
    <w:link w:val="6"/>
    <w:uiPriority w:val="9"/>
    <w:rsid w:val="008C2649"/>
    <w:rPr>
      <w:rFonts w:ascii="Calibri Light" w:eastAsia="Times New Roman" w:hAnsi="Calibri Light" w:cs="Times New Roman"/>
      <w:color w:val="1F4D78"/>
      <w:sz w:val="24"/>
      <w:szCs w:val="24"/>
      <w:lang w:eastAsia="ru-RU"/>
    </w:rPr>
  </w:style>
  <w:style w:type="character" w:customStyle="1" w:styleId="70">
    <w:name w:val="Заголовок 7 Знак"/>
    <w:basedOn w:val="a0"/>
    <w:link w:val="7"/>
    <w:uiPriority w:val="9"/>
    <w:rsid w:val="008C2649"/>
    <w:rPr>
      <w:rFonts w:ascii="Calibri Light" w:eastAsia="Times New Roman" w:hAnsi="Calibri Light" w:cs="Times New Roman"/>
      <w:i/>
      <w:iCs/>
      <w:color w:val="1F4D78"/>
      <w:sz w:val="24"/>
      <w:szCs w:val="24"/>
      <w:lang w:eastAsia="ru-RU"/>
    </w:rPr>
  </w:style>
  <w:style w:type="character" w:customStyle="1" w:styleId="80">
    <w:name w:val="Заголовок 8 Знак"/>
    <w:basedOn w:val="a0"/>
    <w:link w:val="8"/>
    <w:uiPriority w:val="9"/>
    <w:rsid w:val="008C2649"/>
    <w:rPr>
      <w:rFonts w:ascii="Calibri Light" w:eastAsia="Times New Roman" w:hAnsi="Calibri Light" w:cs="Times New Roman"/>
      <w:color w:val="272727"/>
      <w:sz w:val="21"/>
      <w:szCs w:val="21"/>
      <w:lang w:eastAsia="ru-RU"/>
    </w:rPr>
  </w:style>
  <w:style w:type="character" w:customStyle="1" w:styleId="311">
    <w:name w:val="Заголовок 3 Знак1"/>
    <w:basedOn w:val="a0"/>
    <w:uiPriority w:val="9"/>
    <w:semiHidden/>
    <w:rsid w:val="008C2649"/>
    <w:rPr>
      <w:rFonts w:asciiTheme="majorHAnsi" w:eastAsiaTheme="majorEastAsia" w:hAnsiTheme="majorHAnsi" w:cstheme="majorBidi"/>
      <w:color w:val="243F60" w:themeColor="accent1" w:themeShade="7F"/>
      <w:lang w:eastAsia="ru-RU"/>
    </w:rPr>
  </w:style>
  <w:style w:type="character" w:customStyle="1" w:styleId="412">
    <w:name w:val="Заголовок 4 Знак1"/>
    <w:basedOn w:val="a0"/>
    <w:uiPriority w:val="9"/>
    <w:semiHidden/>
    <w:rsid w:val="008C2649"/>
    <w:rPr>
      <w:rFonts w:asciiTheme="majorHAnsi" w:eastAsiaTheme="majorEastAsia" w:hAnsiTheme="majorHAnsi" w:cstheme="majorBidi"/>
      <w:i/>
      <w:iCs/>
      <w:color w:val="365F91" w:themeColor="accent1" w:themeShade="BF"/>
      <w:lang w:eastAsia="ru-RU"/>
    </w:rPr>
  </w:style>
  <w:style w:type="character" w:customStyle="1" w:styleId="512">
    <w:name w:val="Заголовок 5 Знак1"/>
    <w:basedOn w:val="a0"/>
    <w:uiPriority w:val="9"/>
    <w:semiHidden/>
    <w:rsid w:val="008C2649"/>
    <w:rPr>
      <w:rFonts w:asciiTheme="majorHAnsi" w:eastAsiaTheme="majorEastAsia" w:hAnsiTheme="majorHAnsi" w:cstheme="majorBidi"/>
      <w:color w:val="365F91" w:themeColor="accent1" w:themeShade="BF"/>
      <w:lang w:eastAsia="ru-RU"/>
    </w:rPr>
  </w:style>
  <w:style w:type="character" w:customStyle="1" w:styleId="611">
    <w:name w:val="Заголовок 6 Знак1"/>
    <w:basedOn w:val="a0"/>
    <w:uiPriority w:val="9"/>
    <w:semiHidden/>
    <w:rsid w:val="008C2649"/>
    <w:rPr>
      <w:rFonts w:asciiTheme="majorHAnsi" w:eastAsiaTheme="majorEastAsia" w:hAnsiTheme="majorHAnsi" w:cstheme="majorBidi"/>
      <w:color w:val="243F60" w:themeColor="accent1" w:themeShade="7F"/>
      <w:lang w:eastAsia="ru-RU"/>
    </w:rPr>
  </w:style>
  <w:style w:type="character" w:customStyle="1" w:styleId="712">
    <w:name w:val="Заголовок 7 Знак1"/>
    <w:basedOn w:val="a0"/>
    <w:uiPriority w:val="9"/>
    <w:semiHidden/>
    <w:rsid w:val="008C2649"/>
    <w:rPr>
      <w:rFonts w:asciiTheme="majorHAnsi" w:eastAsiaTheme="majorEastAsia" w:hAnsiTheme="majorHAnsi" w:cstheme="majorBidi"/>
      <w:i/>
      <w:iCs/>
      <w:color w:val="243F60" w:themeColor="accent1" w:themeShade="7F"/>
      <w:lang w:eastAsia="ru-RU"/>
    </w:rPr>
  </w:style>
  <w:style w:type="character" w:customStyle="1" w:styleId="811">
    <w:name w:val="Заголовок 8 Знак1"/>
    <w:basedOn w:val="a0"/>
    <w:uiPriority w:val="9"/>
    <w:semiHidden/>
    <w:rsid w:val="008C2649"/>
    <w:rPr>
      <w:rFonts w:asciiTheme="majorHAnsi" w:eastAsiaTheme="majorEastAsia" w:hAnsiTheme="majorHAnsi" w:cstheme="majorBidi"/>
      <w:color w:val="272727" w:themeColor="text1" w:themeTint="D8"/>
      <w:sz w:val="21"/>
      <w:szCs w:val="21"/>
      <w:lang w:eastAsia="ru-RU"/>
    </w:rPr>
  </w:style>
  <w:style w:type="character" w:customStyle="1" w:styleId="16">
    <w:name w:val="Неразрешенное упоминание1"/>
    <w:basedOn w:val="a0"/>
    <w:uiPriority w:val="99"/>
    <w:semiHidden/>
    <w:unhideWhenUsed/>
    <w:rsid w:val="000E440B"/>
    <w:rPr>
      <w:color w:val="605E5C"/>
      <w:shd w:val="clear" w:color="auto" w:fill="E1DFDD"/>
    </w:rPr>
  </w:style>
  <w:style w:type="character" w:customStyle="1" w:styleId="27">
    <w:name w:val="Неразрешенное упоминание2"/>
    <w:basedOn w:val="a0"/>
    <w:uiPriority w:val="99"/>
    <w:semiHidden/>
    <w:unhideWhenUsed/>
    <w:rsid w:val="002B68DD"/>
    <w:rPr>
      <w:color w:val="605E5C"/>
      <w:shd w:val="clear" w:color="auto" w:fill="E1DFDD"/>
    </w:rPr>
  </w:style>
  <w:style w:type="character" w:customStyle="1" w:styleId="33">
    <w:name w:val="Неразрешенное упоминание3"/>
    <w:basedOn w:val="a0"/>
    <w:uiPriority w:val="99"/>
    <w:semiHidden/>
    <w:unhideWhenUsed/>
    <w:rsid w:val="00A249DB"/>
    <w:rPr>
      <w:color w:val="605E5C"/>
      <w:shd w:val="clear" w:color="auto" w:fill="E1DFDD"/>
    </w:rPr>
  </w:style>
  <w:style w:type="character" w:customStyle="1" w:styleId="afd">
    <w:name w:val="Основной текст_"/>
    <w:link w:val="17"/>
    <w:rsid w:val="00C92262"/>
    <w:rPr>
      <w:sz w:val="26"/>
      <w:szCs w:val="26"/>
      <w:shd w:val="clear" w:color="auto" w:fill="FFFFFF"/>
    </w:rPr>
  </w:style>
  <w:style w:type="paragraph" w:customStyle="1" w:styleId="17">
    <w:name w:val="Основной текст1"/>
    <w:basedOn w:val="a"/>
    <w:link w:val="afd"/>
    <w:rsid w:val="00C92262"/>
    <w:pPr>
      <w:widowControl w:val="0"/>
      <w:shd w:val="clear" w:color="auto" w:fill="FFFFFF"/>
      <w:spacing w:before="600" w:after="0" w:line="322" w:lineRule="exact"/>
      <w:ind w:firstLine="160"/>
      <w:jc w:val="both"/>
    </w:pPr>
    <w:rPr>
      <w:sz w:val="26"/>
      <w:szCs w:val="26"/>
      <w:lang w:eastAsia="en-US"/>
    </w:rPr>
  </w:style>
  <w:style w:type="character" w:customStyle="1" w:styleId="ab">
    <w:name w:val="Без интервала Знак"/>
    <w:link w:val="aa"/>
    <w:uiPriority w:val="1"/>
    <w:locked/>
    <w:rsid w:val="00922D67"/>
    <w:rPr>
      <w:sz w:val="20"/>
      <w:szCs w:val="20"/>
      <w:lang w:eastAsia="ru-RU"/>
    </w:rPr>
  </w:style>
  <w:style w:type="character" w:customStyle="1" w:styleId="selectable-text">
    <w:name w:val="selectable-text"/>
    <w:basedOn w:val="a0"/>
    <w:qFormat/>
    <w:rsid w:val="00442FCA"/>
  </w:style>
  <w:style w:type="character" w:customStyle="1" w:styleId="42">
    <w:name w:val="Неразрешенное упоминание4"/>
    <w:basedOn w:val="a0"/>
    <w:uiPriority w:val="99"/>
    <w:semiHidden/>
    <w:unhideWhenUsed/>
    <w:rsid w:val="00BE4B73"/>
    <w:rPr>
      <w:color w:val="605E5C"/>
      <w:shd w:val="clear" w:color="auto" w:fill="E1DFDD"/>
    </w:rPr>
  </w:style>
  <w:style w:type="paragraph" w:customStyle="1" w:styleId="910">
    <w:name w:val="Заголовок 91"/>
    <w:basedOn w:val="a"/>
    <w:next w:val="a"/>
    <w:uiPriority w:val="9"/>
    <w:semiHidden/>
    <w:unhideWhenUsed/>
    <w:qFormat/>
    <w:rsid w:val="005E7144"/>
    <w:pPr>
      <w:keepNext/>
      <w:keepLines/>
      <w:spacing w:after="0" w:line="240" w:lineRule="auto"/>
      <w:outlineLvl w:val="8"/>
    </w:pPr>
    <w:rPr>
      <w:rFonts w:ascii="Calibri" w:hAnsi="Calibri"/>
      <w:color w:val="272727"/>
      <w:sz w:val="28"/>
      <w:szCs w:val="22"/>
      <w:lang w:eastAsia="en-US"/>
    </w:rPr>
  </w:style>
  <w:style w:type="numbering" w:customStyle="1" w:styleId="34">
    <w:name w:val="Нет списка3"/>
    <w:next w:val="a2"/>
    <w:uiPriority w:val="99"/>
    <w:semiHidden/>
    <w:unhideWhenUsed/>
    <w:rsid w:val="005E7144"/>
  </w:style>
  <w:style w:type="character" w:customStyle="1" w:styleId="90">
    <w:name w:val="Заголовок 9 Знак"/>
    <w:basedOn w:val="a0"/>
    <w:link w:val="9"/>
    <w:uiPriority w:val="9"/>
    <w:semiHidden/>
    <w:rsid w:val="005E7144"/>
    <w:rPr>
      <w:rFonts w:eastAsia="Times New Roman" w:cs="Times New Roman"/>
      <w:color w:val="272727"/>
      <w:kern w:val="0"/>
      <w:sz w:val="28"/>
      <w14:ligatures w14:val="none"/>
    </w:rPr>
  </w:style>
  <w:style w:type="paragraph" w:customStyle="1" w:styleId="18">
    <w:name w:val="Заголовок1"/>
    <w:basedOn w:val="a"/>
    <w:next w:val="a"/>
    <w:uiPriority w:val="10"/>
    <w:qFormat/>
    <w:rsid w:val="005E7144"/>
    <w:pPr>
      <w:spacing w:after="80" w:line="240" w:lineRule="auto"/>
      <w:contextualSpacing/>
    </w:pPr>
    <w:rPr>
      <w:rFonts w:ascii="Calibri Light" w:hAnsi="Calibri Light"/>
      <w:spacing w:val="-10"/>
      <w:kern w:val="28"/>
      <w:sz w:val="56"/>
      <w:szCs w:val="56"/>
      <w:lang w:eastAsia="en-US"/>
    </w:rPr>
  </w:style>
  <w:style w:type="character" w:customStyle="1" w:styleId="afe">
    <w:name w:val="Название Знак"/>
    <w:basedOn w:val="a0"/>
    <w:link w:val="aff"/>
    <w:uiPriority w:val="10"/>
    <w:rsid w:val="005E7144"/>
    <w:rPr>
      <w:rFonts w:ascii="Calibri Light" w:eastAsia="Times New Roman" w:hAnsi="Calibri Light" w:cs="Times New Roman"/>
      <w:spacing w:val="-10"/>
      <w:kern w:val="28"/>
      <w:sz w:val="56"/>
      <w:szCs w:val="56"/>
      <w14:ligatures w14:val="none"/>
    </w:rPr>
  </w:style>
  <w:style w:type="paragraph" w:customStyle="1" w:styleId="19">
    <w:name w:val="Подзаголовок1"/>
    <w:basedOn w:val="a"/>
    <w:next w:val="a"/>
    <w:uiPriority w:val="11"/>
    <w:qFormat/>
    <w:rsid w:val="005E7144"/>
    <w:pPr>
      <w:numPr>
        <w:ilvl w:val="1"/>
      </w:numPr>
      <w:spacing w:after="160" w:line="240" w:lineRule="auto"/>
    </w:pPr>
    <w:rPr>
      <w:rFonts w:ascii="Calibri" w:hAnsi="Calibri"/>
      <w:color w:val="595959"/>
      <w:spacing w:val="15"/>
      <w:sz w:val="28"/>
      <w:szCs w:val="28"/>
      <w:lang w:eastAsia="en-US"/>
    </w:rPr>
  </w:style>
  <w:style w:type="character" w:customStyle="1" w:styleId="aff0">
    <w:name w:val="Подзаголовок Знак"/>
    <w:basedOn w:val="a0"/>
    <w:link w:val="aff1"/>
    <w:uiPriority w:val="11"/>
    <w:rsid w:val="005E7144"/>
    <w:rPr>
      <w:rFonts w:eastAsia="Times New Roman" w:cs="Times New Roman"/>
      <w:color w:val="595959"/>
      <w:spacing w:val="15"/>
      <w:kern w:val="0"/>
      <w:sz w:val="28"/>
      <w:szCs w:val="28"/>
      <w14:ligatures w14:val="none"/>
    </w:rPr>
  </w:style>
  <w:style w:type="paragraph" w:customStyle="1" w:styleId="211">
    <w:name w:val="Цитата 21"/>
    <w:basedOn w:val="a"/>
    <w:next w:val="a"/>
    <w:uiPriority w:val="29"/>
    <w:qFormat/>
    <w:rsid w:val="005E7144"/>
    <w:pPr>
      <w:spacing w:before="160" w:after="160" w:line="240" w:lineRule="auto"/>
      <w:jc w:val="center"/>
    </w:pPr>
    <w:rPr>
      <w:rFonts w:eastAsia="Calibri"/>
      <w:i/>
      <w:iCs/>
      <w:color w:val="404040"/>
      <w:sz w:val="28"/>
      <w:szCs w:val="22"/>
      <w:lang w:eastAsia="en-US"/>
    </w:rPr>
  </w:style>
  <w:style w:type="character" w:customStyle="1" w:styleId="28">
    <w:name w:val="Цитата 2 Знак"/>
    <w:basedOn w:val="a0"/>
    <w:link w:val="29"/>
    <w:uiPriority w:val="29"/>
    <w:rsid w:val="005E7144"/>
    <w:rPr>
      <w:rFonts w:ascii="Times New Roman" w:hAnsi="Times New Roman"/>
      <w:i/>
      <w:iCs/>
      <w:color w:val="404040"/>
      <w:kern w:val="0"/>
      <w:sz w:val="28"/>
      <w14:ligatures w14:val="none"/>
    </w:rPr>
  </w:style>
  <w:style w:type="character" w:customStyle="1" w:styleId="1a">
    <w:name w:val="Сильное выделение1"/>
    <w:basedOn w:val="a0"/>
    <w:uiPriority w:val="21"/>
    <w:qFormat/>
    <w:rsid w:val="005E7144"/>
    <w:rPr>
      <w:i/>
      <w:iCs/>
      <w:color w:val="2F5496"/>
    </w:rPr>
  </w:style>
  <w:style w:type="paragraph" w:customStyle="1" w:styleId="1b">
    <w:name w:val="Выделенная цитата1"/>
    <w:basedOn w:val="a"/>
    <w:next w:val="a"/>
    <w:uiPriority w:val="30"/>
    <w:qFormat/>
    <w:rsid w:val="005E7144"/>
    <w:pPr>
      <w:pBdr>
        <w:top w:val="single" w:sz="4" w:space="10" w:color="2F5496"/>
        <w:bottom w:val="single" w:sz="4" w:space="10" w:color="2F5496"/>
      </w:pBdr>
      <w:spacing w:before="360" w:after="360" w:line="240" w:lineRule="auto"/>
      <w:ind w:left="864" w:right="864"/>
      <w:jc w:val="center"/>
    </w:pPr>
    <w:rPr>
      <w:rFonts w:eastAsia="Calibri"/>
      <w:i/>
      <w:iCs/>
      <w:color w:val="2F5496"/>
      <w:sz w:val="28"/>
      <w:szCs w:val="22"/>
      <w:lang w:eastAsia="en-US"/>
    </w:rPr>
  </w:style>
  <w:style w:type="character" w:customStyle="1" w:styleId="aff2">
    <w:name w:val="Выделенная цитата Знак"/>
    <w:basedOn w:val="a0"/>
    <w:link w:val="aff3"/>
    <w:uiPriority w:val="30"/>
    <w:rsid w:val="005E7144"/>
    <w:rPr>
      <w:rFonts w:ascii="Times New Roman" w:hAnsi="Times New Roman"/>
      <w:i/>
      <w:iCs/>
      <w:color w:val="2F5496"/>
      <w:kern w:val="0"/>
      <w:sz w:val="28"/>
      <w14:ligatures w14:val="none"/>
    </w:rPr>
  </w:style>
  <w:style w:type="character" w:customStyle="1" w:styleId="1c">
    <w:name w:val="Сильная ссылка1"/>
    <w:basedOn w:val="a0"/>
    <w:uiPriority w:val="32"/>
    <w:qFormat/>
    <w:rsid w:val="005E7144"/>
    <w:rPr>
      <w:b/>
      <w:bCs/>
      <w:smallCaps/>
      <w:color w:val="2F5496"/>
      <w:spacing w:val="5"/>
    </w:rPr>
  </w:style>
  <w:style w:type="paragraph" w:customStyle="1" w:styleId="msonormal0">
    <w:name w:val="msonormal"/>
    <w:basedOn w:val="a"/>
    <w:rsid w:val="005E7144"/>
    <w:pPr>
      <w:spacing w:before="100" w:beforeAutospacing="1" w:after="100" w:afterAutospacing="1" w:line="240" w:lineRule="auto"/>
    </w:pPr>
  </w:style>
  <w:style w:type="paragraph" w:customStyle="1" w:styleId="xl105">
    <w:name w:val="xl105"/>
    <w:basedOn w:val="a"/>
    <w:rsid w:val="005E714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b/>
      <w:bCs/>
    </w:rPr>
  </w:style>
  <w:style w:type="paragraph" w:customStyle="1" w:styleId="xl106">
    <w:name w:val="xl106"/>
    <w:basedOn w:val="a"/>
    <w:rsid w:val="005E714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30"/>
      <w:szCs w:val="30"/>
    </w:rPr>
  </w:style>
  <w:style w:type="paragraph" w:customStyle="1" w:styleId="xl107">
    <w:name w:val="xl107"/>
    <w:basedOn w:val="a"/>
    <w:rsid w:val="005E7144"/>
    <w:pPr>
      <w:pBdr>
        <w:top w:val="single" w:sz="4" w:space="0" w:color="auto"/>
        <w:bottom w:val="single" w:sz="4" w:space="0" w:color="auto"/>
      </w:pBdr>
      <w:spacing w:before="100" w:beforeAutospacing="1" w:after="100" w:afterAutospacing="1" w:line="240" w:lineRule="auto"/>
      <w:jc w:val="center"/>
      <w:textAlignment w:val="center"/>
    </w:pPr>
    <w:rPr>
      <w:sz w:val="30"/>
      <w:szCs w:val="30"/>
    </w:rPr>
  </w:style>
  <w:style w:type="paragraph" w:customStyle="1" w:styleId="xl108">
    <w:name w:val="xl108"/>
    <w:basedOn w:val="a"/>
    <w:rsid w:val="005E7144"/>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b/>
      <w:bCs/>
    </w:rPr>
  </w:style>
  <w:style w:type="paragraph" w:customStyle="1" w:styleId="xl109">
    <w:name w:val="xl109"/>
    <w:basedOn w:val="a"/>
    <w:rsid w:val="005E7144"/>
    <w:pPr>
      <w:pBdr>
        <w:bottom w:val="single" w:sz="4" w:space="0" w:color="auto"/>
      </w:pBdr>
      <w:shd w:val="clear" w:color="000000" w:fill="FFFFFF"/>
      <w:spacing w:before="100" w:beforeAutospacing="1" w:after="100" w:afterAutospacing="1" w:line="240" w:lineRule="auto"/>
      <w:jc w:val="center"/>
      <w:textAlignment w:val="top"/>
    </w:pPr>
  </w:style>
  <w:style w:type="table" w:customStyle="1" w:styleId="100">
    <w:name w:val="Сетка таблицы10"/>
    <w:basedOn w:val="a1"/>
    <w:next w:val="af"/>
    <w:uiPriority w:val="39"/>
    <w:rsid w:val="005E7144"/>
    <w:pPr>
      <w:spacing w:after="0" w:line="240" w:lineRule="auto"/>
    </w:pPr>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1">
    <w:name w:val="Заголовок 9 Знак1"/>
    <w:basedOn w:val="a0"/>
    <w:uiPriority w:val="9"/>
    <w:semiHidden/>
    <w:rsid w:val="005E7144"/>
    <w:rPr>
      <w:rFonts w:asciiTheme="majorHAnsi" w:eastAsiaTheme="majorEastAsia" w:hAnsiTheme="majorHAnsi" w:cstheme="majorBidi"/>
      <w:i/>
      <w:iCs/>
      <w:color w:val="272727" w:themeColor="text1" w:themeTint="D8"/>
      <w:sz w:val="21"/>
      <w:szCs w:val="21"/>
      <w:lang w:eastAsia="ru-RU"/>
    </w:rPr>
  </w:style>
  <w:style w:type="paragraph" w:styleId="aff">
    <w:name w:val="Title"/>
    <w:basedOn w:val="a"/>
    <w:next w:val="a"/>
    <w:link w:val="afe"/>
    <w:uiPriority w:val="10"/>
    <w:qFormat/>
    <w:rsid w:val="005E7144"/>
    <w:pPr>
      <w:spacing w:after="0" w:line="240" w:lineRule="auto"/>
      <w:contextualSpacing/>
    </w:pPr>
    <w:rPr>
      <w:rFonts w:ascii="Calibri Light" w:hAnsi="Calibri Light"/>
      <w:spacing w:val="-10"/>
      <w:kern w:val="28"/>
      <w:sz w:val="56"/>
      <w:szCs w:val="56"/>
      <w:lang w:eastAsia="en-US"/>
    </w:rPr>
  </w:style>
  <w:style w:type="character" w:customStyle="1" w:styleId="1d">
    <w:name w:val="Заголовок Знак1"/>
    <w:basedOn w:val="a0"/>
    <w:uiPriority w:val="10"/>
    <w:rsid w:val="005E7144"/>
    <w:rPr>
      <w:rFonts w:asciiTheme="majorHAnsi" w:eastAsiaTheme="majorEastAsia" w:hAnsiTheme="majorHAnsi" w:cstheme="majorBidi"/>
      <w:spacing w:val="-10"/>
      <w:kern w:val="28"/>
      <w:sz w:val="56"/>
      <w:szCs w:val="56"/>
      <w:lang w:eastAsia="ru-RU"/>
    </w:rPr>
  </w:style>
  <w:style w:type="paragraph" w:styleId="aff1">
    <w:name w:val="Subtitle"/>
    <w:basedOn w:val="a"/>
    <w:next w:val="a"/>
    <w:link w:val="aff0"/>
    <w:uiPriority w:val="11"/>
    <w:qFormat/>
    <w:rsid w:val="005E7144"/>
    <w:pPr>
      <w:numPr>
        <w:ilvl w:val="1"/>
      </w:numPr>
      <w:spacing w:after="160"/>
    </w:pPr>
    <w:rPr>
      <w:color w:val="595959"/>
      <w:spacing w:val="15"/>
      <w:sz w:val="28"/>
      <w:szCs w:val="28"/>
      <w:lang w:eastAsia="en-US"/>
    </w:rPr>
  </w:style>
  <w:style w:type="character" w:customStyle="1" w:styleId="1e">
    <w:name w:val="Подзаголовок Знак1"/>
    <w:basedOn w:val="a0"/>
    <w:uiPriority w:val="11"/>
    <w:rsid w:val="005E7144"/>
    <w:rPr>
      <w:rFonts w:asciiTheme="minorHAnsi" w:eastAsiaTheme="minorEastAsia" w:hAnsiTheme="minorHAnsi" w:cstheme="minorBidi"/>
      <w:color w:val="5A5A5A" w:themeColor="text1" w:themeTint="A5"/>
      <w:spacing w:val="15"/>
      <w:sz w:val="22"/>
      <w:szCs w:val="22"/>
      <w:lang w:eastAsia="ru-RU"/>
    </w:rPr>
  </w:style>
  <w:style w:type="paragraph" w:styleId="29">
    <w:name w:val="Quote"/>
    <w:basedOn w:val="a"/>
    <w:next w:val="a"/>
    <w:link w:val="28"/>
    <w:uiPriority w:val="29"/>
    <w:qFormat/>
    <w:rsid w:val="005E7144"/>
    <w:pPr>
      <w:spacing w:before="200" w:after="160"/>
      <w:ind w:left="864" w:right="864"/>
      <w:jc w:val="center"/>
    </w:pPr>
    <w:rPr>
      <w:i/>
      <w:iCs/>
      <w:color w:val="404040"/>
      <w:sz w:val="28"/>
      <w:lang w:eastAsia="en-US"/>
    </w:rPr>
  </w:style>
  <w:style w:type="character" w:customStyle="1" w:styleId="212">
    <w:name w:val="Цитата 2 Знак1"/>
    <w:basedOn w:val="a0"/>
    <w:uiPriority w:val="29"/>
    <w:rsid w:val="005E7144"/>
    <w:rPr>
      <w:i/>
      <w:iCs/>
      <w:color w:val="404040" w:themeColor="text1" w:themeTint="BF"/>
      <w:lang w:eastAsia="ru-RU"/>
    </w:rPr>
  </w:style>
  <w:style w:type="character" w:styleId="aff4">
    <w:name w:val="Intense Emphasis"/>
    <w:basedOn w:val="a0"/>
    <w:uiPriority w:val="21"/>
    <w:qFormat/>
    <w:rsid w:val="005E7144"/>
    <w:rPr>
      <w:i/>
      <w:iCs/>
      <w:color w:val="4F81BD" w:themeColor="accent1"/>
    </w:rPr>
  </w:style>
  <w:style w:type="paragraph" w:styleId="aff3">
    <w:name w:val="Intense Quote"/>
    <w:basedOn w:val="a"/>
    <w:next w:val="a"/>
    <w:link w:val="aff2"/>
    <w:uiPriority w:val="30"/>
    <w:qFormat/>
    <w:rsid w:val="005E7144"/>
    <w:pPr>
      <w:pBdr>
        <w:top w:val="single" w:sz="4" w:space="10" w:color="4F81BD" w:themeColor="accent1"/>
        <w:bottom w:val="single" w:sz="4" w:space="10" w:color="4F81BD" w:themeColor="accent1"/>
      </w:pBdr>
      <w:spacing w:before="360" w:after="360"/>
      <w:ind w:left="864" w:right="864"/>
      <w:jc w:val="center"/>
    </w:pPr>
    <w:rPr>
      <w:i/>
      <w:iCs/>
      <w:color w:val="2F5496"/>
      <w:sz w:val="28"/>
      <w:lang w:eastAsia="en-US"/>
    </w:rPr>
  </w:style>
  <w:style w:type="character" w:customStyle="1" w:styleId="1f">
    <w:name w:val="Выделенная цитата Знак1"/>
    <w:basedOn w:val="a0"/>
    <w:uiPriority w:val="30"/>
    <w:rsid w:val="005E7144"/>
    <w:rPr>
      <w:i/>
      <w:iCs/>
      <w:color w:val="4F81BD" w:themeColor="accent1"/>
      <w:lang w:eastAsia="ru-RU"/>
    </w:rPr>
  </w:style>
  <w:style w:type="character" w:styleId="aff5">
    <w:name w:val="Intense Reference"/>
    <w:basedOn w:val="a0"/>
    <w:uiPriority w:val="32"/>
    <w:qFormat/>
    <w:rsid w:val="005E7144"/>
    <w:rPr>
      <w:b/>
      <w:bCs/>
      <w:smallCaps/>
      <w:color w:val="4F81BD" w:themeColor="accent1"/>
      <w:spacing w:val="5"/>
    </w:rPr>
  </w:style>
  <w:style w:type="paragraph" w:customStyle="1" w:styleId="35">
    <w:name w:val="Без интервала3"/>
    <w:rsid w:val="00FE3EAF"/>
    <w:pPr>
      <w:suppressAutoHyphens/>
      <w:spacing w:after="0" w:line="240" w:lineRule="auto"/>
    </w:pPr>
    <w:rPr>
      <w:rFonts w:ascii="Calibri" w:eastAsia="SimSun" w:hAnsi="Calibri" w:cs="Calibri"/>
      <w:kern w:val="1"/>
      <w:sz w:val="22"/>
      <w:szCs w:val="22"/>
      <w:lang w:eastAsia="ar-SA"/>
    </w:rPr>
  </w:style>
  <w:style w:type="character" w:customStyle="1" w:styleId="aff6">
    <w:name w:val="Другое_"/>
    <w:basedOn w:val="a0"/>
    <w:link w:val="aff7"/>
    <w:rsid w:val="008D1DFE"/>
    <w:rPr>
      <w:shd w:val="clear" w:color="auto" w:fill="FFFFFF"/>
    </w:rPr>
  </w:style>
  <w:style w:type="paragraph" w:customStyle="1" w:styleId="aff7">
    <w:name w:val="Другое"/>
    <w:basedOn w:val="a"/>
    <w:link w:val="aff6"/>
    <w:rsid w:val="008D1DFE"/>
    <w:pPr>
      <w:widowControl w:val="0"/>
      <w:shd w:val="clear" w:color="auto" w:fill="FFFFFF"/>
      <w:spacing w:after="0" w:line="259" w:lineRule="auto"/>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FFA"/>
    <w:rPr>
      <w:lang w:eastAsia="ru-RU"/>
    </w:rPr>
  </w:style>
  <w:style w:type="paragraph" w:styleId="1">
    <w:name w:val="heading 1"/>
    <w:basedOn w:val="a"/>
    <w:next w:val="a"/>
    <w:link w:val="10"/>
    <w:uiPriority w:val="9"/>
    <w:qFormat/>
    <w:rsid w:val="00782C16"/>
    <w:pPr>
      <w:keepNext/>
      <w:spacing w:after="0" w:line="240" w:lineRule="auto"/>
      <w:jc w:val="both"/>
      <w:outlineLvl w:val="0"/>
    </w:pPr>
    <w:rPr>
      <w:szCs w:val="20"/>
    </w:rPr>
  </w:style>
  <w:style w:type="paragraph" w:styleId="2">
    <w:name w:val="heading 2"/>
    <w:basedOn w:val="a"/>
    <w:next w:val="a"/>
    <w:link w:val="20"/>
    <w:uiPriority w:val="9"/>
    <w:unhideWhenUsed/>
    <w:qFormat/>
    <w:rsid w:val="00782C16"/>
    <w:pPr>
      <w:keepNext/>
      <w:keepLines/>
      <w:suppressAutoHyphens/>
      <w:spacing w:before="200" w:after="0"/>
      <w:outlineLvl w:val="1"/>
    </w:pPr>
    <w:rPr>
      <w:rFonts w:asciiTheme="majorHAnsi" w:eastAsiaTheme="majorEastAsia" w:hAnsiTheme="majorHAnsi" w:cstheme="majorBidi"/>
      <w:b/>
      <w:bCs/>
      <w:color w:val="4F81BD" w:themeColor="accent1"/>
      <w:kern w:val="1"/>
      <w:sz w:val="26"/>
      <w:szCs w:val="26"/>
      <w:lang w:eastAsia="ar-SA"/>
    </w:rPr>
  </w:style>
  <w:style w:type="paragraph" w:styleId="3">
    <w:name w:val="heading 3"/>
    <w:basedOn w:val="a"/>
    <w:next w:val="a"/>
    <w:link w:val="30"/>
    <w:uiPriority w:val="9"/>
    <w:semiHidden/>
    <w:unhideWhenUsed/>
    <w:qFormat/>
    <w:rsid w:val="008C2649"/>
    <w:pPr>
      <w:keepNext/>
      <w:keepLines/>
      <w:spacing w:before="40" w:after="0"/>
      <w:outlineLvl w:val="2"/>
    </w:pPr>
    <w:rPr>
      <w:rFonts w:ascii="Calibri Light" w:hAnsi="Calibri Light"/>
      <w:color w:val="1F4D78"/>
    </w:rPr>
  </w:style>
  <w:style w:type="paragraph" w:styleId="4">
    <w:name w:val="heading 4"/>
    <w:basedOn w:val="a"/>
    <w:next w:val="a"/>
    <w:link w:val="40"/>
    <w:uiPriority w:val="9"/>
    <w:semiHidden/>
    <w:unhideWhenUsed/>
    <w:qFormat/>
    <w:rsid w:val="008C2649"/>
    <w:pPr>
      <w:keepNext/>
      <w:keepLines/>
      <w:spacing w:before="40" w:after="0"/>
      <w:outlineLvl w:val="3"/>
    </w:pPr>
    <w:rPr>
      <w:rFonts w:ascii="Calibri Light" w:hAnsi="Calibri Light"/>
      <w:i/>
      <w:iCs/>
      <w:color w:val="2E74B5"/>
    </w:rPr>
  </w:style>
  <w:style w:type="paragraph" w:styleId="5">
    <w:name w:val="heading 5"/>
    <w:basedOn w:val="a"/>
    <w:next w:val="a"/>
    <w:link w:val="50"/>
    <w:uiPriority w:val="9"/>
    <w:semiHidden/>
    <w:unhideWhenUsed/>
    <w:qFormat/>
    <w:rsid w:val="008C2649"/>
    <w:pPr>
      <w:keepNext/>
      <w:keepLines/>
      <w:spacing w:before="40" w:after="0"/>
      <w:outlineLvl w:val="4"/>
    </w:pPr>
    <w:rPr>
      <w:rFonts w:ascii="Calibri Light" w:hAnsi="Calibri Light"/>
      <w:color w:val="2E74B5"/>
    </w:rPr>
  </w:style>
  <w:style w:type="paragraph" w:styleId="6">
    <w:name w:val="heading 6"/>
    <w:basedOn w:val="a"/>
    <w:next w:val="a"/>
    <w:link w:val="60"/>
    <w:uiPriority w:val="9"/>
    <w:semiHidden/>
    <w:unhideWhenUsed/>
    <w:qFormat/>
    <w:rsid w:val="008C2649"/>
    <w:pPr>
      <w:keepNext/>
      <w:keepLines/>
      <w:spacing w:before="40" w:after="0"/>
      <w:outlineLvl w:val="5"/>
    </w:pPr>
    <w:rPr>
      <w:rFonts w:ascii="Calibri Light" w:hAnsi="Calibri Light"/>
      <w:color w:val="1F4D78"/>
    </w:rPr>
  </w:style>
  <w:style w:type="paragraph" w:styleId="7">
    <w:name w:val="heading 7"/>
    <w:basedOn w:val="a"/>
    <w:next w:val="a"/>
    <w:link w:val="70"/>
    <w:uiPriority w:val="9"/>
    <w:semiHidden/>
    <w:unhideWhenUsed/>
    <w:qFormat/>
    <w:rsid w:val="008C2649"/>
    <w:pPr>
      <w:keepNext/>
      <w:keepLines/>
      <w:spacing w:before="40" w:after="0"/>
      <w:outlineLvl w:val="6"/>
    </w:pPr>
    <w:rPr>
      <w:rFonts w:ascii="Calibri Light" w:hAnsi="Calibri Light"/>
      <w:i/>
      <w:iCs/>
      <w:color w:val="1F4D78"/>
    </w:rPr>
  </w:style>
  <w:style w:type="paragraph" w:styleId="8">
    <w:name w:val="heading 8"/>
    <w:basedOn w:val="a"/>
    <w:next w:val="a"/>
    <w:link w:val="80"/>
    <w:uiPriority w:val="9"/>
    <w:semiHidden/>
    <w:unhideWhenUsed/>
    <w:qFormat/>
    <w:rsid w:val="008C2649"/>
    <w:pPr>
      <w:keepNext/>
      <w:keepLines/>
      <w:spacing w:before="40" w:after="0"/>
      <w:outlineLvl w:val="7"/>
    </w:pPr>
    <w:rPr>
      <w:rFonts w:ascii="Calibri Light" w:hAnsi="Calibri Light"/>
      <w:color w:val="272727"/>
      <w:sz w:val="21"/>
      <w:szCs w:val="21"/>
    </w:rPr>
  </w:style>
  <w:style w:type="paragraph" w:styleId="9">
    <w:name w:val="heading 9"/>
    <w:basedOn w:val="a"/>
    <w:next w:val="a"/>
    <w:link w:val="90"/>
    <w:uiPriority w:val="9"/>
    <w:semiHidden/>
    <w:unhideWhenUsed/>
    <w:qFormat/>
    <w:rsid w:val="005E7144"/>
    <w:pPr>
      <w:keepNext/>
      <w:keepLines/>
      <w:spacing w:before="40" w:after="0"/>
      <w:outlineLvl w:val="8"/>
    </w:pPr>
    <w:rPr>
      <w:color w:val="272727"/>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C3115"/>
    <w:rPr>
      <w:sz w:val="16"/>
      <w:szCs w:val="16"/>
    </w:rPr>
  </w:style>
  <w:style w:type="paragraph" w:styleId="a4">
    <w:name w:val="annotation text"/>
    <w:basedOn w:val="a"/>
    <w:link w:val="a5"/>
    <w:uiPriority w:val="99"/>
    <w:unhideWhenUsed/>
    <w:rsid w:val="00CC3115"/>
    <w:pPr>
      <w:suppressAutoHyphens/>
      <w:spacing w:line="240" w:lineRule="auto"/>
    </w:pPr>
    <w:rPr>
      <w:rFonts w:ascii="Calibri" w:eastAsia="SimSun" w:hAnsi="Calibri" w:cs="Calibri"/>
      <w:kern w:val="1"/>
      <w:sz w:val="20"/>
      <w:szCs w:val="20"/>
      <w:lang w:eastAsia="ar-SA"/>
    </w:rPr>
  </w:style>
  <w:style w:type="character" w:customStyle="1" w:styleId="a5">
    <w:name w:val="Текст примечания Знак"/>
    <w:basedOn w:val="a0"/>
    <w:link w:val="a4"/>
    <w:uiPriority w:val="99"/>
    <w:rsid w:val="00CC3115"/>
    <w:rPr>
      <w:rFonts w:ascii="Calibri" w:eastAsia="SimSun" w:hAnsi="Calibri" w:cs="Calibri"/>
      <w:kern w:val="1"/>
      <w:sz w:val="20"/>
      <w:szCs w:val="20"/>
      <w:lang w:eastAsia="ar-SA"/>
    </w:rPr>
  </w:style>
  <w:style w:type="paragraph" w:styleId="a6">
    <w:name w:val="Balloon Text"/>
    <w:basedOn w:val="a"/>
    <w:link w:val="a7"/>
    <w:uiPriority w:val="99"/>
    <w:semiHidden/>
    <w:unhideWhenUsed/>
    <w:rsid w:val="00CC31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3115"/>
    <w:rPr>
      <w:rFonts w:ascii="Tahoma" w:hAnsi="Tahoma" w:cs="Tahoma"/>
      <w:sz w:val="16"/>
      <w:szCs w:val="16"/>
      <w:lang w:eastAsia="ru-RU"/>
    </w:rPr>
  </w:style>
  <w:style w:type="paragraph" w:styleId="a8">
    <w:name w:val="annotation subject"/>
    <w:basedOn w:val="a4"/>
    <w:next w:val="a4"/>
    <w:link w:val="a9"/>
    <w:uiPriority w:val="99"/>
    <w:semiHidden/>
    <w:unhideWhenUsed/>
    <w:rsid w:val="009E26E7"/>
    <w:pPr>
      <w:suppressAutoHyphens w:val="0"/>
    </w:pPr>
    <w:rPr>
      <w:rFonts w:ascii="Times New Roman" w:eastAsia="Times New Roman" w:hAnsi="Times New Roman" w:cs="Times New Roman"/>
      <w:b/>
      <w:bCs/>
      <w:kern w:val="0"/>
      <w:lang w:eastAsia="ru-RU"/>
    </w:rPr>
  </w:style>
  <w:style w:type="character" w:customStyle="1" w:styleId="a9">
    <w:name w:val="Тема примечания Знак"/>
    <w:basedOn w:val="a5"/>
    <w:link w:val="a8"/>
    <w:uiPriority w:val="99"/>
    <w:semiHidden/>
    <w:rsid w:val="009E26E7"/>
    <w:rPr>
      <w:rFonts w:ascii="Calibri" w:eastAsia="SimSun" w:hAnsi="Calibri" w:cs="Calibri"/>
      <w:b/>
      <w:bCs/>
      <w:kern w:val="1"/>
      <w:sz w:val="20"/>
      <w:szCs w:val="20"/>
      <w:lang w:eastAsia="ru-RU"/>
    </w:rPr>
  </w:style>
  <w:style w:type="paragraph" w:styleId="aa">
    <w:name w:val="No Spacing"/>
    <w:link w:val="ab"/>
    <w:uiPriority w:val="1"/>
    <w:qFormat/>
    <w:rsid w:val="009808A8"/>
    <w:pPr>
      <w:widowControl w:val="0"/>
      <w:spacing w:after="0" w:line="240" w:lineRule="auto"/>
    </w:pPr>
    <w:rPr>
      <w:sz w:val="20"/>
      <w:szCs w:val="20"/>
      <w:lang w:eastAsia="ru-RU"/>
    </w:rPr>
  </w:style>
  <w:style w:type="character" w:styleId="ac">
    <w:name w:val="Hyperlink"/>
    <w:uiPriority w:val="99"/>
    <w:rsid w:val="005538BE"/>
    <w:rPr>
      <w:color w:val="0000FF"/>
      <w:u w:val="single"/>
    </w:rPr>
  </w:style>
  <w:style w:type="paragraph" w:styleId="ad">
    <w:name w:val="List Paragraph"/>
    <w:basedOn w:val="a"/>
    <w:uiPriority w:val="34"/>
    <w:qFormat/>
    <w:rsid w:val="005538BE"/>
    <w:pPr>
      <w:suppressAutoHyphens/>
      <w:ind w:left="720"/>
      <w:contextualSpacing/>
    </w:pPr>
    <w:rPr>
      <w:rFonts w:ascii="Calibri" w:eastAsia="SimSun" w:hAnsi="Calibri" w:cs="Calibri"/>
      <w:kern w:val="1"/>
      <w:sz w:val="22"/>
      <w:szCs w:val="22"/>
      <w:lang w:eastAsia="ar-SA"/>
    </w:rPr>
  </w:style>
  <w:style w:type="paragraph" w:customStyle="1" w:styleId="Default">
    <w:name w:val="Default"/>
    <w:rsid w:val="005538BE"/>
    <w:pPr>
      <w:autoSpaceDE w:val="0"/>
      <w:autoSpaceDN w:val="0"/>
      <w:adjustRightInd w:val="0"/>
      <w:spacing w:after="0" w:line="240" w:lineRule="auto"/>
    </w:pPr>
    <w:rPr>
      <w:rFonts w:eastAsiaTheme="minorHAnsi"/>
      <w:color w:val="000000"/>
    </w:rPr>
  </w:style>
  <w:style w:type="paragraph" w:customStyle="1" w:styleId="Style4">
    <w:name w:val="Style4"/>
    <w:basedOn w:val="a"/>
    <w:uiPriority w:val="99"/>
    <w:rsid w:val="005538BE"/>
    <w:pPr>
      <w:widowControl w:val="0"/>
      <w:autoSpaceDE w:val="0"/>
      <w:autoSpaceDN w:val="0"/>
      <w:adjustRightInd w:val="0"/>
      <w:spacing w:after="0" w:line="360" w:lineRule="exact"/>
      <w:ind w:firstLine="710"/>
      <w:jc w:val="both"/>
    </w:pPr>
    <w:rPr>
      <w:rFonts w:eastAsiaTheme="minorEastAsia"/>
    </w:rPr>
  </w:style>
  <w:style w:type="character" w:customStyle="1" w:styleId="FontStyle14">
    <w:name w:val="Font Style14"/>
    <w:basedOn w:val="a0"/>
    <w:uiPriority w:val="99"/>
    <w:rsid w:val="005538BE"/>
    <w:rPr>
      <w:rFonts w:ascii="Times New Roman" w:hAnsi="Times New Roman" w:cs="Times New Roman" w:hint="default"/>
      <w:sz w:val="26"/>
      <w:szCs w:val="26"/>
    </w:rPr>
  </w:style>
  <w:style w:type="paragraph" w:customStyle="1" w:styleId="11">
    <w:name w:val="Без интервала1"/>
    <w:rsid w:val="005538BE"/>
    <w:pPr>
      <w:suppressAutoHyphens/>
      <w:spacing w:after="0" w:line="240" w:lineRule="auto"/>
    </w:pPr>
    <w:rPr>
      <w:rFonts w:ascii="Calibri" w:eastAsia="SimSun" w:hAnsi="Calibri" w:cs="Calibri"/>
      <w:kern w:val="2"/>
      <w:sz w:val="22"/>
      <w:szCs w:val="22"/>
      <w:lang w:eastAsia="ar-SA"/>
    </w:rPr>
  </w:style>
  <w:style w:type="character" w:customStyle="1" w:styleId="ListParagraphChar1">
    <w:name w:val="List Paragraph Char1"/>
    <w:link w:val="12"/>
    <w:locked/>
    <w:rsid w:val="005538BE"/>
    <w:rPr>
      <w:lang w:eastAsia="ar-SA"/>
    </w:rPr>
  </w:style>
  <w:style w:type="paragraph" w:customStyle="1" w:styleId="12">
    <w:name w:val="Абзац списка1"/>
    <w:basedOn w:val="a"/>
    <w:link w:val="ListParagraphChar1"/>
    <w:rsid w:val="005538BE"/>
    <w:pPr>
      <w:suppressAutoHyphens/>
      <w:spacing w:after="0" w:line="240" w:lineRule="auto"/>
      <w:ind w:left="720"/>
    </w:pPr>
    <w:rPr>
      <w:lang w:eastAsia="ar-SA"/>
    </w:rPr>
  </w:style>
  <w:style w:type="paragraph" w:customStyle="1" w:styleId="ConsTitle">
    <w:name w:val="ConsTitle"/>
    <w:rsid w:val="005538BE"/>
    <w:pPr>
      <w:widowControl w:val="0"/>
      <w:autoSpaceDE w:val="0"/>
      <w:autoSpaceDN w:val="0"/>
      <w:adjustRightInd w:val="0"/>
      <w:spacing w:after="0" w:line="240" w:lineRule="auto"/>
      <w:ind w:right="19772"/>
    </w:pPr>
    <w:rPr>
      <w:rFonts w:ascii="Arial" w:hAnsi="Arial" w:cs="Arial"/>
      <w:b/>
      <w:bCs/>
      <w:sz w:val="16"/>
      <w:szCs w:val="16"/>
      <w:lang w:eastAsia="ru-RU"/>
    </w:rPr>
  </w:style>
  <w:style w:type="character" w:customStyle="1" w:styleId="10">
    <w:name w:val="Заголовок 1 Знак"/>
    <w:basedOn w:val="a0"/>
    <w:link w:val="1"/>
    <w:uiPriority w:val="9"/>
    <w:rsid w:val="00782C16"/>
    <w:rPr>
      <w:szCs w:val="20"/>
      <w:lang w:eastAsia="ru-RU"/>
    </w:rPr>
  </w:style>
  <w:style w:type="character" w:customStyle="1" w:styleId="20">
    <w:name w:val="Заголовок 2 Знак"/>
    <w:basedOn w:val="a0"/>
    <w:link w:val="2"/>
    <w:uiPriority w:val="9"/>
    <w:rsid w:val="00782C16"/>
    <w:rPr>
      <w:rFonts w:asciiTheme="majorHAnsi" w:eastAsiaTheme="majorEastAsia" w:hAnsiTheme="majorHAnsi" w:cstheme="majorBidi"/>
      <w:b/>
      <w:bCs/>
      <w:color w:val="4F81BD" w:themeColor="accent1"/>
      <w:kern w:val="1"/>
      <w:sz w:val="26"/>
      <w:szCs w:val="26"/>
      <w:lang w:eastAsia="ar-SA"/>
    </w:rPr>
  </w:style>
  <w:style w:type="numbering" w:customStyle="1" w:styleId="13">
    <w:name w:val="Нет списка1"/>
    <w:next w:val="a2"/>
    <w:uiPriority w:val="99"/>
    <w:semiHidden/>
    <w:unhideWhenUsed/>
    <w:rsid w:val="00782C16"/>
  </w:style>
  <w:style w:type="character" w:customStyle="1" w:styleId="apple-converted-space">
    <w:name w:val="apple-converted-space"/>
    <w:basedOn w:val="a0"/>
    <w:rsid w:val="00782C16"/>
  </w:style>
  <w:style w:type="character" w:styleId="ae">
    <w:name w:val="FollowedHyperlink"/>
    <w:basedOn w:val="a0"/>
    <w:uiPriority w:val="99"/>
    <w:semiHidden/>
    <w:unhideWhenUsed/>
    <w:rsid w:val="00782C16"/>
    <w:rPr>
      <w:color w:val="800080" w:themeColor="followedHyperlink"/>
      <w:u w:val="single"/>
    </w:rPr>
  </w:style>
  <w:style w:type="table" w:styleId="af">
    <w:name w:val="Table Grid"/>
    <w:basedOn w:val="a1"/>
    <w:uiPriority w:val="39"/>
    <w:rsid w:val="00782C16"/>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aption"/>
    <w:basedOn w:val="a"/>
    <w:next w:val="a"/>
    <w:uiPriority w:val="35"/>
    <w:unhideWhenUsed/>
    <w:qFormat/>
    <w:rsid w:val="00782C16"/>
    <w:pPr>
      <w:suppressAutoHyphens/>
      <w:spacing w:line="240" w:lineRule="auto"/>
    </w:pPr>
    <w:rPr>
      <w:rFonts w:ascii="Calibri" w:eastAsia="SimSun" w:hAnsi="Calibri" w:cs="Calibri"/>
      <w:b/>
      <w:bCs/>
      <w:color w:val="4F81BD" w:themeColor="accent1"/>
      <w:kern w:val="1"/>
      <w:sz w:val="18"/>
      <w:szCs w:val="18"/>
      <w:lang w:eastAsia="ar-SA"/>
    </w:rPr>
  </w:style>
  <w:style w:type="paragraph" w:styleId="af1">
    <w:name w:val="Normal (Web)"/>
    <w:basedOn w:val="a"/>
    <w:uiPriority w:val="99"/>
    <w:unhideWhenUsed/>
    <w:rsid w:val="00782C16"/>
    <w:pPr>
      <w:spacing w:before="100" w:beforeAutospacing="1" w:after="100" w:afterAutospacing="1" w:line="240" w:lineRule="auto"/>
    </w:pPr>
  </w:style>
  <w:style w:type="character" w:customStyle="1" w:styleId="0pt">
    <w:name w:val="Основной текст + Интервал 0 pt"/>
    <w:rsid w:val="00782C16"/>
    <w:rPr>
      <w:rFonts w:ascii="Times New Roman" w:hAnsi="Times New Roman"/>
      <w:spacing w:val="6"/>
      <w:sz w:val="21"/>
      <w:shd w:val="clear" w:color="auto" w:fill="FFFFFF"/>
    </w:rPr>
  </w:style>
  <w:style w:type="paragraph" w:styleId="af2">
    <w:name w:val="footnote text"/>
    <w:basedOn w:val="a"/>
    <w:link w:val="af3"/>
    <w:uiPriority w:val="99"/>
    <w:semiHidden/>
    <w:unhideWhenUsed/>
    <w:rsid w:val="00782C16"/>
    <w:pPr>
      <w:spacing w:after="0" w:line="240" w:lineRule="auto"/>
    </w:pPr>
    <w:rPr>
      <w:rFonts w:asciiTheme="minorHAnsi" w:eastAsiaTheme="minorHAnsi" w:hAnsiTheme="minorHAnsi" w:cstheme="minorBidi"/>
      <w:sz w:val="20"/>
      <w:szCs w:val="20"/>
      <w:lang w:eastAsia="en-US"/>
    </w:rPr>
  </w:style>
  <w:style w:type="character" w:customStyle="1" w:styleId="af3">
    <w:name w:val="Текст сноски Знак"/>
    <w:basedOn w:val="a0"/>
    <w:link w:val="af2"/>
    <w:uiPriority w:val="99"/>
    <w:semiHidden/>
    <w:rsid w:val="00782C16"/>
    <w:rPr>
      <w:rFonts w:asciiTheme="minorHAnsi" w:eastAsiaTheme="minorHAnsi" w:hAnsiTheme="minorHAnsi" w:cstheme="minorBidi"/>
      <w:sz w:val="20"/>
      <w:szCs w:val="20"/>
    </w:rPr>
  </w:style>
  <w:style w:type="character" w:styleId="af4">
    <w:name w:val="footnote reference"/>
    <w:basedOn w:val="a0"/>
    <w:uiPriority w:val="99"/>
    <w:semiHidden/>
    <w:unhideWhenUsed/>
    <w:rsid w:val="00782C16"/>
    <w:rPr>
      <w:vertAlign w:val="superscript"/>
    </w:rPr>
  </w:style>
  <w:style w:type="character" w:customStyle="1" w:styleId="no0020spacingchar">
    <w:name w:val="no_0020spacing__char"/>
    <w:basedOn w:val="a0"/>
    <w:rsid w:val="00782C16"/>
  </w:style>
  <w:style w:type="paragraph" w:customStyle="1" w:styleId="innerlocationsinfotext">
    <w:name w:val="inner_locations__info_text"/>
    <w:basedOn w:val="a"/>
    <w:rsid w:val="00782C16"/>
    <w:pPr>
      <w:spacing w:before="100" w:beforeAutospacing="1" w:after="100" w:afterAutospacing="1" w:line="240" w:lineRule="auto"/>
    </w:pPr>
  </w:style>
  <w:style w:type="paragraph" w:styleId="af5">
    <w:name w:val="header"/>
    <w:basedOn w:val="a"/>
    <w:link w:val="af6"/>
    <w:uiPriority w:val="99"/>
    <w:unhideWhenUsed/>
    <w:rsid w:val="00782C16"/>
    <w:pPr>
      <w:tabs>
        <w:tab w:val="center" w:pos="4677"/>
        <w:tab w:val="right" w:pos="9355"/>
      </w:tabs>
      <w:suppressAutoHyphens/>
      <w:spacing w:after="0" w:line="240" w:lineRule="auto"/>
    </w:pPr>
    <w:rPr>
      <w:rFonts w:ascii="Calibri" w:eastAsia="SimSun" w:hAnsi="Calibri" w:cs="Calibri"/>
      <w:kern w:val="1"/>
      <w:sz w:val="22"/>
      <w:szCs w:val="22"/>
      <w:lang w:eastAsia="ar-SA"/>
    </w:rPr>
  </w:style>
  <w:style w:type="character" w:customStyle="1" w:styleId="af6">
    <w:name w:val="Верхний колонтитул Знак"/>
    <w:basedOn w:val="a0"/>
    <w:link w:val="af5"/>
    <w:uiPriority w:val="99"/>
    <w:rsid w:val="00782C16"/>
    <w:rPr>
      <w:rFonts w:ascii="Calibri" w:eastAsia="SimSun" w:hAnsi="Calibri" w:cs="Calibri"/>
      <w:kern w:val="1"/>
      <w:sz w:val="22"/>
      <w:szCs w:val="22"/>
      <w:lang w:eastAsia="ar-SA"/>
    </w:rPr>
  </w:style>
  <w:style w:type="paragraph" w:styleId="af7">
    <w:name w:val="footer"/>
    <w:basedOn w:val="a"/>
    <w:link w:val="af8"/>
    <w:uiPriority w:val="99"/>
    <w:unhideWhenUsed/>
    <w:rsid w:val="00782C16"/>
    <w:pPr>
      <w:tabs>
        <w:tab w:val="center" w:pos="4677"/>
        <w:tab w:val="right" w:pos="9355"/>
      </w:tabs>
      <w:suppressAutoHyphens/>
      <w:spacing w:after="0" w:line="240" w:lineRule="auto"/>
    </w:pPr>
    <w:rPr>
      <w:rFonts w:ascii="Calibri" w:eastAsia="SimSun" w:hAnsi="Calibri" w:cs="Calibri"/>
      <w:kern w:val="1"/>
      <w:sz w:val="22"/>
      <w:szCs w:val="22"/>
      <w:lang w:eastAsia="ar-SA"/>
    </w:rPr>
  </w:style>
  <w:style w:type="character" w:customStyle="1" w:styleId="af8">
    <w:name w:val="Нижний колонтитул Знак"/>
    <w:basedOn w:val="a0"/>
    <w:link w:val="af7"/>
    <w:uiPriority w:val="99"/>
    <w:rsid w:val="00782C16"/>
    <w:rPr>
      <w:rFonts w:ascii="Calibri" w:eastAsia="SimSun" w:hAnsi="Calibri" w:cs="Calibri"/>
      <w:kern w:val="1"/>
      <w:sz w:val="22"/>
      <w:szCs w:val="22"/>
      <w:lang w:eastAsia="ar-SA"/>
    </w:rPr>
  </w:style>
  <w:style w:type="paragraph" w:customStyle="1" w:styleId="ConsPlusNormal">
    <w:name w:val="ConsPlusNormal"/>
    <w:rsid w:val="00782C16"/>
    <w:pPr>
      <w:widowControl w:val="0"/>
      <w:autoSpaceDE w:val="0"/>
      <w:autoSpaceDN w:val="0"/>
      <w:spacing w:after="0" w:line="240" w:lineRule="auto"/>
    </w:pPr>
    <w:rPr>
      <w:rFonts w:ascii="Calibri" w:hAnsi="Calibri" w:cs="Calibri"/>
      <w:sz w:val="22"/>
      <w:szCs w:val="20"/>
      <w:lang w:eastAsia="ru-RU"/>
    </w:rPr>
  </w:style>
  <w:style w:type="numbering" w:customStyle="1" w:styleId="110">
    <w:name w:val="Нет списка11"/>
    <w:next w:val="a2"/>
    <w:uiPriority w:val="99"/>
    <w:semiHidden/>
    <w:unhideWhenUsed/>
    <w:rsid w:val="00782C16"/>
  </w:style>
  <w:style w:type="paragraph" w:customStyle="1" w:styleId="21">
    <w:name w:val="Абзац списка2"/>
    <w:basedOn w:val="a"/>
    <w:rsid w:val="00782C16"/>
    <w:pPr>
      <w:spacing w:after="60" w:line="240" w:lineRule="auto"/>
      <w:ind w:left="720"/>
      <w:contextualSpacing/>
      <w:jc w:val="both"/>
    </w:pPr>
  </w:style>
  <w:style w:type="table" w:customStyle="1" w:styleId="14">
    <w:name w:val="Сетка таблицы1"/>
    <w:basedOn w:val="a1"/>
    <w:next w:val="af"/>
    <w:uiPriority w:val="39"/>
    <w:rsid w:val="00782C16"/>
    <w:pPr>
      <w:spacing w:after="0" w:line="240" w:lineRule="auto"/>
      <w:jc w:val="both"/>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f"/>
    <w:uiPriority w:val="39"/>
    <w:rsid w:val="00782C16"/>
    <w:pPr>
      <w:spacing w:after="0" w:line="240" w:lineRule="auto"/>
      <w:jc w:val="both"/>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
    <w:uiPriority w:val="39"/>
    <w:rsid w:val="00782C16"/>
    <w:pPr>
      <w:spacing w:after="0" w:line="240" w:lineRule="auto"/>
      <w:jc w:val="both"/>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782C16"/>
    <w:pPr>
      <w:widowControl w:val="0"/>
      <w:snapToGrid w:val="0"/>
      <w:spacing w:after="0" w:line="240" w:lineRule="auto"/>
      <w:ind w:right="19772" w:firstLine="720"/>
    </w:pPr>
    <w:rPr>
      <w:rFonts w:ascii="Arial" w:eastAsia="Calibri" w:hAnsi="Arial" w:cs="Arial"/>
      <w:sz w:val="22"/>
      <w:szCs w:val="22"/>
      <w:lang w:eastAsia="ru-RU"/>
    </w:rPr>
  </w:style>
  <w:style w:type="character" w:styleId="af9">
    <w:name w:val="Emphasis"/>
    <w:basedOn w:val="a0"/>
    <w:uiPriority w:val="20"/>
    <w:qFormat/>
    <w:rsid w:val="00782C16"/>
    <w:rPr>
      <w:i/>
      <w:iCs/>
    </w:rPr>
  </w:style>
  <w:style w:type="paragraph" w:customStyle="1" w:styleId="afa">
    <w:name w:val="Знак Знак"/>
    <w:basedOn w:val="a"/>
    <w:rsid w:val="00782C1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23">
    <w:name w:val="Основной текст с отступом 2 Знак"/>
    <w:link w:val="24"/>
    <w:locked/>
    <w:rsid w:val="00782C16"/>
  </w:style>
  <w:style w:type="paragraph" w:styleId="24">
    <w:name w:val="Body Text Indent 2"/>
    <w:basedOn w:val="a"/>
    <w:link w:val="23"/>
    <w:rsid w:val="00782C16"/>
    <w:pPr>
      <w:widowControl w:val="0"/>
      <w:spacing w:after="120" w:line="480" w:lineRule="auto"/>
      <w:ind w:left="283"/>
    </w:pPr>
    <w:rPr>
      <w:lang w:eastAsia="en-US"/>
    </w:rPr>
  </w:style>
  <w:style w:type="character" w:customStyle="1" w:styleId="210">
    <w:name w:val="Основной текст с отступом 2 Знак1"/>
    <w:basedOn w:val="a0"/>
    <w:uiPriority w:val="99"/>
    <w:semiHidden/>
    <w:rsid w:val="00782C16"/>
    <w:rPr>
      <w:lang w:eastAsia="ru-RU"/>
    </w:rPr>
  </w:style>
  <w:style w:type="paragraph" w:styleId="afb">
    <w:name w:val="Body Text"/>
    <w:basedOn w:val="a"/>
    <w:link w:val="afc"/>
    <w:uiPriority w:val="99"/>
    <w:semiHidden/>
    <w:unhideWhenUsed/>
    <w:rsid w:val="00A96918"/>
    <w:pPr>
      <w:spacing w:after="120"/>
    </w:pPr>
  </w:style>
  <w:style w:type="character" w:customStyle="1" w:styleId="afc">
    <w:name w:val="Основной текст Знак"/>
    <w:basedOn w:val="a0"/>
    <w:link w:val="afb"/>
    <w:rsid w:val="00A96918"/>
    <w:rPr>
      <w:lang w:eastAsia="ru-RU"/>
    </w:rPr>
  </w:style>
  <w:style w:type="character" w:customStyle="1" w:styleId="15">
    <w:name w:val="Знак Знак1"/>
    <w:locked/>
    <w:rsid w:val="00A96918"/>
    <w:rPr>
      <w:rFonts w:eastAsia="Calibri"/>
      <w:b/>
      <w:i w:val="0"/>
      <w:sz w:val="28"/>
      <w:lang w:val="ru-RU" w:eastAsia="ru-RU" w:bidi="ar-SA"/>
    </w:rPr>
  </w:style>
  <w:style w:type="table" w:customStyle="1" w:styleId="41">
    <w:name w:val="Сетка таблицы4"/>
    <w:basedOn w:val="a1"/>
    <w:next w:val="af"/>
    <w:uiPriority w:val="39"/>
    <w:rsid w:val="00D976A0"/>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
    <w:uiPriority w:val="39"/>
    <w:rsid w:val="0030342A"/>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
    <w:uiPriority w:val="39"/>
    <w:rsid w:val="00DB3084"/>
    <w:pPr>
      <w:spacing w:after="0" w:line="240" w:lineRule="auto"/>
      <w:jc w:val="both"/>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
    <w:uiPriority w:val="39"/>
    <w:rsid w:val="00336246"/>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
    <w:uiPriority w:val="39"/>
    <w:rsid w:val="005810E8"/>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843F34"/>
    <w:pPr>
      <w:spacing w:before="100" w:beforeAutospacing="1" w:after="100" w:afterAutospacing="1" w:line="240" w:lineRule="auto"/>
    </w:pPr>
    <w:rPr>
      <w:color w:val="000000"/>
      <w:sz w:val="16"/>
      <w:szCs w:val="16"/>
    </w:rPr>
  </w:style>
  <w:style w:type="paragraph" w:customStyle="1" w:styleId="font6">
    <w:name w:val="font6"/>
    <w:basedOn w:val="a"/>
    <w:rsid w:val="00843F34"/>
    <w:pPr>
      <w:spacing w:before="100" w:beforeAutospacing="1" w:after="100" w:afterAutospacing="1" w:line="240" w:lineRule="auto"/>
    </w:pPr>
    <w:rPr>
      <w:i/>
      <w:iCs/>
      <w:color w:val="000000"/>
      <w:sz w:val="16"/>
      <w:szCs w:val="16"/>
    </w:rPr>
  </w:style>
  <w:style w:type="paragraph" w:customStyle="1" w:styleId="xl65">
    <w:name w:val="xl65"/>
    <w:basedOn w:val="a"/>
    <w:rsid w:val="00843F34"/>
    <w:pPr>
      <w:spacing w:before="100" w:beforeAutospacing="1" w:after="100" w:afterAutospacing="1" w:line="240" w:lineRule="auto"/>
    </w:pPr>
  </w:style>
  <w:style w:type="paragraph" w:customStyle="1" w:styleId="xl66">
    <w:name w:val="xl66"/>
    <w:basedOn w:val="a"/>
    <w:rsid w:val="00843F34"/>
    <w:pPr>
      <w:pBdr>
        <w:left w:val="single" w:sz="4" w:space="0" w:color="auto"/>
      </w:pBdr>
      <w:spacing w:before="100" w:beforeAutospacing="1" w:after="100" w:afterAutospacing="1" w:line="240" w:lineRule="auto"/>
    </w:pPr>
  </w:style>
  <w:style w:type="paragraph" w:customStyle="1" w:styleId="xl67">
    <w:name w:val="xl67"/>
    <w:basedOn w:val="a"/>
    <w:rsid w:val="00843F34"/>
    <w:pPr>
      <w:spacing w:before="100" w:beforeAutospacing="1" w:after="100" w:afterAutospacing="1" w:line="240" w:lineRule="auto"/>
    </w:pPr>
  </w:style>
  <w:style w:type="paragraph" w:customStyle="1" w:styleId="xl68">
    <w:name w:val="xl68"/>
    <w:basedOn w:val="a"/>
    <w:rsid w:val="00843F34"/>
    <w:pPr>
      <w:spacing w:before="100" w:beforeAutospacing="1" w:after="100" w:afterAutospacing="1" w:line="240" w:lineRule="auto"/>
    </w:pPr>
  </w:style>
  <w:style w:type="paragraph" w:customStyle="1" w:styleId="xl69">
    <w:name w:val="xl69"/>
    <w:basedOn w:val="a"/>
    <w:rsid w:val="00843F34"/>
    <w:pPr>
      <w:shd w:val="clear" w:color="000000" w:fill="FFFF00"/>
      <w:spacing w:before="100" w:beforeAutospacing="1" w:after="100" w:afterAutospacing="1" w:line="240" w:lineRule="auto"/>
    </w:pPr>
  </w:style>
  <w:style w:type="paragraph" w:customStyle="1" w:styleId="xl70">
    <w:name w:val="xl70"/>
    <w:basedOn w:val="a"/>
    <w:rsid w:val="00843F34"/>
    <w:pPr>
      <w:shd w:val="clear" w:color="000000" w:fill="FFFFFF"/>
      <w:spacing w:before="100" w:beforeAutospacing="1" w:after="100" w:afterAutospacing="1" w:line="240" w:lineRule="auto"/>
    </w:pPr>
  </w:style>
  <w:style w:type="paragraph" w:customStyle="1" w:styleId="xl71">
    <w:name w:val="xl71"/>
    <w:basedOn w:val="a"/>
    <w:rsid w:val="00843F34"/>
    <w:pPr>
      <w:spacing w:before="100" w:beforeAutospacing="1" w:after="100" w:afterAutospacing="1" w:line="240" w:lineRule="auto"/>
      <w:jc w:val="center"/>
      <w:textAlignment w:val="center"/>
    </w:pPr>
  </w:style>
  <w:style w:type="paragraph" w:customStyle="1" w:styleId="xl72">
    <w:name w:val="xl72"/>
    <w:basedOn w:val="a"/>
    <w:rsid w:val="00843F34"/>
    <w:pPr>
      <w:spacing w:before="100" w:beforeAutospacing="1" w:after="100" w:afterAutospacing="1" w:line="240" w:lineRule="auto"/>
      <w:jc w:val="center"/>
      <w:textAlignment w:val="center"/>
    </w:pPr>
  </w:style>
  <w:style w:type="paragraph" w:customStyle="1" w:styleId="xl73">
    <w:name w:val="xl73"/>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rPr>
  </w:style>
  <w:style w:type="paragraph" w:customStyle="1" w:styleId="xl74">
    <w:name w:val="xl74"/>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rPr>
  </w:style>
  <w:style w:type="paragraph" w:customStyle="1" w:styleId="xl75">
    <w:name w:val="xl75"/>
    <w:basedOn w:val="a"/>
    <w:rsid w:val="00843F3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6">
    <w:name w:val="xl76"/>
    <w:basedOn w:val="a"/>
    <w:rsid w:val="00843F34"/>
    <w:pPr>
      <w:pBdr>
        <w:left w:val="single" w:sz="4" w:space="0" w:color="auto"/>
      </w:pBdr>
      <w:spacing w:before="100" w:beforeAutospacing="1" w:after="100" w:afterAutospacing="1" w:line="240" w:lineRule="auto"/>
      <w:jc w:val="center"/>
      <w:textAlignment w:val="center"/>
    </w:pPr>
    <w:rPr>
      <w:sz w:val="16"/>
      <w:szCs w:val="16"/>
    </w:rPr>
  </w:style>
  <w:style w:type="paragraph" w:customStyle="1" w:styleId="xl77">
    <w:name w:val="xl77"/>
    <w:basedOn w:val="a"/>
    <w:rsid w:val="00843F34"/>
    <w:pPr>
      <w:spacing w:before="100" w:beforeAutospacing="1" w:after="100" w:afterAutospacing="1" w:line="240" w:lineRule="auto"/>
      <w:jc w:val="center"/>
      <w:textAlignment w:val="center"/>
    </w:pPr>
    <w:rPr>
      <w:sz w:val="16"/>
      <w:szCs w:val="16"/>
    </w:rPr>
  </w:style>
  <w:style w:type="paragraph" w:customStyle="1" w:styleId="xl78">
    <w:name w:val="xl78"/>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16"/>
      <w:szCs w:val="16"/>
    </w:rPr>
  </w:style>
  <w:style w:type="paragraph" w:customStyle="1" w:styleId="xl79">
    <w:name w:val="xl79"/>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16"/>
      <w:szCs w:val="16"/>
    </w:rPr>
  </w:style>
  <w:style w:type="paragraph" w:customStyle="1" w:styleId="xl80">
    <w:name w:val="xl80"/>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16"/>
      <w:szCs w:val="16"/>
    </w:rPr>
  </w:style>
  <w:style w:type="paragraph" w:customStyle="1" w:styleId="xl81">
    <w:name w:val="xl81"/>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16"/>
      <w:szCs w:val="16"/>
    </w:rPr>
  </w:style>
  <w:style w:type="paragraph" w:customStyle="1" w:styleId="xl82">
    <w:name w:val="xl82"/>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rPr>
  </w:style>
  <w:style w:type="paragraph" w:customStyle="1" w:styleId="xl83">
    <w:name w:val="xl83"/>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4">
    <w:name w:val="xl84"/>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rPr>
  </w:style>
  <w:style w:type="paragraph" w:customStyle="1" w:styleId="xl85">
    <w:name w:val="xl85"/>
    <w:basedOn w:val="a"/>
    <w:rsid w:val="00843F3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top"/>
    </w:pPr>
    <w:rPr>
      <w:sz w:val="16"/>
      <w:szCs w:val="16"/>
    </w:rPr>
  </w:style>
  <w:style w:type="paragraph" w:customStyle="1" w:styleId="xl86">
    <w:name w:val="xl86"/>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0000FF"/>
      <w:sz w:val="16"/>
      <w:szCs w:val="16"/>
      <w:u w:val="single"/>
    </w:rPr>
  </w:style>
  <w:style w:type="paragraph" w:customStyle="1" w:styleId="xl87">
    <w:name w:val="xl87"/>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16"/>
      <w:szCs w:val="16"/>
    </w:rPr>
  </w:style>
  <w:style w:type="paragraph" w:customStyle="1" w:styleId="xl88">
    <w:name w:val="xl88"/>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16"/>
      <w:szCs w:val="16"/>
    </w:rPr>
  </w:style>
  <w:style w:type="paragraph" w:customStyle="1" w:styleId="xl89">
    <w:name w:val="xl89"/>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rPr>
  </w:style>
  <w:style w:type="paragraph" w:customStyle="1" w:styleId="xl90">
    <w:name w:val="xl90"/>
    <w:basedOn w:val="a"/>
    <w:rsid w:val="00843F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sz w:val="16"/>
      <w:szCs w:val="16"/>
    </w:rPr>
  </w:style>
  <w:style w:type="paragraph" w:customStyle="1" w:styleId="xl91">
    <w:name w:val="xl91"/>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sz w:val="16"/>
      <w:szCs w:val="16"/>
    </w:rPr>
  </w:style>
  <w:style w:type="paragraph" w:customStyle="1" w:styleId="xl92">
    <w:name w:val="xl92"/>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6"/>
      <w:szCs w:val="16"/>
    </w:rPr>
  </w:style>
  <w:style w:type="paragraph" w:customStyle="1" w:styleId="xl93">
    <w:name w:val="xl93"/>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16"/>
      <w:szCs w:val="16"/>
    </w:rPr>
  </w:style>
  <w:style w:type="paragraph" w:customStyle="1" w:styleId="xl94">
    <w:name w:val="xl94"/>
    <w:basedOn w:val="a"/>
    <w:rsid w:val="00843F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sz w:val="16"/>
      <w:szCs w:val="16"/>
    </w:rPr>
  </w:style>
  <w:style w:type="paragraph" w:customStyle="1" w:styleId="xl95">
    <w:name w:val="xl95"/>
    <w:basedOn w:val="a"/>
    <w:rsid w:val="00843F3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16"/>
      <w:szCs w:val="16"/>
    </w:rPr>
  </w:style>
  <w:style w:type="paragraph" w:customStyle="1" w:styleId="xl96">
    <w:name w:val="xl96"/>
    <w:basedOn w:val="a"/>
    <w:rsid w:val="00843F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 w:val="16"/>
      <w:szCs w:val="16"/>
    </w:rPr>
  </w:style>
  <w:style w:type="paragraph" w:customStyle="1" w:styleId="xl97">
    <w:name w:val="xl97"/>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98">
    <w:name w:val="xl98"/>
    <w:basedOn w:val="a"/>
    <w:rsid w:val="00843F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sz w:val="16"/>
      <w:szCs w:val="16"/>
    </w:rPr>
  </w:style>
  <w:style w:type="paragraph" w:customStyle="1" w:styleId="xl99">
    <w:name w:val="xl99"/>
    <w:basedOn w:val="a"/>
    <w:rsid w:val="00843F3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sz w:val="16"/>
      <w:szCs w:val="16"/>
    </w:rPr>
  </w:style>
  <w:style w:type="paragraph" w:customStyle="1" w:styleId="xl100">
    <w:name w:val="xl100"/>
    <w:basedOn w:val="a"/>
    <w:rsid w:val="00843F34"/>
    <w:pPr>
      <w:pBdr>
        <w:top w:val="single" w:sz="4" w:space="0" w:color="auto"/>
        <w:bottom w:val="single" w:sz="4" w:space="0" w:color="auto"/>
      </w:pBdr>
      <w:spacing w:before="100" w:beforeAutospacing="1" w:after="100" w:afterAutospacing="1" w:line="240" w:lineRule="auto"/>
      <w:jc w:val="center"/>
      <w:textAlignment w:val="top"/>
    </w:pPr>
    <w:rPr>
      <w:sz w:val="16"/>
      <w:szCs w:val="16"/>
    </w:rPr>
  </w:style>
  <w:style w:type="paragraph" w:customStyle="1" w:styleId="xl101">
    <w:name w:val="xl101"/>
    <w:basedOn w:val="a"/>
    <w:rsid w:val="00843F3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rPr>
  </w:style>
  <w:style w:type="paragraph" w:customStyle="1" w:styleId="xl102">
    <w:name w:val="xl102"/>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sz w:val="16"/>
      <w:szCs w:val="16"/>
    </w:rPr>
  </w:style>
  <w:style w:type="paragraph" w:customStyle="1" w:styleId="xl103">
    <w:name w:val="xl103"/>
    <w:basedOn w:val="a"/>
    <w:rsid w:val="00843F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000000"/>
      <w:sz w:val="16"/>
      <w:szCs w:val="16"/>
    </w:rPr>
  </w:style>
  <w:style w:type="paragraph" w:customStyle="1" w:styleId="xl104">
    <w:name w:val="xl104"/>
    <w:basedOn w:val="a"/>
    <w:rsid w:val="00843F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sz w:val="16"/>
      <w:szCs w:val="16"/>
    </w:rPr>
  </w:style>
  <w:style w:type="table" w:customStyle="1" w:styleId="410">
    <w:name w:val="Сетка таблицы41"/>
    <w:basedOn w:val="a1"/>
    <w:next w:val="af"/>
    <w:uiPriority w:val="39"/>
    <w:rsid w:val="000A06AE"/>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
    <w:uiPriority w:val="39"/>
    <w:rsid w:val="000A06AE"/>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2"/>
    <w:uiPriority w:val="99"/>
    <w:semiHidden/>
    <w:unhideWhenUsed/>
    <w:rsid w:val="00356E40"/>
  </w:style>
  <w:style w:type="table" w:customStyle="1" w:styleId="710">
    <w:name w:val="Сетка таблицы71"/>
    <w:basedOn w:val="a1"/>
    <w:next w:val="af"/>
    <w:uiPriority w:val="39"/>
    <w:rsid w:val="00356E40"/>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
    <w:uiPriority w:val="39"/>
    <w:rsid w:val="00356E40"/>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Без интервала2"/>
    <w:rsid w:val="00592035"/>
    <w:pPr>
      <w:suppressAutoHyphens/>
      <w:spacing w:after="0" w:line="240" w:lineRule="auto"/>
    </w:pPr>
    <w:rPr>
      <w:rFonts w:ascii="Calibri" w:eastAsia="SimSun" w:hAnsi="Calibri" w:cs="Calibri"/>
      <w:kern w:val="1"/>
      <w:sz w:val="22"/>
      <w:szCs w:val="22"/>
      <w:lang w:eastAsia="ar-SA"/>
    </w:rPr>
  </w:style>
  <w:style w:type="paragraph" w:customStyle="1" w:styleId="32">
    <w:name w:val="Абзац списка3"/>
    <w:basedOn w:val="a"/>
    <w:rsid w:val="00592035"/>
    <w:pPr>
      <w:suppressAutoHyphens/>
      <w:spacing w:after="0" w:line="240" w:lineRule="auto"/>
      <w:ind w:left="720"/>
    </w:pPr>
    <w:rPr>
      <w:lang w:eastAsia="ar-SA"/>
    </w:rPr>
  </w:style>
  <w:style w:type="table" w:customStyle="1" w:styleId="91">
    <w:name w:val="Сетка таблицы9"/>
    <w:basedOn w:val="a1"/>
    <w:next w:val="af"/>
    <w:uiPriority w:val="39"/>
    <w:rsid w:val="00806AE9"/>
    <w:pPr>
      <w:spacing w:after="0" w:line="240" w:lineRule="auto"/>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Заголовок 31"/>
    <w:basedOn w:val="a"/>
    <w:next w:val="a"/>
    <w:uiPriority w:val="9"/>
    <w:unhideWhenUsed/>
    <w:qFormat/>
    <w:rsid w:val="008C2649"/>
    <w:pPr>
      <w:keepNext/>
      <w:keepLines/>
      <w:spacing w:before="40" w:after="0"/>
      <w:outlineLvl w:val="2"/>
    </w:pPr>
    <w:rPr>
      <w:rFonts w:ascii="Calibri Light" w:hAnsi="Calibri Light"/>
      <w:color w:val="1F4D78"/>
    </w:rPr>
  </w:style>
  <w:style w:type="paragraph" w:customStyle="1" w:styleId="411">
    <w:name w:val="Заголовок 41"/>
    <w:basedOn w:val="a"/>
    <w:next w:val="a"/>
    <w:uiPriority w:val="9"/>
    <w:unhideWhenUsed/>
    <w:qFormat/>
    <w:rsid w:val="008C2649"/>
    <w:pPr>
      <w:keepNext/>
      <w:keepLines/>
      <w:spacing w:before="40" w:after="0"/>
      <w:outlineLvl w:val="3"/>
    </w:pPr>
    <w:rPr>
      <w:rFonts w:ascii="Calibri Light" w:hAnsi="Calibri Light"/>
      <w:i/>
      <w:iCs/>
      <w:color w:val="2E74B5"/>
    </w:rPr>
  </w:style>
  <w:style w:type="paragraph" w:customStyle="1" w:styleId="511">
    <w:name w:val="Заголовок 51"/>
    <w:basedOn w:val="a"/>
    <w:next w:val="a"/>
    <w:uiPriority w:val="9"/>
    <w:unhideWhenUsed/>
    <w:qFormat/>
    <w:rsid w:val="008C2649"/>
    <w:pPr>
      <w:keepNext/>
      <w:keepLines/>
      <w:spacing w:before="40" w:after="0"/>
      <w:outlineLvl w:val="4"/>
    </w:pPr>
    <w:rPr>
      <w:rFonts w:ascii="Calibri Light" w:hAnsi="Calibri Light"/>
      <w:color w:val="2E74B5"/>
    </w:rPr>
  </w:style>
  <w:style w:type="paragraph" w:customStyle="1" w:styleId="610">
    <w:name w:val="Заголовок 61"/>
    <w:basedOn w:val="a"/>
    <w:next w:val="a"/>
    <w:uiPriority w:val="9"/>
    <w:unhideWhenUsed/>
    <w:qFormat/>
    <w:rsid w:val="008C2649"/>
    <w:pPr>
      <w:keepNext/>
      <w:keepLines/>
      <w:spacing w:before="40" w:after="0"/>
      <w:outlineLvl w:val="5"/>
    </w:pPr>
    <w:rPr>
      <w:rFonts w:ascii="Calibri Light" w:hAnsi="Calibri Light"/>
      <w:color w:val="1F4D78"/>
    </w:rPr>
  </w:style>
  <w:style w:type="paragraph" w:customStyle="1" w:styleId="711">
    <w:name w:val="Заголовок 71"/>
    <w:basedOn w:val="a"/>
    <w:next w:val="a"/>
    <w:uiPriority w:val="9"/>
    <w:unhideWhenUsed/>
    <w:qFormat/>
    <w:rsid w:val="008C2649"/>
    <w:pPr>
      <w:keepNext/>
      <w:keepLines/>
      <w:spacing w:before="40" w:after="0"/>
      <w:outlineLvl w:val="6"/>
    </w:pPr>
    <w:rPr>
      <w:rFonts w:ascii="Calibri Light" w:hAnsi="Calibri Light"/>
      <w:i/>
      <w:iCs/>
      <w:color w:val="1F4D78"/>
    </w:rPr>
  </w:style>
  <w:style w:type="paragraph" w:customStyle="1" w:styleId="810">
    <w:name w:val="Заголовок 81"/>
    <w:basedOn w:val="a"/>
    <w:next w:val="a"/>
    <w:uiPriority w:val="9"/>
    <w:unhideWhenUsed/>
    <w:qFormat/>
    <w:rsid w:val="008C2649"/>
    <w:pPr>
      <w:keepNext/>
      <w:keepLines/>
      <w:spacing w:before="40" w:after="0"/>
      <w:outlineLvl w:val="7"/>
    </w:pPr>
    <w:rPr>
      <w:rFonts w:ascii="Calibri Light" w:hAnsi="Calibri Light"/>
      <w:color w:val="272727"/>
      <w:sz w:val="21"/>
      <w:szCs w:val="21"/>
    </w:rPr>
  </w:style>
  <w:style w:type="character" w:customStyle="1" w:styleId="30">
    <w:name w:val="Заголовок 3 Знак"/>
    <w:basedOn w:val="a0"/>
    <w:link w:val="3"/>
    <w:uiPriority w:val="9"/>
    <w:rsid w:val="008C2649"/>
    <w:rPr>
      <w:rFonts w:ascii="Calibri Light" w:eastAsia="Times New Roman" w:hAnsi="Calibri Light" w:cs="Times New Roman"/>
      <w:color w:val="1F4D78"/>
      <w:sz w:val="24"/>
      <w:szCs w:val="24"/>
      <w:lang w:eastAsia="ru-RU"/>
    </w:rPr>
  </w:style>
  <w:style w:type="character" w:customStyle="1" w:styleId="40">
    <w:name w:val="Заголовок 4 Знак"/>
    <w:basedOn w:val="a0"/>
    <w:link w:val="4"/>
    <w:uiPriority w:val="9"/>
    <w:rsid w:val="008C2649"/>
    <w:rPr>
      <w:rFonts w:ascii="Calibri Light" w:eastAsia="Times New Roman" w:hAnsi="Calibri Light" w:cs="Times New Roman"/>
      <w:i/>
      <w:iCs/>
      <w:color w:val="2E74B5"/>
      <w:sz w:val="24"/>
      <w:szCs w:val="24"/>
      <w:lang w:eastAsia="ru-RU"/>
    </w:rPr>
  </w:style>
  <w:style w:type="character" w:customStyle="1" w:styleId="50">
    <w:name w:val="Заголовок 5 Знак"/>
    <w:basedOn w:val="a0"/>
    <w:link w:val="5"/>
    <w:uiPriority w:val="9"/>
    <w:rsid w:val="008C2649"/>
    <w:rPr>
      <w:rFonts w:ascii="Calibri Light" w:eastAsia="Times New Roman" w:hAnsi="Calibri Light" w:cs="Times New Roman"/>
      <w:color w:val="2E74B5"/>
      <w:sz w:val="24"/>
      <w:szCs w:val="24"/>
      <w:lang w:eastAsia="ru-RU"/>
    </w:rPr>
  </w:style>
  <w:style w:type="character" w:customStyle="1" w:styleId="60">
    <w:name w:val="Заголовок 6 Знак"/>
    <w:basedOn w:val="a0"/>
    <w:link w:val="6"/>
    <w:uiPriority w:val="9"/>
    <w:rsid w:val="008C2649"/>
    <w:rPr>
      <w:rFonts w:ascii="Calibri Light" w:eastAsia="Times New Roman" w:hAnsi="Calibri Light" w:cs="Times New Roman"/>
      <w:color w:val="1F4D78"/>
      <w:sz w:val="24"/>
      <w:szCs w:val="24"/>
      <w:lang w:eastAsia="ru-RU"/>
    </w:rPr>
  </w:style>
  <w:style w:type="character" w:customStyle="1" w:styleId="70">
    <w:name w:val="Заголовок 7 Знак"/>
    <w:basedOn w:val="a0"/>
    <w:link w:val="7"/>
    <w:uiPriority w:val="9"/>
    <w:rsid w:val="008C2649"/>
    <w:rPr>
      <w:rFonts w:ascii="Calibri Light" w:eastAsia="Times New Roman" w:hAnsi="Calibri Light" w:cs="Times New Roman"/>
      <w:i/>
      <w:iCs/>
      <w:color w:val="1F4D78"/>
      <w:sz w:val="24"/>
      <w:szCs w:val="24"/>
      <w:lang w:eastAsia="ru-RU"/>
    </w:rPr>
  </w:style>
  <w:style w:type="character" w:customStyle="1" w:styleId="80">
    <w:name w:val="Заголовок 8 Знак"/>
    <w:basedOn w:val="a0"/>
    <w:link w:val="8"/>
    <w:uiPriority w:val="9"/>
    <w:rsid w:val="008C2649"/>
    <w:rPr>
      <w:rFonts w:ascii="Calibri Light" w:eastAsia="Times New Roman" w:hAnsi="Calibri Light" w:cs="Times New Roman"/>
      <w:color w:val="272727"/>
      <w:sz w:val="21"/>
      <w:szCs w:val="21"/>
      <w:lang w:eastAsia="ru-RU"/>
    </w:rPr>
  </w:style>
  <w:style w:type="character" w:customStyle="1" w:styleId="311">
    <w:name w:val="Заголовок 3 Знак1"/>
    <w:basedOn w:val="a0"/>
    <w:uiPriority w:val="9"/>
    <w:semiHidden/>
    <w:rsid w:val="008C2649"/>
    <w:rPr>
      <w:rFonts w:asciiTheme="majorHAnsi" w:eastAsiaTheme="majorEastAsia" w:hAnsiTheme="majorHAnsi" w:cstheme="majorBidi"/>
      <w:color w:val="243F60" w:themeColor="accent1" w:themeShade="7F"/>
      <w:lang w:eastAsia="ru-RU"/>
    </w:rPr>
  </w:style>
  <w:style w:type="character" w:customStyle="1" w:styleId="412">
    <w:name w:val="Заголовок 4 Знак1"/>
    <w:basedOn w:val="a0"/>
    <w:uiPriority w:val="9"/>
    <w:semiHidden/>
    <w:rsid w:val="008C2649"/>
    <w:rPr>
      <w:rFonts w:asciiTheme="majorHAnsi" w:eastAsiaTheme="majorEastAsia" w:hAnsiTheme="majorHAnsi" w:cstheme="majorBidi"/>
      <w:i/>
      <w:iCs/>
      <w:color w:val="365F91" w:themeColor="accent1" w:themeShade="BF"/>
      <w:lang w:eastAsia="ru-RU"/>
    </w:rPr>
  </w:style>
  <w:style w:type="character" w:customStyle="1" w:styleId="512">
    <w:name w:val="Заголовок 5 Знак1"/>
    <w:basedOn w:val="a0"/>
    <w:uiPriority w:val="9"/>
    <w:semiHidden/>
    <w:rsid w:val="008C2649"/>
    <w:rPr>
      <w:rFonts w:asciiTheme="majorHAnsi" w:eastAsiaTheme="majorEastAsia" w:hAnsiTheme="majorHAnsi" w:cstheme="majorBidi"/>
      <w:color w:val="365F91" w:themeColor="accent1" w:themeShade="BF"/>
      <w:lang w:eastAsia="ru-RU"/>
    </w:rPr>
  </w:style>
  <w:style w:type="character" w:customStyle="1" w:styleId="611">
    <w:name w:val="Заголовок 6 Знак1"/>
    <w:basedOn w:val="a0"/>
    <w:uiPriority w:val="9"/>
    <w:semiHidden/>
    <w:rsid w:val="008C2649"/>
    <w:rPr>
      <w:rFonts w:asciiTheme="majorHAnsi" w:eastAsiaTheme="majorEastAsia" w:hAnsiTheme="majorHAnsi" w:cstheme="majorBidi"/>
      <w:color w:val="243F60" w:themeColor="accent1" w:themeShade="7F"/>
      <w:lang w:eastAsia="ru-RU"/>
    </w:rPr>
  </w:style>
  <w:style w:type="character" w:customStyle="1" w:styleId="712">
    <w:name w:val="Заголовок 7 Знак1"/>
    <w:basedOn w:val="a0"/>
    <w:uiPriority w:val="9"/>
    <w:semiHidden/>
    <w:rsid w:val="008C2649"/>
    <w:rPr>
      <w:rFonts w:asciiTheme="majorHAnsi" w:eastAsiaTheme="majorEastAsia" w:hAnsiTheme="majorHAnsi" w:cstheme="majorBidi"/>
      <w:i/>
      <w:iCs/>
      <w:color w:val="243F60" w:themeColor="accent1" w:themeShade="7F"/>
      <w:lang w:eastAsia="ru-RU"/>
    </w:rPr>
  </w:style>
  <w:style w:type="character" w:customStyle="1" w:styleId="811">
    <w:name w:val="Заголовок 8 Знак1"/>
    <w:basedOn w:val="a0"/>
    <w:uiPriority w:val="9"/>
    <w:semiHidden/>
    <w:rsid w:val="008C2649"/>
    <w:rPr>
      <w:rFonts w:asciiTheme="majorHAnsi" w:eastAsiaTheme="majorEastAsia" w:hAnsiTheme="majorHAnsi" w:cstheme="majorBidi"/>
      <w:color w:val="272727" w:themeColor="text1" w:themeTint="D8"/>
      <w:sz w:val="21"/>
      <w:szCs w:val="21"/>
      <w:lang w:eastAsia="ru-RU"/>
    </w:rPr>
  </w:style>
  <w:style w:type="character" w:customStyle="1" w:styleId="16">
    <w:name w:val="Неразрешенное упоминание1"/>
    <w:basedOn w:val="a0"/>
    <w:uiPriority w:val="99"/>
    <w:semiHidden/>
    <w:unhideWhenUsed/>
    <w:rsid w:val="000E440B"/>
    <w:rPr>
      <w:color w:val="605E5C"/>
      <w:shd w:val="clear" w:color="auto" w:fill="E1DFDD"/>
    </w:rPr>
  </w:style>
  <w:style w:type="character" w:customStyle="1" w:styleId="27">
    <w:name w:val="Неразрешенное упоминание2"/>
    <w:basedOn w:val="a0"/>
    <w:uiPriority w:val="99"/>
    <w:semiHidden/>
    <w:unhideWhenUsed/>
    <w:rsid w:val="002B68DD"/>
    <w:rPr>
      <w:color w:val="605E5C"/>
      <w:shd w:val="clear" w:color="auto" w:fill="E1DFDD"/>
    </w:rPr>
  </w:style>
  <w:style w:type="character" w:customStyle="1" w:styleId="33">
    <w:name w:val="Неразрешенное упоминание3"/>
    <w:basedOn w:val="a0"/>
    <w:uiPriority w:val="99"/>
    <w:semiHidden/>
    <w:unhideWhenUsed/>
    <w:rsid w:val="00A249DB"/>
    <w:rPr>
      <w:color w:val="605E5C"/>
      <w:shd w:val="clear" w:color="auto" w:fill="E1DFDD"/>
    </w:rPr>
  </w:style>
  <w:style w:type="character" w:customStyle="1" w:styleId="afd">
    <w:name w:val="Основной текст_"/>
    <w:link w:val="17"/>
    <w:rsid w:val="00C92262"/>
    <w:rPr>
      <w:sz w:val="26"/>
      <w:szCs w:val="26"/>
      <w:shd w:val="clear" w:color="auto" w:fill="FFFFFF"/>
    </w:rPr>
  </w:style>
  <w:style w:type="paragraph" w:customStyle="1" w:styleId="17">
    <w:name w:val="Основной текст1"/>
    <w:basedOn w:val="a"/>
    <w:link w:val="afd"/>
    <w:rsid w:val="00C92262"/>
    <w:pPr>
      <w:widowControl w:val="0"/>
      <w:shd w:val="clear" w:color="auto" w:fill="FFFFFF"/>
      <w:spacing w:before="600" w:after="0" w:line="322" w:lineRule="exact"/>
      <w:ind w:firstLine="160"/>
      <w:jc w:val="both"/>
    </w:pPr>
    <w:rPr>
      <w:sz w:val="26"/>
      <w:szCs w:val="26"/>
      <w:lang w:eastAsia="en-US"/>
    </w:rPr>
  </w:style>
  <w:style w:type="character" w:customStyle="1" w:styleId="ab">
    <w:name w:val="Без интервала Знак"/>
    <w:link w:val="aa"/>
    <w:uiPriority w:val="1"/>
    <w:locked/>
    <w:rsid w:val="00922D67"/>
    <w:rPr>
      <w:sz w:val="20"/>
      <w:szCs w:val="20"/>
      <w:lang w:eastAsia="ru-RU"/>
    </w:rPr>
  </w:style>
  <w:style w:type="character" w:customStyle="1" w:styleId="selectable-text">
    <w:name w:val="selectable-text"/>
    <w:basedOn w:val="a0"/>
    <w:qFormat/>
    <w:rsid w:val="00442FCA"/>
  </w:style>
  <w:style w:type="character" w:customStyle="1" w:styleId="42">
    <w:name w:val="Неразрешенное упоминание4"/>
    <w:basedOn w:val="a0"/>
    <w:uiPriority w:val="99"/>
    <w:semiHidden/>
    <w:unhideWhenUsed/>
    <w:rsid w:val="00BE4B73"/>
    <w:rPr>
      <w:color w:val="605E5C"/>
      <w:shd w:val="clear" w:color="auto" w:fill="E1DFDD"/>
    </w:rPr>
  </w:style>
  <w:style w:type="paragraph" w:customStyle="1" w:styleId="910">
    <w:name w:val="Заголовок 91"/>
    <w:basedOn w:val="a"/>
    <w:next w:val="a"/>
    <w:uiPriority w:val="9"/>
    <w:semiHidden/>
    <w:unhideWhenUsed/>
    <w:qFormat/>
    <w:rsid w:val="005E7144"/>
    <w:pPr>
      <w:keepNext/>
      <w:keepLines/>
      <w:spacing w:after="0" w:line="240" w:lineRule="auto"/>
      <w:outlineLvl w:val="8"/>
    </w:pPr>
    <w:rPr>
      <w:rFonts w:ascii="Calibri" w:hAnsi="Calibri"/>
      <w:color w:val="272727"/>
      <w:sz w:val="28"/>
      <w:szCs w:val="22"/>
      <w:lang w:eastAsia="en-US"/>
    </w:rPr>
  </w:style>
  <w:style w:type="numbering" w:customStyle="1" w:styleId="34">
    <w:name w:val="Нет списка3"/>
    <w:next w:val="a2"/>
    <w:uiPriority w:val="99"/>
    <w:semiHidden/>
    <w:unhideWhenUsed/>
    <w:rsid w:val="005E7144"/>
  </w:style>
  <w:style w:type="character" w:customStyle="1" w:styleId="90">
    <w:name w:val="Заголовок 9 Знак"/>
    <w:basedOn w:val="a0"/>
    <w:link w:val="9"/>
    <w:uiPriority w:val="9"/>
    <w:semiHidden/>
    <w:rsid w:val="005E7144"/>
    <w:rPr>
      <w:rFonts w:eastAsia="Times New Roman" w:cs="Times New Roman"/>
      <w:color w:val="272727"/>
      <w:kern w:val="0"/>
      <w:sz w:val="28"/>
      <w14:ligatures w14:val="none"/>
    </w:rPr>
  </w:style>
  <w:style w:type="paragraph" w:customStyle="1" w:styleId="18">
    <w:name w:val="Заголовок1"/>
    <w:basedOn w:val="a"/>
    <w:next w:val="a"/>
    <w:uiPriority w:val="10"/>
    <w:qFormat/>
    <w:rsid w:val="005E7144"/>
    <w:pPr>
      <w:spacing w:after="80" w:line="240" w:lineRule="auto"/>
      <w:contextualSpacing/>
    </w:pPr>
    <w:rPr>
      <w:rFonts w:ascii="Calibri Light" w:hAnsi="Calibri Light"/>
      <w:spacing w:val="-10"/>
      <w:kern w:val="28"/>
      <w:sz w:val="56"/>
      <w:szCs w:val="56"/>
      <w:lang w:eastAsia="en-US"/>
    </w:rPr>
  </w:style>
  <w:style w:type="character" w:customStyle="1" w:styleId="afe">
    <w:name w:val="Название Знак"/>
    <w:basedOn w:val="a0"/>
    <w:link w:val="aff"/>
    <w:uiPriority w:val="10"/>
    <w:rsid w:val="005E7144"/>
    <w:rPr>
      <w:rFonts w:ascii="Calibri Light" w:eastAsia="Times New Roman" w:hAnsi="Calibri Light" w:cs="Times New Roman"/>
      <w:spacing w:val="-10"/>
      <w:kern w:val="28"/>
      <w:sz w:val="56"/>
      <w:szCs w:val="56"/>
      <w14:ligatures w14:val="none"/>
    </w:rPr>
  </w:style>
  <w:style w:type="paragraph" w:customStyle="1" w:styleId="19">
    <w:name w:val="Подзаголовок1"/>
    <w:basedOn w:val="a"/>
    <w:next w:val="a"/>
    <w:uiPriority w:val="11"/>
    <w:qFormat/>
    <w:rsid w:val="005E7144"/>
    <w:pPr>
      <w:numPr>
        <w:ilvl w:val="1"/>
      </w:numPr>
      <w:spacing w:after="160" w:line="240" w:lineRule="auto"/>
    </w:pPr>
    <w:rPr>
      <w:rFonts w:ascii="Calibri" w:hAnsi="Calibri"/>
      <w:color w:val="595959"/>
      <w:spacing w:val="15"/>
      <w:sz w:val="28"/>
      <w:szCs w:val="28"/>
      <w:lang w:eastAsia="en-US"/>
    </w:rPr>
  </w:style>
  <w:style w:type="character" w:customStyle="1" w:styleId="aff0">
    <w:name w:val="Подзаголовок Знак"/>
    <w:basedOn w:val="a0"/>
    <w:link w:val="aff1"/>
    <w:uiPriority w:val="11"/>
    <w:rsid w:val="005E7144"/>
    <w:rPr>
      <w:rFonts w:eastAsia="Times New Roman" w:cs="Times New Roman"/>
      <w:color w:val="595959"/>
      <w:spacing w:val="15"/>
      <w:kern w:val="0"/>
      <w:sz w:val="28"/>
      <w:szCs w:val="28"/>
      <w14:ligatures w14:val="none"/>
    </w:rPr>
  </w:style>
  <w:style w:type="paragraph" w:customStyle="1" w:styleId="211">
    <w:name w:val="Цитата 21"/>
    <w:basedOn w:val="a"/>
    <w:next w:val="a"/>
    <w:uiPriority w:val="29"/>
    <w:qFormat/>
    <w:rsid w:val="005E7144"/>
    <w:pPr>
      <w:spacing w:before="160" w:after="160" w:line="240" w:lineRule="auto"/>
      <w:jc w:val="center"/>
    </w:pPr>
    <w:rPr>
      <w:rFonts w:eastAsia="Calibri"/>
      <w:i/>
      <w:iCs/>
      <w:color w:val="404040"/>
      <w:sz w:val="28"/>
      <w:szCs w:val="22"/>
      <w:lang w:eastAsia="en-US"/>
    </w:rPr>
  </w:style>
  <w:style w:type="character" w:customStyle="1" w:styleId="28">
    <w:name w:val="Цитата 2 Знак"/>
    <w:basedOn w:val="a0"/>
    <w:link w:val="29"/>
    <w:uiPriority w:val="29"/>
    <w:rsid w:val="005E7144"/>
    <w:rPr>
      <w:rFonts w:ascii="Times New Roman" w:hAnsi="Times New Roman"/>
      <w:i/>
      <w:iCs/>
      <w:color w:val="404040"/>
      <w:kern w:val="0"/>
      <w:sz w:val="28"/>
      <w14:ligatures w14:val="none"/>
    </w:rPr>
  </w:style>
  <w:style w:type="character" w:customStyle="1" w:styleId="1a">
    <w:name w:val="Сильное выделение1"/>
    <w:basedOn w:val="a0"/>
    <w:uiPriority w:val="21"/>
    <w:qFormat/>
    <w:rsid w:val="005E7144"/>
    <w:rPr>
      <w:i/>
      <w:iCs/>
      <w:color w:val="2F5496"/>
    </w:rPr>
  </w:style>
  <w:style w:type="paragraph" w:customStyle="1" w:styleId="1b">
    <w:name w:val="Выделенная цитата1"/>
    <w:basedOn w:val="a"/>
    <w:next w:val="a"/>
    <w:uiPriority w:val="30"/>
    <w:qFormat/>
    <w:rsid w:val="005E7144"/>
    <w:pPr>
      <w:pBdr>
        <w:top w:val="single" w:sz="4" w:space="10" w:color="2F5496"/>
        <w:bottom w:val="single" w:sz="4" w:space="10" w:color="2F5496"/>
      </w:pBdr>
      <w:spacing w:before="360" w:after="360" w:line="240" w:lineRule="auto"/>
      <w:ind w:left="864" w:right="864"/>
      <w:jc w:val="center"/>
    </w:pPr>
    <w:rPr>
      <w:rFonts w:eastAsia="Calibri"/>
      <w:i/>
      <w:iCs/>
      <w:color w:val="2F5496"/>
      <w:sz w:val="28"/>
      <w:szCs w:val="22"/>
      <w:lang w:eastAsia="en-US"/>
    </w:rPr>
  </w:style>
  <w:style w:type="character" w:customStyle="1" w:styleId="aff2">
    <w:name w:val="Выделенная цитата Знак"/>
    <w:basedOn w:val="a0"/>
    <w:link w:val="aff3"/>
    <w:uiPriority w:val="30"/>
    <w:rsid w:val="005E7144"/>
    <w:rPr>
      <w:rFonts w:ascii="Times New Roman" w:hAnsi="Times New Roman"/>
      <w:i/>
      <w:iCs/>
      <w:color w:val="2F5496"/>
      <w:kern w:val="0"/>
      <w:sz w:val="28"/>
      <w14:ligatures w14:val="none"/>
    </w:rPr>
  </w:style>
  <w:style w:type="character" w:customStyle="1" w:styleId="1c">
    <w:name w:val="Сильная ссылка1"/>
    <w:basedOn w:val="a0"/>
    <w:uiPriority w:val="32"/>
    <w:qFormat/>
    <w:rsid w:val="005E7144"/>
    <w:rPr>
      <w:b/>
      <w:bCs/>
      <w:smallCaps/>
      <w:color w:val="2F5496"/>
      <w:spacing w:val="5"/>
    </w:rPr>
  </w:style>
  <w:style w:type="paragraph" w:customStyle="1" w:styleId="msonormal0">
    <w:name w:val="msonormal"/>
    <w:basedOn w:val="a"/>
    <w:rsid w:val="005E7144"/>
    <w:pPr>
      <w:spacing w:before="100" w:beforeAutospacing="1" w:after="100" w:afterAutospacing="1" w:line="240" w:lineRule="auto"/>
    </w:pPr>
  </w:style>
  <w:style w:type="paragraph" w:customStyle="1" w:styleId="xl105">
    <w:name w:val="xl105"/>
    <w:basedOn w:val="a"/>
    <w:rsid w:val="005E714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b/>
      <w:bCs/>
    </w:rPr>
  </w:style>
  <w:style w:type="paragraph" w:customStyle="1" w:styleId="xl106">
    <w:name w:val="xl106"/>
    <w:basedOn w:val="a"/>
    <w:rsid w:val="005E714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30"/>
      <w:szCs w:val="30"/>
    </w:rPr>
  </w:style>
  <w:style w:type="paragraph" w:customStyle="1" w:styleId="xl107">
    <w:name w:val="xl107"/>
    <w:basedOn w:val="a"/>
    <w:rsid w:val="005E7144"/>
    <w:pPr>
      <w:pBdr>
        <w:top w:val="single" w:sz="4" w:space="0" w:color="auto"/>
        <w:bottom w:val="single" w:sz="4" w:space="0" w:color="auto"/>
      </w:pBdr>
      <w:spacing w:before="100" w:beforeAutospacing="1" w:after="100" w:afterAutospacing="1" w:line="240" w:lineRule="auto"/>
      <w:jc w:val="center"/>
      <w:textAlignment w:val="center"/>
    </w:pPr>
    <w:rPr>
      <w:sz w:val="30"/>
      <w:szCs w:val="30"/>
    </w:rPr>
  </w:style>
  <w:style w:type="paragraph" w:customStyle="1" w:styleId="xl108">
    <w:name w:val="xl108"/>
    <w:basedOn w:val="a"/>
    <w:rsid w:val="005E7144"/>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b/>
      <w:bCs/>
    </w:rPr>
  </w:style>
  <w:style w:type="paragraph" w:customStyle="1" w:styleId="xl109">
    <w:name w:val="xl109"/>
    <w:basedOn w:val="a"/>
    <w:rsid w:val="005E7144"/>
    <w:pPr>
      <w:pBdr>
        <w:bottom w:val="single" w:sz="4" w:space="0" w:color="auto"/>
      </w:pBdr>
      <w:shd w:val="clear" w:color="000000" w:fill="FFFFFF"/>
      <w:spacing w:before="100" w:beforeAutospacing="1" w:after="100" w:afterAutospacing="1" w:line="240" w:lineRule="auto"/>
      <w:jc w:val="center"/>
      <w:textAlignment w:val="top"/>
    </w:pPr>
  </w:style>
  <w:style w:type="table" w:customStyle="1" w:styleId="100">
    <w:name w:val="Сетка таблицы10"/>
    <w:basedOn w:val="a1"/>
    <w:next w:val="af"/>
    <w:uiPriority w:val="39"/>
    <w:rsid w:val="005E7144"/>
    <w:pPr>
      <w:spacing w:after="0" w:line="240" w:lineRule="auto"/>
    </w:pPr>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1">
    <w:name w:val="Заголовок 9 Знак1"/>
    <w:basedOn w:val="a0"/>
    <w:uiPriority w:val="9"/>
    <w:semiHidden/>
    <w:rsid w:val="005E7144"/>
    <w:rPr>
      <w:rFonts w:asciiTheme="majorHAnsi" w:eastAsiaTheme="majorEastAsia" w:hAnsiTheme="majorHAnsi" w:cstheme="majorBidi"/>
      <w:i/>
      <w:iCs/>
      <w:color w:val="272727" w:themeColor="text1" w:themeTint="D8"/>
      <w:sz w:val="21"/>
      <w:szCs w:val="21"/>
      <w:lang w:eastAsia="ru-RU"/>
    </w:rPr>
  </w:style>
  <w:style w:type="paragraph" w:styleId="aff">
    <w:name w:val="Title"/>
    <w:basedOn w:val="a"/>
    <w:next w:val="a"/>
    <w:link w:val="afe"/>
    <w:uiPriority w:val="10"/>
    <w:qFormat/>
    <w:rsid w:val="005E7144"/>
    <w:pPr>
      <w:spacing w:after="0" w:line="240" w:lineRule="auto"/>
      <w:contextualSpacing/>
    </w:pPr>
    <w:rPr>
      <w:rFonts w:ascii="Calibri Light" w:hAnsi="Calibri Light"/>
      <w:spacing w:val="-10"/>
      <w:kern w:val="28"/>
      <w:sz w:val="56"/>
      <w:szCs w:val="56"/>
      <w:lang w:eastAsia="en-US"/>
    </w:rPr>
  </w:style>
  <w:style w:type="character" w:customStyle="1" w:styleId="1d">
    <w:name w:val="Заголовок Знак1"/>
    <w:basedOn w:val="a0"/>
    <w:uiPriority w:val="10"/>
    <w:rsid w:val="005E7144"/>
    <w:rPr>
      <w:rFonts w:asciiTheme="majorHAnsi" w:eastAsiaTheme="majorEastAsia" w:hAnsiTheme="majorHAnsi" w:cstheme="majorBidi"/>
      <w:spacing w:val="-10"/>
      <w:kern w:val="28"/>
      <w:sz w:val="56"/>
      <w:szCs w:val="56"/>
      <w:lang w:eastAsia="ru-RU"/>
    </w:rPr>
  </w:style>
  <w:style w:type="paragraph" w:styleId="aff1">
    <w:name w:val="Subtitle"/>
    <w:basedOn w:val="a"/>
    <w:next w:val="a"/>
    <w:link w:val="aff0"/>
    <w:uiPriority w:val="11"/>
    <w:qFormat/>
    <w:rsid w:val="005E7144"/>
    <w:pPr>
      <w:numPr>
        <w:ilvl w:val="1"/>
      </w:numPr>
      <w:spacing w:after="160"/>
    </w:pPr>
    <w:rPr>
      <w:color w:val="595959"/>
      <w:spacing w:val="15"/>
      <w:sz w:val="28"/>
      <w:szCs w:val="28"/>
      <w:lang w:eastAsia="en-US"/>
    </w:rPr>
  </w:style>
  <w:style w:type="character" w:customStyle="1" w:styleId="1e">
    <w:name w:val="Подзаголовок Знак1"/>
    <w:basedOn w:val="a0"/>
    <w:uiPriority w:val="11"/>
    <w:rsid w:val="005E7144"/>
    <w:rPr>
      <w:rFonts w:asciiTheme="minorHAnsi" w:eastAsiaTheme="minorEastAsia" w:hAnsiTheme="minorHAnsi" w:cstheme="minorBidi"/>
      <w:color w:val="5A5A5A" w:themeColor="text1" w:themeTint="A5"/>
      <w:spacing w:val="15"/>
      <w:sz w:val="22"/>
      <w:szCs w:val="22"/>
      <w:lang w:eastAsia="ru-RU"/>
    </w:rPr>
  </w:style>
  <w:style w:type="paragraph" w:styleId="29">
    <w:name w:val="Quote"/>
    <w:basedOn w:val="a"/>
    <w:next w:val="a"/>
    <w:link w:val="28"/>
    <w:uiPriority w:val="29"/>
    <w:qFormat/>
    <w:rsid w:val="005E7144"/>
    <w:pPr>
      <w:spacing w:before="200" w:after="160"/>
      <w:ind w:left="864" w:right="864"/>
      <w:jc w:val="center"/>
    </w:pPr>
    <w:rPr>
      <w:i/>
      <w:iCs/>
      <w:color w:val="404040"/>
      <w:sz w:val="28"/>
      <w:lang w:eastAsia="en-US"/>
    </w:rPr>
  </w:style>
  <w:style w:type="character" w:customStyle="1" w:styleId="212">
    <w:name w:val="Цитата 2 Знак1"/>
    <w:basedOn w:val="a0"/>
    <w:uiPriority w:val="29"/>
    <w:rsid w:val="005E7144"/>
    <w:rPr>
      <w:i/>
      <w:iCs/>
      <w:color w:val="404040" w:themeColor="text1" w:themeTint="BF"/>
      <w:lang w:eastAsia="ru-RU"/>
    </w:rPr>
  </w:style>
  <w:style w:type="character" w:styleId="aff4">
    <w:name w:val="Intense Emphasis"/>
    <w:basedOn w:val="a0"/>
    <w:uiPriority w:val="21"/>
    <w:qFormat/>
    <w:rsid w:val="005E7144"/>
    <w:rPr>
      <w:i/>
      <w:iCs/>
      <w:color w:val="4F81BD" w:themeColor="accent1"/>
    </w:rPr>
  </w:style>
  <w:style w:type="paragraph" w:styleId="aff3">
    <w:name w:val="Intense Quote"/>
    <w:basedOn w:val="a"/>
    <w:next w:val="a"/>
    <w:link w:val="aff2"/>
    <w:uiPriority w:val="30"/>
    <w:qFormat/>
    <w:rsid w:val="005E7144"/>
    <w:pPr>
      <w:pBdr>
        <w:top w:val="single" w:sz="4" w:space="10" w:color="4F81BD" w:themeColor="accent1"/>
        <w:bottom w:val="single" w:sz="4" w:space="10" w:color="4F81BD" w:themeColor="accent1"/>
      </w:pBdr>
      <w:spacing w:before="360" w:after="360"/>
      <w:ind w:left="864" w:right="864"/>
      <w:jc w:val="center"/>
    </w:pPr>
    <w:rPr>
      <w:i/>
      <w:iCs/>
      <w:color w:val="2F5496"/>
      <w:sz w:val="28"/>
      <w:lang w:eastAsia="en-US"/>
    </w:rPr>
  </w:style>
  <w:style w:type="character" w:customStyle="1" w:styleId="1f">
    <w:name w:val="Выделенная цитата Знак1"/>
    <w:basedOn w:val="a0"/>
    <w:uiPriority w:val="30"/>
    <w:rsid w:val="005E7144"/>
    <w:rPr>
      <w:i/>
      <w:iCs/>
      <w:color w:val="4F81BD" w:themeColor="accent1"/>
      <w:lang w:eastAsia="ru-RU"/>
    </w:rPr>
  </w:style>
  <w:style w:type="character" w:styleId="aff5">
    <w:name w:val="Intense Reference"/>
    <w:basedOn w:val="a0"/>
    <w:uiPriority w:val="32"/>
    <w:qFormat/>
    <w:rsid w:val="005E7144"/>
    <w:rPr>
      <w:b/>
      <w:bCs/>
      <w:smallCaps/>
      <w:color w:val="4F81BD" w:themeColor="accent1"/>
      <w:spacing w:val="5"/>
    </w:rPr>
  </w:style>
  <w:style w:type="paragraph" w:customStyle="1" w:styleId="35">
    <w:name w:val="Без интервала3"/>
    <w:rsid w:val="00FE3EAF"/>
    <w:pPr>
      <w:suppressAutoHyphens/>
      <w:spacing w:after="0" w:line="240" w:lineRule="auto"/>
    </w:pPr>
    <w:rPr>
      <w:rFonts w:ascii="Calibri" w:eastAsia="SimSun" w:hAnsi="Calibri" w:cs="Calibri"/>
      <w:kern w:val="1"/>
      <w:sz w:val="22"/>
      <w:szCs w:val="22"/>
      <w:lang w:eastAsia="ar-SA"/>
    </w:rPr>
  </w:style>
  <w:style w:type="character" w:customStyle="1" w:styleId="aff6">
    <w:name w:val="Другое_"/>
    <w:basedOn w:val="a0"/>
    <w:link w:val="aff7"/>
    <w:rsid w:val="008D1DFE"/>
    <w:rPr>
      <w:shd w:val="clear" w:color="auto" w:fill="FFFFFF"/>
    </w:rPr>
  </w:style>
  <w:style w:type="paragraph" w:customStyle="1" w:styleId="aff7">
    <w:name w:val="Другое"/>
    <w:basedOn w:val="a"/>
    <w:link w:val="aff6"/>
    <w:rsid w:val="008D1DFE"/>
    <w:pPr>
      <w:widowControl w:val="0"/>
      <w:shd w:val="clear" w:color="auto" w:fill="FFFFFF"/>
      <w:spacing w:after="0" w:line="259" w:lineRule="auto"/>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79718">
      <w:bodyDiv w:val="1"/>
      <w:marLeft w:val="0"/>
      <w:marRight w:val="0"/>
      <w:marTop w:val="0"/>
      <w:marBottom w:val="0"/>
      <w:divBdr>
        <w:top w:val="none" w:sz="0" w:space="0" w:color="auto"/>
        <w:left w:val="none" w:sz="0" w:space="0" w:color="auto"/>
        <w:bottom w:val="none" w:sz="0" w:space="0" w:color="auto"/>
        <w:right w:val="none" w:sz="0" w:space="0" w:color="auto"/>
      </w:divBdr>
    </w:div>
    <w:div w:id="217863592">
      <w:bodyDiv w:val="1"/>
      <w:marLeft w:val="0"/>
      <w:marRight w:val="0"/>
      <w:marTop w:val="0"/>
      <w:marBottom w:val="0"/>
      <w:divBdr>
        <w:top w:val="none" w:sz="0" w:space="0" w:color="auto"/>
        <w:left w:val="none" w:sz="0" w:space="0" w:color="auto"/>
        <w:bottom w:val="none" w:sz="0" w:space="0" w:color="auto"/>
        <w:right w:val="none" w:sz="0" w:space="0" w:color="auto"/>
      </w:divBdr>
    </w:div>
    <w:div w:id="238485654">
      <w:bodyDiv w:val="1"/>
      <w:marLeft w:val="0"/>
      <w:marRight w:val="0"/>
      <w:marTop w:val="0"/>
      <w:marBottom w:val="0"/>
      <w:divBdr>
        <w:top w:val="none" w:sz="0" w:space="0" w:color="auto"/>
        <w:left w:val="none" w:sz="0" w:space="0" w:color="auto"/>
        <w:bottom w:val="none" w:sz="0" w:space="0" w:color="auto"/>
        <w:right w:val="none" w:sz="0" w:space="0" w:color="auto"/>
      </w:divBdr>
    </w:div>
    <w:div w:id="527376882">
      <w:bodyDiv w:val="1"/>
      <w:marLeft w:val="0"/>
      <w:marRight w:val="0"/>
      <w:marTop w:val="0"/>
      <w:marBottom w:val="0"/>
      <w:divBdr>
        <w:top w:val="none" w:sz="0" w:space="0" w:color="auto"/>
        <w:left w:val="none" w:sz="0" w:space="0" w:color="auto"/>
        <w:bottom w:val="none" w:sz="0" w:space="0" w:color="auto"/>
        <w:right w:val="none" w:sz="0" w:space="0" w:color="auto"/>
      </w:divBdr>
    </w:div>
    <w:div w:id="763576646">
      <w:bodyDiv w:val="1"/>
      <w:marLeft w:val="0"/>
      <w:marRight w:val="0"/>
      <w:marTop w:val="0"/>
      <w:marBottom w:val="0"/>
      <w:divBdr>
        <w:top w:val="none" w:sz="0" w:space="0" w:color="auto"/>
        <w:left w:val="none" w:sz="0" w:space="0" w:color="auto"/>
        <w:bottom w:val="none" w:sz="0" w:space="0" w:color="auto"/>
        <w:right w:val="none" w:sz="0" w:space="0" w:color="auto"/>
      </w:divBdr>
    </w:div>
    <w:div w:id="942566301">
      <w:bodyDiv w:val="1"/>
      <w:marLeft w:val="0"/>
      <w:marRight w:val="0"/>
      <w:marTop w:val="0"/>
      <w:marBottom w:val="0"/>
      <w:divBdr>
        <w:top w:val="none" w:sz="0" w:space="0" w:color="auto"/>
        <w:left w:val="none" w:sz="0" w:space="0" w:color="auto"/>
        <w:bottom w:val="none" w:sz="0" w:space="0" w:color="auto"/>
        <w:right w:val="none" w:sz="0" w:space="0" w:color="auto"/>
      </w:divBdr>
    </w:div>
    <w:div w:id="993795304">
      <w:bodyDiv w:val="1"/>
      <w:marLeft w:val="0"/>
      <w:marRight w:val="0"/>
      <w:marTop w:val="0"/>
      <w:marBottom w:val="0"/>
      <w:divBdr>
        <w:top w:val="none" w:sz="0" w:space="0" w:color="auto"/>
        <w:left w:val="none" w:sz="0" w:space="0" w:color="auto"/>
        <w:bottom w:val="none" w:sz="0" w:space="0" w:color="auto"/>
        <w:right w:val="none" w:sz="0" w:space="0" w:color="auto"/>
      </w:divBdr>
    </w:div>
    <w:div w:id="1042823137">
      <w:bodyDiv w:val="1"/>
      <w:marLeft w:val="0"/>
      <w:marRight w:val="0"/>
      <w:marTop w:val="0"/>
      <w:marBottom w:val="0"/>
      <w:divBdr>
        <w:top w:val="none" w:sz="0" w:space="0" w:color="auto"/>
        <w:left w:val="none" w:sz="0" w:space="0" w:color="auto"/>
        <w:bottom w:val="none" w:sz="0" w:space="0" w:color="auto"/>
        <w:right w:val="none" w:sz="0" w:space="0" w:color="auto"/>
      </w:divBdr>
    </w:div>
    <w:div w:id="1095395037">
      <w:bodyDiv w:val="1"/>
      <w:marLeft w:val="0"/>
      <w:marRight w:val="0"/>
      <w:marTop w:val="0"/>
      <w:marBottom w:val="0"/>
      <w:divBdr>
        <w:top w:val="none" w:sz="0" w:space="0" w:color="auto"/>
        <w:left w:val="none" w:sz="0" w:space="0" w:color="auto"/>
        <w:bottom w:val="none" w:sz="0" w:space="0" w:color="auto"/>
        <w:right w:val="none" w:sz="0" w:space="0" w:color="auto"/>
      </w:divBdr>
    </w:div>
    <w:div w:id="1171064413">
      <w:bodyDiv w:val="1"/>
      <w:marLeft w:val="0"/>
      <w:marRight w:val="0"/>
      <w:marTop w:val="0"/>
      <w:marBottom w:val="0"/>
      <w:divBdr>
        <w:top w:val="none" w:sz="0" w:space="0" w:color="auto"/>
        <w:left w:val="none" w:sz="0" w:space="0" w:color="auto"/>
        <w:bottom w:val="none" w:sz="0" w:space="0" w:color="auto"/>
        <w:right w:val="none" w:sz="0" w:space="0" w:color="auto"/>
      </w:divBdr>
    </w:div>
    <w:div w:id="1271089281">
      <w:bodyDiv w:val="1"/>
      <w:marLeft w:val="0"/>
      <w:marRight w:val="0"/>
      <w:marTop w:val="0"/>
      <w:marBottom w:val="0"/>
      <w:divBdr>
        <w:top w:val="none" w:sz="0" w:space="0" w:color="auto"/>
        <w:left w:val="none" w:sz="0" w:space="0" w:color="auto"/>
        <w:bottom w:val="none" w:sz="0" w:space="0" w:color="auto"/>
        <w:right w:val="none" w:sz="0" w:space="0" w:color="auto"/>
      </w:divBdr>
    </w:div>
    <w:div w:id="1295984516">
      <w:bodyDiv w:val="1"/>
      <w:marLeft w:val="0"/>
      <w:marRight w:val="0"/>
      <w:marTop w:val="0"/>
      <w:marBottom w:val="0"/>
      <w:divBdr>
        <w:top w:val="none" w:sz="0" w:space="0" w:color="auto"/>
        <w:left w:val="none" w:sz="0" w:space="0" w:color="auto"/>
        <w:bottom w:val="none" w:sz="0" w:space="0" w:color="auto"/>
        <w:right w:val="none" w:sz="0" w:space="0" w:color="auto"/>
      </w:divBdr>
    </w:div>
    <w:div w:id="1420761099">
      <w:bodyDiv w:val="1"/>
      <w:marLeft w:val="0"/>
      <w:marRight w:val="0"/>
      <w:marTop w:val="0"/>
      <w:marBottom w:val="0"/>
      <w:divBdr>
        <w:top w:val="none" w:sz="0" w:space="0" w:color="auto"/>
        <w:left w:val="none" w:sz="0" w:space="0" w:color="auto"/>
        <w:bottom w:val="none" w:sz="0" w:space="0" w:color="auto"/>
        <w:right w:val="none" w:sz="0" w:space="0" w:color="auto"/>
      </w:divBdr>
    </w:div>
    <w:div w:id="1537768614">
      <w:bodyDiv w:val="1"/>
      <w:marLeft w:val="0"/>
      <w:marRight w:val="0"/>
      <w:marTop w:val="0"/>
      <w:marBottom w:val="0"/>
      <w:divBdr>
        <w:top w:val="none" w:sz="0" w:space="0" w:color="auto"/>
        <w:left w:val="none" w:sz="0" w:space="0" w:color="auto"/>
        <w:bottom w:val="none" w:sz="0" w:space="0" w:color="auto"/>
        <w:right w:val="none" w:sz="0" w:space="0" w:color="auto"/>
      </w:divBdr>
    </w:div>
    <w:div w:id="1757509570">
      <w:bodyDiv w:val="1"/>
      <w:marLeft w:val="0"/>
      <w:marRight w:val="0"/>
      <w:marTop w:val="0"/>
      <w:marBottom w:val="0"/>
      <w:divBdr>
        <w:top w:val="none" w:sz="0" w:space="0" w:color="auto"/>
        <w:left w:val="none" w:sz="0" w:space="0" w:color="auto"/>
        <w:bottom w:val="none" w:sz="0" w:space="0" w:color="auto"/>
        <w:right w:val="none" w:sz="0" w:space="0" w:color="auto"/>
      </w:divBdr>
    </w:div>
    <w:div w:id="1790707494">
      <w:bodyDiv w:val="1"/>
      <w:marLeft w:val="0"/>
      <w:marRight w:val="0"/>
      <w:marTop w:val="0"/>
      <w:marBottom w:val="0"/>
      <w:divBdr>
        <w:top w:val="none" w:sz="0" w:space="0" w:color="auto"/>
        <w:left w:val="none" w:sz="0" w:space="0" w:color="auto"/>
        <w:bottom w:val="none" w:sz="0" w:space="0" w:color="auto"/>
        <w:right w:val="none" w:sz="0" w:space="0" w:color="auto"/>
      </w:divBdr>
    </w:div>
    <w:div w:id="1840152299">
      <w:bodyDiv w:val="1"/>
      <w:marLeft w:val="0"/>
      <w:marRight w:val="0"/>
      <w:marTop w:val="0"/>
      <w:marBottom w:val="0"/>
      <w:divBdr>
        <w:top w:val="none" w:sz="0" w:space="0" w:color="auto"/>
        <w:left w:val="none" w:sz="0" w:space="0" w:color="auto"/>
        <w:bottom w:val="none" w:sz="0" w:space="0" w:color="auto"/>
        <w:right w:val="none" w:sz="0" w:space="0" w:color="auto"/>
      </w:divBdr>
    </w:div>
    <w:div w:id="1845709156">
      <w:bodyDiv w:val="1"/>
      <w:marLeft w:val="0"/>
      <w:marRight w:val="0"/>
      <w:marTop w:val="0"/>
      <w:marBottom w:val="0"/>
      <w:divBdr>
        <w:top w:val="none" w:sz="0" w:space="0" w:color="auto"/>
        <w:left w:val="none" w:sz="0" w:space="0" w:color="auto"/>
        <w:bottom w:val="none" w:sz="0" w:space="0" w:color="auto"/>
        <w:right w:val="none" w:sz="0" w:space="0" w:color="auto"/>
      </w:divBdr>
    </w:div>
    <w:div w:id="1909218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enzaoblgaz.ru/aktsioneram-i-investoram/raskrytie-informatsii/" TargetMode="External"/><Relationship Id="rId18" Type="http://schemas.openxmlformats.org/officeDocument/2006/relationships/hyperlink" Target="http://www.kuzneckmrg.ru/tekhnologicheskoe-prisoedinenie.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mrsk-volgi.ru/ru/klientam/interaktiv/" TargetMode="External"/><Relationship Id="rId17" Type="http://schemas.openxmlformats.org/officeDocument/2006/relationships/hyperlink" Target="http://penzaoblgaz.ru/osnashchenie.php" TargetMode="External"/><Relationship Id="rId2" Type="http://schemas.openxmlformats.org/officeDocument/2006/relationships/numbering" Target="numbering.xml"/><Relationship Id="rId16" Type="http://schemas.openxmlformats.org/officeDocument/2006/relationships/hyperlink" Target="http://www.mrsk-volgi.ru/ru/klientam/interakti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onom.pnzreg.ru/files/econom_pnzreg_ru/docs/457-rp_-sozdanie_soveta.pdf"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pges.su/potreb/p3.php/" TargetMode="External"/><Relationship Id="rId23" Type="http://schemas.microsoft.com/office/2016/09/relationships/commentsIds" Target="commentsIds.xml"/><Relationship Id="rId10" Type="http://schemas.openxmlformats.org/officeDocument/2006/relationships/hyperlink" Target="http://econom.pnzreg.ru/files/econom_pnzreg_ru/docs/428-r_perechen_rynkov.pdf" TargetMode="External"/><Relationship Id="rId19" Type="http://schemas.openxmlformats.org/officeDocument/2006/relationships/hyperlink" Target="https://uprgkh.pnzreg.ru/work/tarifnoe-regulirovanie/kalkulyator-kommunalnykh-platezhey/calculator_kom_plat.php" TargetMode="External"/><Relationship Id="rId4" Type="http://schemas.microsoft.com/office/2007/relationships/stylesWithEffects" Target="stylesWithEffects.xml"/><Relationship Id="rId9" Type="http://schemas.openxmlformats.org/officeDocument/2006/relationships/hyperlink" Target="http://econom.pnzreg.ru/files/econom_pnzreg_ru/docs/standart_konkurencii_323-r(1).pdf" TargetMode="External"/><Relationship Id="rId14" Type="http://schemas.openxmlformats.org/officeDocument/2006/relationships/hyperlink" Target="http://www.kuzneckmrg.ru/raskrytie-informatsii/2021.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54B12-7544-4C63-8AC4-D6D03E1FB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23095</Words>
  <Characters>131647</Characters>
  <Application>Microsoft Office Word</Application>
  <DocSecurity>0</DocSecurity>
  <Lines>1097</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НачГосПрог</cp:lastModifiedBy>
  <cp:revision>2</cp:revision>
  <cp:lastPrinted>2026-02-16T08:07:00Z</cp:lastPrinted>
  <dcterms:created xsi:type="dcterms:W3CDTF">2026-03-24T14:45:00Z</dcterms:created>
  <dcterms:modified xsi:type="dcterms:W3CDTF">2026-03-24T14:45:00Z</dcterms:modified>
</cp:coreProperties>
</file>