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1"/>
      </w:tblGrid>
      <w:tr w:rsidR="007B05C8" w:rsidRPr="007B05C8" w14:paraId="078BFBC5" w14:textId="77777777" w:rsidTr="00BC50F5">
        <w:trPr>
          <w:cantSplit/>
          <w:trHeight w:val="457"/>
        </w:trPr>
        <w:tc>
          <w:tcPr>
            <w:tcW w:w="25" w:type="dxa"/>
          </w:tcPr>
          <w:p w14:paraId="197CF5A7" w14:textId="62996FEF" w:rsidR="007B05C8" w:rsidRPr="007B05C8" w:rsidRDefault="00D907BF" w:rsidP="007B05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77B6C6C" wp14:editId="082311E3">
                  <wp:simplePos x="0" y="0"/>
                  <wp:positionH relativeFrom="margin">
                    <wp:posOffset>-487604</wp:posOffset>
                  </wp:positionH>
                  <wp:positionV relativeFrom="paragraph">
                    <wp:posOffset>-112928</wp:posOffset>
                  </wp:positionV>
                  <wp:extent cx="3940924" cy="3232150"/>
                  <wp:effectExtent l="0" t="0" r="2540" b="635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0924" cy="323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" w:type="dxa"/>
            <w:vMerge w:val="restart"/>
          </w:tcPr>
          <w:p w14:paraId="69E8C841" w14:textId="09480BC2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2257557C" w14:textId="77777777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76979ECE" w14:textId="77777777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1B4347B" w14:textId="77777777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694E1F09" w14:textId="77777777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750979A1" w14:textId="77777777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B05C8" w:rsidRPr="007B05C8" w14:paraId="12E0F3CB" w14:textId="77777777" w:rsidTr="00BC50F5">
        <w:trPr>
          <w:cantSplit/>
          <w:trHeight w:hRule="exact" w:val="72"/>
        </w:trPr>
        <w:tc>
          <w:tcPr>
            <w:tcW w:w="25" w:type="dxa"/>
          </w:tcPr>
          <w:p w14:paraId="204665CC" w14:textId="0C32D464" w:rsidR="007B05C8" w:rsidRPr="007B05C8" w:rsidRDefault="007B05C8" w:rsidP="007B05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" w:type="dxa"/>
            <w:vMerge/>
          </w:tcPr>
          <w:p w14:paraId="47BC038C" w14:textId="77777777" w:rsidR="007B05C8" w:rsidRPr="007B05C8" w:rsidRDefault="007B05C8" w:rsidP="007B0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69DFD98E" w14:textId="3F16A3DF" w:rsidR="007B05C8" w:rsidRPr="007B05C8" w:rsidRDefault="007B05C8" w:rsidP="007B05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9A09206" w14:textId="77777777" w:rsidR="00BC50F5" w:rsidRDefault="00E70BCA" w:rsidP="003944B6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30102E85" w14:textId="77777777" w:rsidR="00BC50F5" w:rsidRDefault="00BC50F5" w:rsidP="003944B6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41A56A" w14:textId="77777777" w:rsidR="00E20B32" w:rsidRDefault="00E20B32" w:rsidP="00E20B32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8"/>
          <w:szCs w:val="28"/>
        </w:rPr>
      </w:pPr>
    </w:p>
    <w:p w14:paraId="4E7395F8" w14:textId="77777777" w:rsidR="00E20B32" w:rsidRDefault="00E20B32" w:rsidP="00E20B32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8"/>
          <w:szCs w:val="28"/>
        </w:rPr>
      </w:pPr>
    </w:p>
    <w:p w14:paraId="434D295B" w14:textId="33EA0465" w:rsidR="00E20B32" w:rsidRDefault="00B71CA2" w:rsidP="00B71CA2">
      <w:pPr>
        <w:tabs>
          <w:tab w:val="left" w:pos="1578"/>
          <w:tab w:val="left" w:pos="36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90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907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9479E" w14:textId="7EB1A578" w:rsidR="00E20B32" w:rsidRDefault="00E20B32" w:rsidP="0048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A14EB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CB94B04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8950AB6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502B100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1B55955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CA8335D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CA5AB3E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24B0503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A39E8F9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1465D03" w14:textId="77777777" w:rsid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F06C136" w14:textId="2AAB8627" w:rsidR="001664C9" w:rsidRP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664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СВОДНЫЙ ОТЧЕТ</w:t>
      </w:r>
    </w:p>
    <w:p w14:paraId="3E2DDB60" w14:textId="77777777" w:rsidR="003D6FA2" w:rsidRPr="003D6FA2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 w:bidi="ru-RU"/>
        </w:rPr>
      </w:pPr>
      <w:r w:rsidRPr="001664C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 w:bidi="ru-RU"/>
        </w:rPr>
        <w:t xml:space="preserve">о результатах проведения оценки регулирующего </w:t>
      </w:r>
    </w:p>
    <w:p w14:paraId="112EE446" w14:textId="0E12BAC5" w:rsidR="001664C9" w:rsidRP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 w:bidi="ru-RU"/>
        </w:rPr>
      </w:pPr>
      <w:r w:rsidRPr="001664C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 w:bidi="ru-RU"/>
        </w:rPr>
        <w:t>воздействия проекта нормативного</w:t>
      </w:r>
      <w:r w:rsidR="003D6FA2" w:rsidRPr="003D6FA2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 w:bidi="ru-RU"/>
        </w:rPr>
        <w:t xml:space="preserve"> </w:t>
      </w:r>
      <w:r w:rsidRPr="001664C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 w:bidi="ru-RU"/>
        </w:rPr>
        <w:t>правового акта</w:t>
      </w:r>
      <w:bookmarkStart w:id="0" w:name="bookmark0"/>
    </w:p>
    <w:p w14:paraId="4EF818FC" w14:textId="77777777" w:rsidR="001664C9" w:rsidRPr="001664C9" w:rsidRDefault="001664C9" w:rsidP="001664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26282F"/>
          <w:sz w:val="24"/>
          <w:szCs w:val="24"/>
          <w:lang w:eastAsia="ru-RU" w:bidi="ru-RU"/>
        </w:rPr>
      </w:pPr>
    </w:p>
    <w:tbl>
      <w:tblPr>
        <w:tblStyle w:val="a7"/>
        <w:tblW w:w="9853" w:type="dxa"/>
        <w:tblLook w:val="04A0" w:firstRow="1" w:lastRow="0" w:firstColumn="1" w:lastColumn="0" w:noHBand="0" w:noVBand="1"/>
      </w:tblPr>
      <w:tblGrid>
        <w:gridCol w:w="746"/>
        <w:gridCol w:w="1448"/>
        <w:gridCol w:w="230"/>
        <w:gridCol w:w="812"/>
        <w:gridCol w:w="265"/>
        <w:gridCol w:w="1405"/>
        <w:gridCol w:w="241"/>
        <w:gridCol w:w="547"/>
        <w:gridCol w:w="915"/>
        <w:gridCol w:w="216"/>
        <w:gridCol w:w="216"/>
        <w:gridCol w:w="216"/>
        <w:gridCol w:w="165"/>
        <w:gridCol w:w="161"/>
        <w:gridCol w:w="236"/>
        <w:gridCol w:w="2034"/>
      </w:tblGrid>
      <w:tr w:rsidR="001664C9" w:rsidRPr="001664C9" w14:paraId="14FE89BB" w14:textId="77777777" w:rsidTr="001664C9">
        <w:tc>
          <w:tcPr>
            <w:tcW w:w="9853" w:type="dxa"/>
            <w:gridSpan w:val="16"/>
          </w:tcPr>
          <w:p w14:paraId="1EE3674C" w14:textId="77777777" w:rsidR="001664C9" w:rsidRPr="001664C9" w:rsidRDefault="001664C9" w:rsidP="001664C9">
            <w:pPr>
              <w:numPr>
                <w:ilvl w:val="0"/>
                <w:numId w:val="1"/>
              </w:numPr>
              <w:ind w:left="306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Общая информация</w:t>
            </w:r>
          </w:p>
        </w:tc>
      </w:tr>
      <w:tr w:rsidR="00AC76BD" w:rsidRPr="001664C9" w14:paraId="2C492C4C" w14:textId="77777777" w:rsidTr="001664C9">
        <w:tc>
          <w:tcPr>
            <w:tcW w:w="828" w:type="dxa"/>
          </w:tcPr>
          <w:p w14:paraId="03F68A7A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2850" w:type="dxa"/>
            <w:gridSpan w:val="4"/>
          </w:tcPr>
          <w:p w14:paraId="242B1EF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разработчика</w:t>
            </w:r>
          </w:p>
        </w:tc>
        <w:tc>
          <w:tcPr>
            <w:tcW w:w="6175" w:type="dxa"/>
            <w:gridSpan w:val="11"/>
          </w:tcPr>
          <w:p w14:paraId="2550EAB7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экономического развития и промышленности Пензенской области</w:t>
            </w:r>
          </w:p>
        </w:tc>
      </w:tr>
      <w:tr w:rsidR="00AC76BD" w:rsidRPr="001664C9" w14:paraId="7886B3A3" w14:textId="77777777" w:rsidTr="001664C9">
        <w:tc>
          <w:tcPr>
            <w:tcW w:w="828" w:type="dxa"/>
          </w:tcPr>
          <w:p w14:paraId="0E3533D5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1.2.</w:t>
            </w:r>
          </w:p>
        </w:tc>
        <w:tc>
          <w:tcPr>
            <w:tcW w:w="2850" w:type="dxa"/>
            <w:gridSpan w:val="4"/>
          </w:tcPr>
          <w:p w14:paraId="2A122C26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 и наименование проекта нормативного правового акта</w:t>
            </w:r>
          </w:p>
        </w:tc>
        <w:tc>
          <w:tcPr>
            <w:tcW w:w="6175" w:type="dxa"/>
            <w:gridSpan w:val="11"/>
          </w:tcPr>
          <w:p w14:paraId="1634895F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 постановления Правительства Пензенской области «О внесении изменений в Порядок предоставления из бюджета Пензенской области субсидии в форме имущественного взноса некоммерческой организации «Фонд поддержки предпринимательства Пензенской области» на создание благоприятных условий для развития малого и среднего предпринимательства, а также обеспечение ее текущей деятельности, утвержденный постановлением Правительства Пензенской области от 25.04.2019 № 240-пП (с последующими изменениями)» (далее – Проект)</w:t>
            </w:r>
          </w:p>
        </w:tc>
      </w:tr>
      <w:tr w:rsidR="00AC76BD" w:rsidRPr="001664C9" w14:paraId="17F0B79C" w14:textId="77777777" w:rsidTr="001664C9">
        <w:tc>
          <w:tcPr>
            <w:tcW w:w="828" w:type="dxa"/>
          </w:tcPr>
          <w:p w14:paraId="62A661E8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1.3.</w:t>
            </w:r>
          </w:p>
        </w:tc>
        <w:tc>
          <w:tcPr>
            <w:tcW w:w="2850" w:type="dxa"/>
            <w:gridSpan w:val="4"/>
          </w:tcPr>
          <w:p w14:paraId="2406FE7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Степень регулирующего воздействия проекта нормативного правового акта</w:t>
            </w:r>
          </w:p>
        </w:tc>
        <w:tc>
          <w:tcPr>
            <w:tcW w:w="6175" w:type="dxa"/>
            <w:gridSpan w:val="11"/>
          </w:tcPr>
          <w:p w14:paraId="3B5DC8E4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Средняя.</w:t>
            </w:r>
          </w:p>
        </w:tc>
      </w:tr>
      <w:tr w:rsidR="00AC76BD" w:rsidRPr="001664C9" w14:paraId="3BE4E72D" w14:textId="77777777" w:rsidTr="001664C9">
        <w:tc>
          <w:tcPr>
            <w:tcW w:w="828" w:type="dxa"/>
          </w:tcPr>
          <w:p w14:paraId="08C09AEA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2850" w:type="dxa"/>
            <w:gridSpan w:val="4"/>
          </w:tcPr>
          <w:p w14:paraId="6003C22C" w14:textId="77777777" w:rsidR="001664C9" w:rsidRPr="001664C9" w:rsidRDefault="001664C9" w:rsidP="001664C9">
            <w:pPr>
              <w:tabs>
                <w:tab w:val="left" w:pos="155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Обоснование отнесения проекта нормативного правового акта к определенной степени регулирующего </w:t>
            </w: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воздействия</w:t>
            </w:r>
          </w:p>
        </w:tc>
        <w:tc>
          <w:tcPr>
            <w:tcW w:w="6175" w:type="dxa"/>
            <w:gridSpan w:val="11"/>
          </w:tcPr>
          <w:p w14:paraId="0B3CF08C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Проект нормативного правового акта содержит нормы, изменяющие ранее предусмотренные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деятельности.</w:t>
            </w:r>
          </w:p>
        </w:tc>
      </w:tr>
      <w:tr w:rsidR="00AC76BD" w:rsidRPr="001664C9" w14:paraId="6E8CA962" w14:textId="77777777" w:rsidTr="001664C9">
        <w:tc>
          <w:tcPr>
            <w:tcW w:w="828" w:type="dxa"/>
          </w:tcPr>
          <w:p w14:paraId="57858BA7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1.5.</w:t>
            </w:r>
          </w:p>
        </w:tc>
        <w:tc>
          <w:tcPr>
            <w:tcW w:w="2850" w:type="dxa"/>
            <w:gridSpan w:val="4"/>
          </w:tcPr>
          <w:p w14:paraId="394B6B7F" w14:textId="77777777" w:rsidR="001664C9" w:rsidRPr="001664C9" w:rsidRDefault="001664C9" w:rsidP="001664C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175" w:type="dxa"/>
            <w:gridSpan w:val="11"/>
          </w:tcPr>
          <w:p w14:paraId="711EC0A2" w14:textId="39AA0701" w:rsidR="003C5E2D" w:rsidRPr="003C5E2D" w:rsidRDefault="001664C9" w:rsidP="003C5E2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Проектом </w:t>
            </w:r>
            <w:r w:rsidR="003C5E2D"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внесены изменения, носящие редакционный характер в связи с:</w:t>
            </w:r>
          </w:p>
          <w:p w14:paraId="43D10017" w14:textId="77777777" w:rsidR="003C5E2D" w:rsidRPr="003C5E2D" w:rsidRDefault="003C5E2D" w:rsidP="003C5E2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изменением наименования мероприятия, содержащегося в государственной программе Пензенской области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 780-пП (с последующими изменениями);</w:t>
            </w:r>
          </w:p>
          <w:p w14:paraId="43FD38DD" w14:textId="47FD1403" w:rsidR="003C5E2D" w:rsidRPr="003C5E2D" w:rsidRDefault="003C5E2D" w:rsidP="003C5E2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корректировкой значений результатов предоставления субсидии Фонду поддержки предпринимательства Пензенской области,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 сроков их достижения, </w:t>
            </w: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установленных пунктом 2.14 Порядка;</w:t>
            </w:r>
          </w:p>
          <w:p w14:paraId="5D61647B" w14:textId="647B4D33" w:rsidR="003C5E2D" w:rsidRDefault="003C5E2D" w:rsidP="003C5E2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корректировкой результатов предоставления субсидии в рамках реализации мероприятий по развитию креативных индустрий Пензенской области с целью повышения эффективности и результативности её предоставления.</w:t>
            </w:r>
          </w:p>
          <w:p w14:paraId="401130DF" w14:textId="0A90D824" w:rsidR="00B97EF1" w:rsidRPr="003C5E2D" w:rsidRDefault="001664C9" w:rsidP="003C5E2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Основанием для разработки проекта нормативного правового акта является</w:t>
            </w:r>
            <w:r w:rsidR="003C5E2D"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заключение Соглашений о предоставлении субсидии 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субъекте Российской Федерации между Правительством Пензенской области и Министерством экономического развития Российской Федерации №№ 139-09-2021-010/9, 139-09-2021-164/6, 139-09-2021-244/4, в части корректировки значений результатов предоставления субсидии и сроков их достижения.</w:t>
            </w:r>
          </w:p>
        </w:tc>
      </w:tr>
      <w:tr w:rsidR="00AC76BD" w:rsidRPr="001664C9" w14:paraId="6E5D5D1B" w14:textId="77777777" w:rsidTr="001664C9">
        <w:tc>
          <w:tcPr>
            <w:tcW w:w="828" w:type="dxa"/>
          </w:tcPr>
          <w:p w14:paraId="254B14A8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1.6.</w:t>
            </w:r>
          </w:p>
        </w:tc>
        <w:tc>
          <w:tcPr>
            <w:tcW w:w="2850" w:type="dxa"/>
            <w:gridSpan w:val="4"/>
          </w:tcPr>
          <w:p w14:paraId="4C6434D7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Контактная информация исполнителя разработчика: Ф.И.О., должность, контактный телефон, адрес электронной почты</w:t>
            </w:r>
          </w:p>
        </w:tc>
        <w:tc>
          <w:tcPr>
            <w:tcW w:w="6175" w:type="dxa"/>
            <w:gridSpan w:val="11"/>
          </w:tcPr>
          <w:p w14:paraId="19A2C752" w14:textId="1938FB93" w:rsidR="001664C9" w:rsidRPr="007B6241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Дятлов Олег Вячеславович – заместитель начальника отдела развития и поддержки предпринимательства Министерства экономического развития и промышленности Пензенской области, тел. 8(8412) 222-551 (доб. 361), </w:t>
            </w:r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Pr="007B624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hyperlink r:id="rId8" w:history="1">
              <w:r w:rsidR="003C5E2D" w:rsidRPr="007B6241">
                <w:rPr>
                  <w:rStyle w:val="a8"/>
                  <w:rFonts w:ascii="Times New Roman" w:eastAsia="Times New Roman" w:hAnsi="Times New Roman" w:cs="Times New Roman"/>
                  <w:color w:val="auto"/>
                  <w:sz w:val="26"/>
                  <w:szCs w:val="26"/>
                  <w:u w:val="none"/>
                </w:rPr>
                <w:t>dyatlovov@merp58.ru</w:t>
              </w:r>
            </w:hyperlink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B4C04B5" w14:textId="2217DF44" w:rsidR="003C5E2D" w:rsidRPr="007B6241" w:rsidRDefault="003C5E2D" w:rsidP="007B624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>Пономарева Марина Анатольевна –</w:t>
            </w:r>
            <w:r w:rsidR="007B6241" w:rsidRP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 – эксперт управления инновационной политики и инфраструктуры МЭРП Пензенской области, +7(8412)222-551 (доб.454).</w:t>
            </w:r>
            <w:r w:rsidR="007B6241" w:rsidRPr="007B624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 </w:t>
            </w:r>
            <w:hyperlink r:id="rId9" w:history="1">
              <w:r w:rsidR="007B6241" w:rsidRPr="007B6241">
                <w:rPr>
                  <w:rStyle w:val="a8"/>
                  <w:rFonts w:ascii="Times New Roman" w:eastAsia="Times New Roman" w:hAnsi="Times New Roman" w:cs="Times New Roman"/>
                  <w:color w:val="auto"/>
                  <w:sz w:val="26"/>
                  <w:szCs w:val="26"/>
                  <w:u w:val="none"/>
                </w:rPr>
                <w:t>ponomarevama@merp58.ru</w:t>
              </w:r>
            </w:hyperlink>
            <w:r w:rsidR="007B624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664C9" w:rsidRPr="001664C9" w14:paraId="6EFDD16B" w14:textId="77777777" w:rsidTr="001664C9">
        <w:tc>
          <w:tcPr>
            <w:tcW w:w="9853" w:type="dxa"/>
            <w:gridSpan w:val="16"/>
          </w:tcPr>
          <w:p w14:paraId="0EC9CE58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2. Описание проблемы, на решение которой направлено предлагаемое правовое регулирование</w:t>
            </w:r>
          </w:p>
        </w:tc>
      </w:tr>
      <w:tr w:rsidR="00AC76BD" w:rsidRPr="001664C9" w14:paraId="0FEF9CA2" w14:textId="77777777" w:rsidTr="001664C9">
        <w:tc>
          <w:tcPr>
            <w:tcW w:w="828" w:type="dxa"/>
          </w:tcPr>
          <w:p w14:paraId="1A57F2B4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2850" w:type="dxa"/>
            <w:gridSpan w:val="4"/>
          </w:tcPr>
          <w:p w14:paraId="3B06AE8B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Описание и причины возникновения </w:t>
            </w: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проблемы, на решение которой направлен предлагаемый способ регулирования</w:t>
            </w:r>
          </w:p>
        </w:tc>
        <w:tc>
          <w:tcPr>
            <w:tcW w:w="6175" w:type="dxa"/>
            <w:gridSpan w:val="11"/>
          </w:tcPr>
          <w:p w14:paraId="586CBC13" w14:textId="1F5935FE" w:rsidR="003C5E2D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Необходимость совершенствования законодательства Пензенской области в части </w:t>
            </w:r>
            <w:r w:rsidR="003C5E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корректировки </w:t>
            </w:r>
            <w:r w:rsidR="003C5E2D"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наименования мероприятия</w:t>
            </w:r>
            <w:r w:rsid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B97EF1" w:rsidRP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предоставления субсидии в рамках реализации мероприятий по развитию креативных индустрий Пензенской области с целью повышения эффективности и результативности её предоставления</w:t>
            </w:r>
            <w:r w:rsid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</w:p>
          <w:p w14:paraId="0A62EB75" w14:textId="176E068C" w:rsidR="001664C9" w:rsidRPr="001664C9" w:rsidRDefault="003C5E2D" w:rsidP="00B97EF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корректировкой значений результатов предоставления субсидии Фонду поддержки предпринимательства Пензенской области, и сроков их достижения, установленных пунктом 2.14 Порядка</w:t>
            </w:r>
            <w:r w:rsid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связи с заключением </w:t>
            </w: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Соглашений о предоставлении субсидии 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субъекте Российской Федерации между Правительством Пензенской области и Министерством экономического развития Российской Федерации №№ 139-09-2021-010/9, 139-09-2021-164/6, 139-09-2021-244/4, в части корректировки значений результатов предоставления субсидии и сроков их достижения.</w:t>
            </w:r>
          </w:p>
        </w:tc>
      </w:tr>
      <w:tr w:rsidR="00AC76BD" w:rsidRPr="001664C9" w14:paraId="0102349C" w14:textId="77777777" w:rsidTr="001664C9">
        <w:tc>
          <w:tcPr>
            <w:tcW w:w="828" w:type="dxa"/>
          </w:tcPr>
          <w:p w14:paraId="76589E02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2850" w:type="dxa"/>
            <w:gridSpan w:val="4"/>
          </w:tcPr>
          <w:p w14:paraId="40B2A48B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6175" w:type="dxa"/>
            <w:gridSpan w:val="11"/>
          </w:tcPr>
          <w:p w14:paraId="205F3F0A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AC76BD" w:rsidRPr="001664C9" w14:paraId="46DBD2F4" w14:textId="77777777" w:rsidTr="001664C9">
        <w:tc>
          <w:tcPr>
            <w:tcW w:w="828" w:type="dxa"/>
          </w:tcPr>
          <w:p w14:paraId="4CA8ED35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2.3.</w:t>
            </w:r>
          </w:p>
        </w:tc>
        <w:tc>
          <w:tcPr>
            <w:tcW w:w="2850" w:type="dxa"/>
            <w:gridSpan w:val="4"/>
          </w:tcPr>
          <w:p w14:paraId="07A0EE5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6175" w:type="dxa"/>
            <w:gridSpan w:val="11"/>
          </w:tcPr>
          <w:p w14:paraId="43E51823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AC76BD" w:rsidRPr="001664C9" w14:paraId="6790804E" w14:textId="77777777" w:rsidTr="001664C9">
        <w:tc>
          <w:tcPr>
            <w:tcW w:w="828" w:type="dxa"/>
          </w:tcPr>
          <w:p w14:paraId="7A38A51E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2.4.</w:t>
            </w:r>
          </w:p>
        </w:tc>
        <w:tc>
          <w:tcPr>
            <w:tcW w:w="2850" w:type="dxa"/>
            <w:gridSpan w:val="4"/>
          </w:tcPr>
          <w:p w14:paraId="6A235ED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Прогноз развития ситуации при сохранении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текущего регулирования</w:t>
            </w:r>
          </w:p>
        </w:tc>
        <w:tc>
          <w:tcPr>
            <w:tcW w:w="6175" w:type="dxa"/>
            <w:gridSpan w:val="11"/>
          </w:tcPr>
          <w:p w14:paraId="69FB44EF" w14:textId="752E6C2A" w:rsidR="001664C9" w:rsidRPr="001664C9" w:rsidRDefault="001664C9" w:rsidP="005A1CD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Правовые риски в форме претензий со стороны контролирующих органов </w:t>
            </w:r>
            <w:r w:rsidR="005A1C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r w:rsidR="00B97EF1">
              <w:rPr>
                <w:rFonts w:ascii="Times New Roman" w:eastAsia="Times New Roman" w:hAnsi="Times New Roman" w:cs="Times New Roman"/>
                <w:sz w:val="26"/>
                <w:szCs w:val="26"/>
              </w:rPr>
              <w:t>части соответствия наименования мероприятия</w:t>
            </w:r>
            <w:r w:rsidR="005A1C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5A1CDE" w:rsidRPr="005A1CD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значений результатов предоставления субсидии</w:t>
            </w:r>
            <w:r w:rsidR="005A1CD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сроков их достижения </w:t>
            </w:r>
            <w:r w:rsidR="00B97E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7EF1" w:rsidRP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государственной программе Пензенской области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 780-пП (с последующими изменениями)</w:t>
            </w:r>
            <w:r w:rsid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а также </w:t>
            </w:r>
            <w:r w:rsidR="00B97EF1" w:rsidRP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значений результатов предоставления субсидии Фонду поддержки предпринимательства Пензенской области, и сроков их достижения</w:t>
            </w:r>
            <w:r w:rsid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заключенным Соглашениям </w:t>
            </w:r>
            <w:r w:rsidR="00B97EF1" w:rsidRP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№№ 139-09-2021-010/9, 139-09-2021-164/6, 139-09-2021-244/4</w:t>
            </w:r>
            <w:r w:rsidR="00B97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AC76BD" w:rsidRPr="001664C9" w14:paraId="406FC961" w14:textId="77777777" w:rsidTr="001664C9">
        <w:tc>
          <w:tcPr>
            <w:tcW w:w="828" w:type="dxa"/>
          </w:tcPr>
          <w:p w14:paraId="2D97175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2850" w:type="dxa"/>
            <w:gridSpan w:val="4"/>
          </w:tcPr>
          <w:p w14:paraId="18681B43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Опыт решения аналогичных проблем в других субъектах Российской Федерации</w:t>
            </w:r>
          </w:p>
          <w:p w14:paraId="6CEA8FF6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Источники данных</w:t>
            </w:r>
          </w:p>
        </w:tc>
        <w:tc>
          <w:tcPr>
            <w:tcW w:w="6175" w:type="dxa"/>
            <w:gridSpan w:val="11"/>
          </w:tcPr>
          <w:p w14:paraId="7DA1BA2A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AC76BD" w:rsidRPr="001664C9" w14:paraId="4A6D6F58" w14:textId="77777777" w:rsidTr="001664C9">
        <w:tc>
          <w:tcPr>
            <w:tcW w:w="828" w:type="dxa"/>
          </w:tcPr>
          <w:p w14:paraId="1B8D6C47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2.6.</w:t>
            </w:r>
          </w:p>
        </w:tc>
        <w:tc>
          <w:tcPr>
            <w:tcW w:w="2850" w:type="dxa"/>
            <w:gridSpan w:val="4"/>
          </w:tcPr>
          <w:p w14:paraId="1B7F91B3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Альтернативные способы решения проблемы</w:t>
            </w:r>
          </w:p>
        </w:tc>
        <w:tc>
          <w:tcPr>
            <w:tcW w:w="6175" w:type="dxa"/>
            <w:gridSpan w:val="11"/>
          </w:tcPr>
          <w:p w14:paraId="08053275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76BD">
              <w:rPr>
                <w:rFonts w:ascii="Times New Roman" w:eastAsia="Times New Roman" w:hAnsi="Times New Roman" w:cs="Times New Roman"/>
                <w:sz w:val="26"/>
                <w:szCs w:val="26"/>
              </w:rPr>
              <w:t>Не имеется</w:t>
            </w:r>
          </w:p>
        </w:tc>
      </w:tr>
      <w:tr w:rsidR="001664C9" w:rsidRPr="001664C9" w14:paraId="5FAAA248" w14:textId="77777777" w:rsidTr="001664C9">
        <w:tc>
          <w:tcPr>
            <w:tcW w:w="9853" w:type="dxa"/>
            <w:gridSpan w:val="16"/>
          </w:tcPr>
          <w:p w14:paraId="63556FB0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3. Цели предлагаемого правового регулирования и показатели их достижения</w:t>
            </w:r>
          </w:p>
        </w:tc>
      </w:tr>
      <w:tr w:rsidR="00AC76BD" w:rsidRPr="001664C9" w14:paraId="6BE6C110" w14:textId="77777777" w:rsidTr="001664C9">
        <w:tc>
          <w:tcPr>
            <w:tcW w:w="3678" w:type="dxa"/>
            <w:gridSpan w:val="5"/>
          </w:tcPr>
          <w:p w14:paraId="30207AD9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3899" w:type="dxa"/>
            <w:gridSpan w:val="7"/>
          </w:tcPr>
          <w:p w14:paraId="6915B6B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276" w:type="dxa"/>
            <w:gridSpan w:val="4"/>
          </w:tcPr>
          <w:p w14:paraId="01105DA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3.3. Сроки достижения целей предлагаемого правового регулирования</w:t>
            </w:r>
          </w:p>
        </w:tc>
      </w:tr>
      <w:tr w:rsidR="00AC76BD" w:rsidRPr="001664C9" w14:paraId="4A531C6A" w14:textId="77777777" w:rsidTr="001664C9">
        <w:tc>
          <w:tcPr>
            <w:tcW w:w="3678" w:type="dxa"/>
            <w:gridSpan w:val="5"/>
          </w:tcPr>
          <w:p w14:paraId="4982EF9F" w14:textId="5543D47F" w:rsidR="001664C9" w:rsidRPr="005D7662" w:rsidRDefault="005D7662" w:rsidP="005D766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highlight w:val="yellow"/>
              </w:rPr>
            </w:pPr>
            <w:r w:rsidRPr="00AC76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C76B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аименование мероприятия приведено в соответствие с государственной программой Пензенской области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 780-пП (с последующими изменениями). Скорректированы значения результатов предоставления субсидии Фонду поддержки предпринимательства Пензенской области, и сроки их достижения. Скорректированы результатов предоставления субсидии в рамках реализации мероприятий по развитию креативных индустрий Пензенской области с целью повышения эффективности и результативности её предоставления.</w:t>
            </w:r>
          </w:p>
        </w:tc>
        <w:tc>
          <w:tcPr>
            <w:tcW w:w="3899" w:type="dxa"/>
            <w:gridSpan w:val="7"/>
          </w:tcPr>
          <w:p w14:paraId="1E0BF29C" w14:textId="546816CA" w:rsidR="001664C9" w:rsidRPr="001664C9" w:rsidRDefault="00AC76BD" w:rsidP="00AC76B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Проект разработан для приведения нормативного правового акта в соответствие </w:t>
            </w:r>
            <w:r w:rsidRPr="00AC76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 государственной программой Пензенской области «Развитие инвестиционного потенциала, инновационной деятельности и предпринимательства в Пензенской области»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и с </w:t>
            </w: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Соглашени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ями</w:t>
            </w:r>
            <w:r w:rsidRPr="003C5E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 предоставлении субсидии 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субъекте Российской Федерации между Правительством Пензенской области и Министерством экономического развития Российской Федерации №№ 139-09-2021-010/9, 139-09-2021-164/6, 139-09-2021-244/4, в части корректировки значений результатов предоставления субсидии и сроков их достижения.</w:t>
            </w:r>
            <w:r w:rsidR="001664C9" w:rsidRPr="001664C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2276" w:type="dxa"/>
            <w:gridSpan w:val="4"/>
          </w:tcPr>
          <w:p w14:paraId="4B6705B7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итогам вступления в силу Проекта</w:t>
            </w:r>
          </w:p>
        </w:tc>
      </w:tr>
      <w:tr w:rsidR="001664C9" w:rsidRPr="001664C9" w14:paraId="542B86D2" w14:textId="77777777" w:rsidTr="001664C9">
        <w:tc>
          <w:tcPr>
            <w:tcW w:w="9853" w:type="dxa"/>
            <w:gridSpan w:val="16"/>
          </w:tcPr>
          <w:p w14:paraId="7175EDAA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4. Описание основных групп субъектов предпринимательской и иной </w:t>
            </w: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экономической деятельности, иных лиц, интересы которых могут быть затронуты предполагаемым правовым регулированием</w:t>
            </w:r>
          </w:p>
        </w:tc>
      </w:tr>
      <w:tr w:rsidR="00AC76BD" w:rsidRPr="001664C9" w14:paraId="1B4C49F6" w14:textId="77777777" w:rsidTr="001664C9">
        <w:tc>
          <w:tcPr>
            <w:tcW w:w="3462" w:type="dxa"/>
            <w:gridSpan w:val="4"/>
          </w:tcPr>
          <w:p w14:paraId="24E00E11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899" w:type="dxa"/>
            <w:gridSpan w:val="7"/>
          </w:tcPr>
          <w:p w14:paraId="42886B9B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4.2. Количественная оценка участников группы</w:t>
            </w:r>
          </w:p>
        </w:tc>
        <w:tc>
          <w:tcPr>
            <w:tcW w:w="2492" w:type="dxa"/>
            <w:gridSpan w:val="5"/>
          </w:tcPr>
          <w:p w14:paraId="0694F373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4.3. Источники данных</w:t>
            </w:r>
          </w:p>
        </w:tc>
      </w:tr>
      <w:tr w:rsidR="00AC76BD" w:rsidRPr="001664C9" w14:paraId="306F8D37" w14:textId="77777777" w:rsidTr="001664C9">
        <w:tc>
          <w:tcPr>
            <w:tcW w:w="3462" w:type="dxa"/>
            <w:gridSpan w:val="4"/>
          </w:tcPr>
          <w:p w14:paraId="58BE2B45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Некоммерческая организация «Фонд поддержки предпринимательства Пензенской области»</w:t>
            </w:r>
          </w:p>
          <w:p w14:paraId="128EEC28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(Фондом признается не имеющая членства некоммерческая организация, учрежденная гражданами и (или) юридическими лицами на основе добровольных имущественных взносов и преследующая социальные, благотворительные, культурные, образовательные или иные общественно полезные цели. Имущество, переданное фонду его учредителями (учредителем), является собственностью фонда. Учредители не отвечают по обязательствам созданного ими фонда, а фонд не отвечает по обязательствам своих учредителей.)</w:t>
            </w:r>
          </w:p>
        </w:tc>
        <w:tc>
          <w:tcPr>
            <w:tcW w:w="3899" w:type="dxa"/>
            <w:gridSpan w:val="7"/>
          </w:tcPr>
          <w:p w14:paraId="10067833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организация </w:t>
            </w:r>
          </w:p>
        </w:tc>
        <w:tc>
          <w:tcPr>
            <w:tcW w:w="2492" w:type="dxa"/>
            <w:gridSpan w:val="5"/>
          </w:tcPr>
          <w:p w14:paraId="633E02CF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Данные, имеющиеся в Министерстве экономического развития и промышленности Пензенской области, ЕГРЮЛ (сайт Федеральной налоговой службы).</w:t>
            </w:r>
          </w:p>
          <w:p w14:paraId="5CFEA793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64C9" w:rsidRPr="001664C9" w14:paraId="29C8D022" w14:textId="77777777" w:rsidTr="001664C9">
        <w:tc>
          <w:tcPr>
            <w:tcW w:w="9853" w:type="dxa"/>
            <w:gridSpan w:val="16"/>
          </w:tcPr>
          <w:p w14:paraId="42895684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      </w:r>
          </w:p>
        </w:tc>
      </w:tr>
      <w:tr w:rsidR="00AC76BD" w:rsidRPr="001664C9" w14:paraId="1C29987F" w14:textId="77777777" w:rsidTr="001664C9">
        <w:tc>
          <w:tcPr>
            <w:tcW w:w="3462" w:type="dxa"/>
            <w:gridSpan w:val="4"/>
          </w:tcPr>
          <w:p w14:paraId="17E57B73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5.1. Наименование функции (полномочия, обязанности или права)</w:t>
            </w:r>
          </w:p>
        </w:tc>
        <w:tc>
          <w:tcPr>
            <w:tcW w:w="2358" w:type="dxa"/>
            <w:gridSpan w:val="4"/>
          </w:tcPr>
          <w:p w14:paraId="59BDAF1C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5.2. Характеристика функции (новая/изменяемая/ отменяемая)</w:t>
            </w:r>
          </w:p>
        </w:tc>
        <w:tc>
          <w:tcPr>
            <w:tcW w:w="2405" w:type="dxa"/>
            <w:gridSpan w:val="7"/>
          </w:tcPr>
          <w:p w14:paraId="5CF3B82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5.3. Предполагаемый порядок реализации</w:t>
            </w:r>
          </w:p>
        </w:tc>
        <w:tc>
          <w:tcPr>
            <w:tcW w:w="1628" w:type="dxa"/>
          </w:tcPr>
          <w:p w14:paraId="0CEDDC50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5.4. Оценка изменения численности сотрудников и/или потребностей в </w:t>
            </w: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других ресурсах</w:t>
            </w:r>
          </w:p>
        </w:tc>
      </w:tr>
      <w:tr w:rsidR="001664C9" w:rsidRPr="001664C9" w14:paraId="652E0121" w14:textId="77777777" w:rsidTr="001664C9">
        <w:tc>
          <w:tcPr>
            <w:tcW w:w="9853" w:type="dxa"/>
            <w:gridSpan w:val="16"/>
          </w:tcPr>
          <w:p w14:paraId="02CBF2CB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Наименование органа: Министерство экономического развития и промышленности Пензенской области</w:t>
            </w:r>
          </w:p>
        </w:tc>
      </w:tr>
      <w:tr w:rsidR="00AC76BD" w:rsidRPr="001664C9" w14:paraId="7EDE4F20" w14:textId="77777777" w:rsidTr="001664C9">
        <w:tc>
          <w:tcPr>
            <w:tcW w:w="3462" w:type="dxa"/>
            <w:gridSpan w:val="4"/>
          </w:tcPr>
          <w:p w14:paraId="30EE2F5A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Предоставление из бюджета Пензенской области субсидии в форме имущественного взноса некоммерческой организации «Фонд поддержки предпринимательства Пензенской области» на создание благоприятных условий для развития малого и среднего предпринимательства, а также обеспечение ее текущей деятельности</w:t>
            </w:r>
          </w:p>
        </w:tc>
        <w:tc>
          <w:tcPr>
            <w:tcW w:w="2358" w:type="dxa"/>
            <w:gridSpan w:val="4"/>
          </w:tcPr>
          <w:p w14:paraId="3C9B4A71" w14:textId="77777777" w:rsidR="001664C9" w:rsidRPr="001664C9" w:rsidRDefault="001664C9" w:rsidP="001664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Изменяемая</w:t>
            </w:r>
          </w:p>
        </w:tc>
        <w:tc>
          <w:tcPr>
            <w:tcW w:w="2405" w:type="dxa"/>
            <w:gridSpan w:val="7"/>
          </w:tcPr>
          <w:p w14:paraId="2C83941D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На основании постановления Правительства Пензенской области от 25.04.2019 № 240-пП (с последующими изменениями)</w:t>
            </w:r>
          </w:p>
        </w:tc>
        <w:tc>
          <w:tcPr>
            <w:tcW w:w="1628" w:type="dxa"/>
          </w:tcPr>
          <w:p w14:paraId="4ED5E5D0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 данного проекта НПА не повлечет за собой изменения численности сотрудников</w:t>
            </w:r>
          </w:p>
        </w:tc>
      </w:tr>
      <w:tr w:rsidR="001664C9" w:rsidRPr="001664C9" w14:paraId="4114CEAA" w14:textId="77777777" w:rsidTr="001664C9">
        <w:tc>
          <w:tcPr>
            <w:tcW w:w="9853" w:type="dxa"/>
            <w:gridSpan w:val="16"/>
          </w:tcPr>
          <w:p w14:paraId="318E746A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1664C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      </w:r>
          </w:p>
        </w:tc>
      </w:tr>
      <w:tr w:rsidR="00AC76BD" w:rsidRPr="001664C9" w14:paraId="1BFCBB47" w14:textId="77777777" w:rsidTr="001664C9">
        <w:tc>
          <w:tcPr>
            <w:tcW w:w="3462" w:type="dxa"/>
            <w:gridSpan w:val="4"/>
          </w:tcPr>
          <w:p w14:paraId="56492686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3467" w:type="dxa"/>
            <w:gridSpan w:val="5"/>
          </w:tcPr>
          <w:p w14:paraId="4F57C98E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6.2.</w:t>
            </w: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924" w:type="dxa"/>
            <w:gridSpan w:val="7"/>
          </w:tcPr>
          <w:p w14:paraId="75DC357C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6.3. Количественная оценка расходов или возможных поступлений, тыс. рублей</w:t>
            </w:r>
          </w:p>
        </w:tc>
      </w:tr>
      <w:tr w:rsidR="001664C9" w:rsidRPr="001664C9" w14:paraId="0043FC5C" w14:textId="77777777" w:rsidTr="001664C9">
        <w:tc>
          <w:tcPr>
            <w:tcW w:w="9853" w:type="dxa"/>
            <w:gridSpan w:val="16"/>
          </w:tcPr>
          <w:p w14:paraId="49A9558E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органа: Министерство экономического развития и промышленности Пензенской области</w:t>
            </w:r>
          </w:p>
        </w:tc>
      </w:tr>
      <w:tr w:rsidR="00AC76BD" w:rsidRPr="001664C9" w14:paraId="5A37E6F7" w14:textId="77777777" w:rsidTr="001664C9">
        <w:tc>
          <w:tcPr>
            <w:tcW w:w="3462" w:type="dxa"/>
            <w:gridSpan w:val="4"/>
          </w:tcPr>
          <w:p w14:paraId="4B350BBF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Предоставление из бюджета Пензенской области субсидии в форме имущественного взноса некоммерческой организации «Фонд поддержки предпринимательства Пензенской области» на создание благоприятных условий для развития малого и среднего предпринимательства, а также обеспечение ее текущей деятельности</w:t>
            </w:r>
          </w:p>
        </w:tc>
        <w:tc>
          <w:tcPr>
            <w:tcW w:w="3467" w:type="dxa"/>
            <w:gridSpan w:val="5"/>
          </w:tcPr>
          <w:p w14:paraId="7A11B70B" w14:textId="6E31ADA5" w:rsidR="00AC76BD" w:rsidRPr="00AC76BD" w:rsidRDefault="001664C9" w:rsidP="00AC76B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требуется внесение изменений в части объема (суммы) расходов в государственную программу Пензенской области «Развитие инвестиционного потенциала, инновационной деятельности и предпринимательства в Пензенской области», утвержденную постановлением Правительства Пензенской области от 21.10.2013 № 780-пП (с последующими изменениями), в Закон Пензенской обл</w:t>
            </w:r>
            <w:r w:rsid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асти 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AC76BD" w:rsidRP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16.12.2022 </w:t>
            </w:r>
            <w:r w:rsid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 </w:t>
            </w:r>
            <w:r w:rsidR="00AC76BD" w:rsidRP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3935-ЗПО</w:t>
            </w:r>
          </w:p>
          <w:p w14:paraId="4D106C50" w14:textId="252108D2" w:rsidR="001664C9" w:rsidRPr="001664C9" w:rsidRDefault="001664C9" w:rsidP="00AC76B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«О бюджете Пензенской области на 202</w:t>
            </w:r>
            <w:r w:rsid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 и на плановый период 202</w:t>
            </w:r>
            <w:r w:rsid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202</w:t>
            </w:r>
            <w:r w:rsidR="00AC76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годов»</w:t>
            </w:r>
          </w:p>
        </w:tc>
        <w:tc>
          <w:tcPr>
            <w:tcW w:w="2924" w:type="dxa"/>
            <w:gridSpan w:val="7"/>
          </w:tcPr>
          <w:p w14:paraId="0A181DB2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Отсутствуют</w:t>
            </w:r>
          </w:p>
        </w:tc>
      </w:tr>
      <w:tr w:rsidR="001664C9" w:rsidRPr="001664C9" w14:paraId="406FD36C" w14:textId="77777777" w:rsidTr="001664C9">
        <w:tc>
          <w:tcPr>
            <w:tcW w:w="828" w:type="dxa"/>
          </w:tcPr>
          <w:p w14:paraId="2DA47F80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6.4.</w:t>
            </w:r>
          </w:p>
        </w:tc>
        <w:tc>
          <w:tcPr>
            <w:tcW w:w="9025" w:type="dxa"/>
            <w:gridSpan w:val="15"/>
          </w:tcPr>
          <w:p w14:paraId="1ABC2F50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отсутствуют.</w:t>
            </w:r>
          </w:p>
        </w:tc>
      </w:tr>
      <w:tr w:rsidR="001664C9" w:rsidRPr="001664C9" w14:paraId="47104848" w14:textId="77777777" w:rsidTr="001664C9">
        <w:tc>
          <w:tcPr>
            <w:tcW w:w="828" w:type="dxa"/>
          </w:tcPr>
          <w:p w14:paraId="1D0EBB64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6.5.</w:t>
            </w:r>
          </w:p>
        </w:tc>
        <w:tc>
          <w:tcPr>
            <w:tcW w:w="9025" w:type="dxa"/>
            <w:gridSpan w:val="15"/>
          </w:tcPr>
          <w:p w14:paraId="5937A70B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Источники данных: Министерство экономического развития и промышленности Пензенской области</w:t>
            </w:r>
          </w:p>
        </w:tc>
      </w:tr>
      <w:tr w:rsidR="001664C9" w:rsidRPr="001664C9" w14:paraId="7EE8BBED" w14:textId="77777777" w:rsidTr="001664C9">
        <w:tc>
          <w:tcPr>
            <w:tcW w:w="9853" w:type="dxa"/>
            <w:gridSpan w:val="16"/>
          </w:tcPr>
          <w:p w14:paraId="56B1D297" w14:textId="77777777" w:rsidR="001664C9" w:rsidRPr="001664C9" w:rsidRDefault="001664C9" w:rsidP="001664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</w:t>
            </w:r>
            <w:r w:rsidRPr="00166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Новые преимущества,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оценка расходов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иной экономической деятельности от предполагаемого правового регулирования</w:t>
            </w:r>
          </w:p>
        </w:tc>
      </w:tr>
      <w:tr w:rsidR="00AC76BD" w:rsidRPr="001664C9" w14:paraId="6CF778E9" w14:textId="77777777" w:rsidTr="001664C9">
        <w:tc>
          <w:tcPr>
            <w:tcW w:w="2632" w:type="dxa"/>
            <w:gridSpan w:val="3"/>
          </w:tcPr>
          <w:p w14:paraId="417E6178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7.1. Группы потенциальных адресатов предлагаемого правового регулирования (в соответствии с п. 4.1 Сводного отчета)</w:t>
            </w:r>
          </w:p>
        </w:tc>
        <w:tc>
          <w:tcPr>
            <w:tcW w:w="2334" w:type="dxa"/>
            <w:gridSpan w:val="3"/>
          </w:tcPr>
          <w:p w14:paraId="286E0180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827" w:type="dxa"/>
            <w:gridSpan w:val="7"/>
          </w:tcPr>
          <w:p w14:paraId="1F3C5B3A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  <w:p w14:paraId="69847DBC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60" w:type="dxa"/>
            <w:gridSpan w:val="3"/>
          </w:tcPr>
          <w:p w14:paraId="1AD881F2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7.4. 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Количественная оценка, тыс. рублей</w:t>
            </w:r>
          </w:p>
          <w:p w14:paraId="7EFDE2EC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C76BD" w:rsidRPr="001664C9" w14:paraId="3B1BA843" w14:textId="77777777" w:rsidTr="001664C9">
        <w:tc>
          <w:tcPr>
            <w:tcW w:w="2632" w:type="dxa"/>
            <w:gridSpan w:val="3"/>
          </w:tcPr>
          <w:p w14:paraId="6CE6622D" w14:textId="77777777" w:rsidR="001664C9" w:rsidRPr="001664C9" w:rsidRDefault="001664C9" w:rsidP="001664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Некоммерческая организация «Фонд поддержки предпринимательства Пензенской области»</w:t>
            </w:r>
          </w:p>
        </w:tc>
        <w:tc>
          <w:tcPr>
            <w:tcW w:w="2334" w:type="dxa"/>
            <w:gridSpan w:val="3"/>
          </w:tcPr>
          <w:p w14:paraId="77B1773D" w14:textId="0F389B47" w:rsidR="00D04B79" w:rsidRDefault="00D04B79" w:rsidP="001664C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Скорректированы результаты </w:t>
            </w:r>
            <w:r w:rsidR="001664C9" w:rsidRPr="001664C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предоставления субсидии Фонду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 сроки их достижения:</w:t>
            </w:r>
          </w:p>
          <w:p w14:paraId="06353073" w14:textId="23991D30" w:rsidR="00D04B79" w:rsidRPr="00D04B79" w:rsidRDefault="00D04B79" w:rsidP="00D04B7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- количество самозанятых граждан, получивших услуги, в том числе прошедших программы обучения 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(ежегодно) - 0,2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69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тыс. человек на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.12.2023; 0,31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6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тыс. человек на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.12.2024;</w:t>
            </w:r>
          </w:p>
          <w:p w14:paraId="638B90D6" w14:textId="6114EF7F" w:rsidR="00D04B79" w:rsidRPr="00D04B79" w:rsidRDefault="00D04B79" w:rsidP="00D04B7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количество уникальных граждан, желающих вести бизнес, начинающих и действующих предпринимателей, получивших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услуги (ежегодно) - 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443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тыс. единиц на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.12.2023; 2,7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56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тыс. единиц на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.12.2024;</w:t>
            </w:r>
          </w:p>
          <w:p w14:paraId="63537D4B" w14:textId="6E63C882" w:rsidR="00D04B79" w:rsidRDefault="00D04B79" w:rsidP="00D04B7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- количество субъектов малого и среднего предпринимательства, получивших комплексные услуги (ежегодно) - 0,348 тыс. единиц на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.12.2023; 0,417 тыс. единиц на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31.12.2024;</w:t>
            </w:r>
          </w:p>
          <w:p w14:paraId="6D36E80B" w14:textId="2B25BDD4" w:rsidR="00D04B79" w:rsidRPr="00D04B79" w:rsidRDefault="00D04B79" w:rsidP="00D04B7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- количество субъектов малого и среднего предпринимательства - экспортеров, заключивших экспортные контракты по результатам услуг Центра поддержки экспорта, входящего в структуру Фонда (ежегодно) -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34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единицы на </w:t>
            </w:r>
            <w:r w:rsidR="00693F9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.12.2023; </w:t>
            </w:r>
            <w:r w:rsidR="00693F9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32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единицы на </w:t>
            </w:r>
            <w:r w:rsidR="00693F9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31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.12.2024.</w:t>
            </w:r>
          </w:p>
          <w:p w14:paraId="05101C77" w14:textId="77777777" w:rsidR="00D04B79" w:rsidRPr="00D04B79" w:rsidRDefault="00D04B79" w:rsidP="00D04B7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1201723F" w14:textId="79454994" w:rsidR="00D04B79" w:rsidRDefault="00693F90" w:rsidP="001664C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Скорректированы положения в рамках реализации мероприятий по развитию креативных индустврий.</w:t>
            </w:r>
          </w:p>
          <w:p w14:paraId="126905DF" w14:textId="37046E38" w:rsidR="00D04B79" w:rsidRPr="001664C9" w:rsidRDefault="00D04B79" w:rsidP="00693F90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Уточнено наименование мероприятия «ф</w:t>
            </w:r>
            <w:r w:rsidRPr="00D04B7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инансовое обеспечение затрат, связанных с обеспечением деятельности Центра поддержки предпринимательства и Центра инноваций социальной сферы, входящих в структуру Фонда, и выполнением мероприятий в пределах соответствующей сметы в рамках реализации регионального проекта «Создание условий для легкого старта и комфортного ведения бизнеса» национального проекта «Малое и среднее предпринимательство и поддержка индивидуальной предпринимательской инициативы»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2827" w:type="dxa"/>
            <w:gridSpan w:val="7"/>
          </w:tcPr>
          <w:p w14:paraId="62130331" w14:textId="77777777" w:rsidR="001664C9" w:rsidRPr="001664C9" w:rsidRDefault="001664C9" w:rsidP="001664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Отсутствует</w:t>
            </w:r>
          </w:p>
        </w:tc>
        <w:tc>
          <w:tcPr>
            <w:tcW w:w="2060" w:type="dxa"/>
            <w:gridSpan w:val="3"/>
          </w:tcPr>
          <w:p w14:paraId="0E6E5E13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Отсутствует</w:t>
            </w:r>
          </w:p>
        </w:tc>
      </w:tr>
      <w:tr w:rsidR="001664C9" w:rsidRPr="001664C9" w14:paraId="75C8341E" w14:textId="77777777" w:rsidTr="001664C9">
        <w:tc>
          <w:tcPr>
            <w:tcW w:w="828" w:type="dxa"/>
          </w:tcPr>
          <w:p w14:paraId="2F12F65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7.5. </w:t>
            </w:r>
          </w:p>
        </w:tc>
        <w:tc>
          <w:tcPr>
            <w:tcW w:w="9025" w:type="dxa"/>
            <w:gridSpan w:val="15"/>
          </w:tcPr>
          <w:p w14:paraId="058260CC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Издержки и выгоды адресатов предлагаемого правового регулирования, не поддающиеся количественной оценке: отсутствуют.</w:t>
            </w:r>
          </w:p>
        </w:tc>
      </w:tr>
      <w:tr w:rsidR="001664C9" w:rsidRPr="001664C9" w14:paraId="1E000C70" w14:textId="77777777" w:rsidTr="001664C9">
        <w:tc>
          <w:tcPr>
            <w:tcW w:w="9853" w:type="dxa"/>
            <w:gridSpan w:val="16"/>
          </w:tcPr>
          <w:p w14:paraId="1C846414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 Оценка рисков неблагоприятных последствий применения предполагаемого регулирования</w:t>
            </w:r>
          </w:p>
        </w:tc>
      </w:tr>
      <w:tr w:rsidR="00AC76BD" w:rsidRPr="001664C9" w14:paraId="76AF5FDB" w14:textId="77777777" w:rsidTr="001664C9">
        <w:tc>
          <w:tcPr>
            <w:tcW w:w="2416" w:type="dxa"/>
            <w:gridSpan w:val="2"/>
          </w:tcPr>
          <w:p w14:paraId="02E9EED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8.1. Виды рисков</w:t>
            </w:r>
          </w:p>
          <w:p w14:paraId="637D8DBE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2B39CB9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F9048D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766" w:type="dxa"/>
            <w:gridSpan w:val="5"/>
          </w:tcPr>
          <w:p w14:paraId="7D481016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8.2. Оценка вероятности наступления 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неблагоприятных последствий</w:t>
            </w:r>
          </w:p>
        </w:tc>
        <w:tc>
          <w:tcPr>
            <w:tcW w:w="2827" w:type="dxa"/>
            <w:gridSpan w:val="7"/>
          </w:tcPr>
          <w:p w14:paraId="509E18F9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8.3. Методы контроля рисков</w:t>
            </w:r>
          </w:p>
        </w:tc>
        <w:tc>
          <w:tcPr>
            <w:tcW w:w="1844" w:type="dxa"/>
            <w:gridSpan w:val="2"/>
          </w:tcPr>
          <w:p w14:paraId="5C30E165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8.4. Степень контроля рисков </w:t>
            </w:r>
            <w:r w:rsidRPr="001664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(полный/частичный/ отсутствует)</w:t>
            </w:r>
          </w:p>
          <w:p w14:paraId="5A43D0D5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C76BD" w:rsidRPr="001664C9" w14:paraId="4D0C1690" w14:textId="77777777" w:rsidTr="001664C9">
        <w:tc>
          <w:tcPr>
            <w:tcW w:w="2416" w:type="dxa"/>
            <w:gridSpan w:val="2"/>
          </w:tcPr>
          <w:p w14:paraId="40FD44A7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Правовое регулирование не несет рисков</w:t>
            </w:r>
          </w:p>
        </w:tc>
        <w:tc>
          <w:tcPr>
            <w:tcW w:w="2766" w:type="dxa"/>
            <w:gridSpan w:val="5"/>
          </w:tcPr>
          <w:p w14:paraId="4F3F8A51" w14:textId="77777777" w:rsidR="001664C9" w:rsidRPr="001664C9" w:rsidRDefault="001664C9" w:rsidP="001664C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Отсутствует</w:t>
            </w:r>
          </w:p>
        </w:tc>
        <w:tc>
          <w:tcPr>
            <w:tcW w:w="2827" w:type="dxa"/>
            <w:gridSpan w:val="7"/>
          </w:tcPr>
          <w:p w14:paraId="53AA227C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Отсутствует</w:t>
            </w:r>
          </w:p>
        </w:tc>
        <w:tc>
          <w:tcPr>
            <w:tcW w:w="1844" w:type="dxa"/>
            <w:gridSpan w:val="2"/>
          </w:tcPr>
          <w:p w14:paraId="40F9DFD0" w14:textId="77777777" w:rsidR="001664C9" w:rsidRPr="001664C9" w:rsidRDefault="001664C9" w:rsidP="001664C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Отсутствует</w:t>
            </w:r>
          </w:p>
        </w:tc>
      </w:tr>
      <w:tr w:rsidR="001664C9" w:rsidRPr="001664C9" w14:paraId="68505E14" w14:textId="77777777" w:rsidTr="001664C9">
        <w:tc>
          <w:tcPr>
            <w:tcW w:w="9853" w:type="dxa"/>
            <w:gridSpan w:val="16"/>
          </w:tcPr>
          <w:p w14:paraId="63CA70A5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9. Сравнение возможных вариантов решения проблемы</w:t>
            </w:r>
          </w:p>
        </w:tc>
      </w:tr>
      <w:tr w:rsidR="00AC76BD" w:rsidRPr="001664C9" w14:paraId="7F975151" w14:textId="77777777" w:rsidTr="001664C9">
        <w:tc>
          <w:tcPr>
            <w:tcW w:w="828" w:type="dxa"/>
          </w:tcPr>
          <w:p w14:paraId="6E3613E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0" w:type="dxa"/>
            <w:gridSpan w:val="4"/>
          </w:tcPr>
          <w:p w14:paraId="2BA79C88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67" w:type="dxa"/>
            <w:gridSpan w:val="5"/>
          </w:tcPr>
          <w:p w14:paraId="582CC5AD" w14:textId="77777777" w:rsidR="001664C9" w:rsidRPr="001664C9" w:rsidRDefault="001664C9" w:rsidP="001664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Вариант 1</w:t>
            </w:r>
          </w:p>
        </w:tc>
        <w:tc>
          <w:tcPr>
            <w:tcW w:w="2708" w:type="dxa"/>
            <w:gridSpan w:val="6"/>
          </w:tcPr>
          <w:p w14:paraId="48A8677F" w14:textId="77777777" w:rsidR="001664C9" w:rsidRPr="001664C9" w:rsidRDefault="001664C9" w:rsidP="001664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Вариант 2</w:t>
            </w:r>
          </w:p>
        </w:tc>
      </w:tr>
      <w:tr w:rsidR="00AC76BD" w:rsidRPr="001664C9" w14:paraId="2C0C4590" w14:textId="77777777" w:rsidTr="001664C9">
        <w:tc>
          <w:tcPr>
            <w:tcW w:w="828" w:type="dxa"/>
          </w:tcPr>
          <w:p w14:paraId="6B179CFD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9.1.</w:t>
            </w:r>
          </w:p>
        </w:tc>
        <w:tc>
          <w:tcPr>
            <w:tcW w:w="2850" w:type="dxa"/>
            <w:gridSpan w:val="4"/>
          </w:tcPr>
          <w:p w14:paraId="03EE8CD3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варианта решения проблемы</w:t>
            </w:r>
          </w:p>
        </w:tc>
        <w:tc>
          <w:tcPr>
            <w:tcW w:w="3467" w:type="dxa"/>
            <w:gridSpan w:val="5"/>
          </w:tcPr>
          <w:p w14:paraId="719D3851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Альтернативные варианты решения проблемы отсутствуют</w:t>
            </w:r>
          </w:p>
        </w:tc>
        <w:tc>
          <w:tcPr>
            <w:tcW w:w="2708" w:type="dxa"/>
            <w:gridSpan w:val="6"/>
          </w:tcPr>
          <w:p w14:paraId="37866813" w14:textId="77777777" w:rsidR="001664C9" w:rsidRPr="001664C9" w:rsidRDefault="001664C9" w:rsidP="001664C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A536311" w14:textId="77777777" w:rsidR="001664C9" w:rsidRPr="001664C9" w:rsidRDefault="001664C9" w:rsidP="001664C9">
            <w:pPr>
              <w:tabs>
                <w:tab w:val="left" w:pos="180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C76BD" w:rsidRPr="001664C9" w14:paraId="70CD33FD" w14:textId="77777777" w:rsidTr="001664C9">
        <w:tc>
          <w:tcPr>
            <w:tcW w:w="828" w:type="dxa"/>
          </w:tcPr>
          <w:p w14:paraId="6DD57C9A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9.2.</w:t>
            </w:r>
          </w:p>
        </w:tc>
        <w:tc>
          <w:tcPr>
            <w:tcW w:w="2850" w:type="dxa"/>
            <w:gridSpan w:val="4"/>
          </w:tcPr>
          <w:p w14:paraId="321A113D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67" w:type="dxa"/>
            <w:gridSpan w:val="5"/>
          </w:tcPr>
          <w:p w14:paraId="2D141D37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2708" w:type="dxa"/>
            <w:gridSpan w:val="6"/>
          </w:tcPr>
          <w:p w14:paraId="77B18877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C76BD" w:rsidRPr="001664C9" w14:paraId="5C859220" w14:textId="77777777" w:rsidTr="001664C9">
        <w:tc>
          <w:tcPr>
            <w:tcW w:w="828" w:type="dxa"/>
          </w:tcPr>
          <w:p w14:paraId="0B506D5F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9.3.</w:t>
            </w:r>
          </w:p>
        </w:tc>
        <w:tc>
          <w:tcPr>
            <w:tcW w:w="2850" w:type="dxa"/>
            <w:gridSpan w:val="4"/>
          </w:tcPr>
          <w:p w14:paraId="27807DC0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67" w:type="dxa"/>
            <w:gridSpan w:val="5"/>
          </w:tcPr>
          <w:p w14:paraId="0764F6FC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2708" w:type="dxa"/>
            <w:gridSpan w:val="6"/>
          </w:tcPr>
          <w:p w14:paraId="4763D8EB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C76BD" w:rsidRPr="001664C9" w14:paraId="35FCBDDD" w14:textId="77777777" w:rsidTr="001664C9">
        <w:tc>
          <w:tcPr>
            <w:tcW w:w="828" w:type="dxa"/>
          </w:tcPr>
          <w:p w14:paraId="0B43BEE7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9.4.</w:t>
            </w:r>
          </w:p>
        </w:tc>
        <w:tc>
          <w:tcPr>
            <w:tcW w:w="2850" w:type="dxa"/>
            <w:gridSpan w:val="4"/>
          </w:tcPr>
          <w:p w14:paraId="40FF5F43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67" w:type="dxa"/>
            <w:gridSpan w:val="5"/>
          </w:tcPr>
          <w:p w14:paraId="1FF661C9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2708" w:type="dxa"/>
            <w:gridSpan w:val="6"/>
          </w:tcPr>
          <w:p w14:paraId="4A122AB2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C76BD" w:rsidRPr="001664C9" w14:paraId="5B9533B7" w14:textId="77777777" w:rsidTr="001664C9">
        <w:tc>
          <w:tcPr>
            <w:tcW w:w="828" w:type="dxa"/>
          </w:tcPr>
          <w:p w14:paraId="3C0CA0E6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9.5.</w:t>
            </w:r>
          </w:p>
        </w:tc>
        <w:tc>
          <w:tcPr>
            <w:tcW w:w="2850" w:type="dxa"/>
            <w:gridSpan w:val="4"/>
          </w:tcPr>
          <w:p w14:paraId="4B857AAF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рисков неблагоприятных последствий</w:t>
            </w:r>
          </w:p>
        </w:tc>
        <w:tc>
          <w:tcPr>
            <w:tcW w:w="3467" w:type="dxa"/>
            <w:gridSpan w:val="5"/>
          </w:tcPr>
          <w:p w14:paraId="5AC07153" w14:textId="77777777" w:rsidR="001664C9" w:rsidRPr="001664C9" w:rsidRDefault="001664C9" w:rsidP="001664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2708" w:type="dxa"/>
            <w:gridSpan w:val="6"/>
          </w:tcPr>
          <w:p w14:paraId="23C8709E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64C9" w:rsidRPr="001664C9" w14:paraId="7B833E42" w14:textId="77777777" w:rsidTr="001664C9">
        <w:tc>
          <w:tcPr>
            <w:tcW w:w="828" w:type="dxa"/>
          </w:tcPr>
          <w:p w14:paraId="05EDD6EA" w14:textId="77777777" w:rsidR="001664C9" w:rsidRPr="001664C9" w:rsidRDefault="001664C9" w:rsidP="001664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9.6</w:t>
            </w:r>
          </w:p>
        </w:tc>
        <w:tc>
          <w:tcPr>
            <w:tcW w:w="9025" w:type="dxa"/>
            <w:gridSpan w:val="15"/>
          </w:tcPr>
          <w:p w14:paraId="105A83E9" w14:textId="77777777" w:rsidR="001664C9" w:rsidRPr="001664C9" w:rsidRDefault="001664C9" w:rsidP="001664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664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Обоснование выбора предпочтительного варианта решения выявленной проблемы: отсутствует.</w:t>
            </w:r>
          </w:p>
        </w:tc>
      </w:tr>
      <w:bookmarkEnd w:id="0"/>
    </w:tbl>
    <w:p w14:paraId="7BBF772A" w14:textId="77777777" w:rsidR="001664C9" w:rsidRPr="001664C9" w:rsidRDefault="001664C9" w:rsidP="001664C9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7B4B9106" w14:textId="77777777" w:rsidR="001664C9" w:rsidRPr="001664C9" w:rsidRDefault="001664C9" w:rsidP="001664C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38106704" w14:textId="77777777" w:rsidR="007B05C8" w:rsidRPr="003944B6" w:rsidRDefault="007B05C8" w:rsidP="00D907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EF670F9" w14:textId="77777777" w:rsidR="001664C9" w:rsidRPr="001664C9" w:rsidRDefault="001664C9" w:rsidP="001664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664C9">
        <w:rPr>
          <w:rFonts w:ascii="Times New Roman" w:hAnsi="Times New Roman" w:cs="Times New Roman"/>
          <w:sz w:val="20"/>
          <w:szCs w:val="20"/>
        </w:rPr>
        <w:t>Дятлов О.В.</w:t>
      </w:r>
    </w:p>
    <w:p w14:paraId="6214470C" w14:textId="400529EC" w:rsidR="001664C9" w:rsidRDefault="001664C9" w:rsidP="003944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664C9">
        <w:rPr>
          <w:rFonts w:ascii="Times New Roman" w:hAnsi="Times New Roman" w:cs="Times New Roman"/>
          <w:sz w:val="20"/>
          <w:szCs w:val="20"/>
        </w:rPr>
        <w:t>+7(8412)222-551 (доб.361)</w:t>
      </w:r>
      <w:bookmarkStart w:id="1" w:name="_GoBack"/>
      <w:bookmarkEnd w:id="1"/>
    </w:p>
    <w:sectPr w:rsidR="001664C9" w:rsidSect="003B60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6E391" w14:textId="77777777" w:rsidR="009A2BAD" w:rsidRDefault="009A2BAD" w:rsidP="00233D3E">
      <w:pPr>
        <w:spacing w:after="0" w:line="240" w:lineRule="auto"/>
      </w:pPr>
      <w:r>
        <w:separator/>
      </w:r>
    </w:p>
  </w:endnote>
  <w:endnote w:type="continuationSeparator" w:id="0">
    <w:p w14:paraId="22AF8C19" w14:textId="77777777" w:rsidR="009A2BAD" w:rsidRDefault="009A2BAD" w:rsidP="0023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6DB37" w14:textId="77777777" w:rsidR="009A2BAD" w:rsidRDefault="009A2BAD" w:rsidP="00233D3E">
      <w:pPr>
        <w:spacing w:after="0" w:line="240" w:lineRule="auto"/>
      </w:pPr>
      <w:r>
        <w:separator/>
      </w:r>
    </w:p>
  </w:footnote>
  <w:footnote w:type="continuationSeparator" w:id="0">
    <w:p w14:paraId="66B0DE6D" w14:textId="77777777" w:rsidR="009A2BAD" w:rsidRDefault="009A2BAD" w:rsidP="00233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448C"/>
    <w:multiLevelType w:val="hybridMultilevel"/>
    <w:tmpl w:val="5E22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8D"/>
    <w:rsid w:val="0002073C"/>
    <w:rsid w:val="000A4450"/>
    <w:rsid w:val="000B09FD"/>
    <w:rsid w:val="001664C9"/>
    <w:rsid w:val="00233D3E"/>
    <w:rsid w:val="00275212"/>
    <w:rsid w:val="003306F9"/>
    <w:rsid w:val="003944B6"/>
    <w:rsid w:val="003B6076"/>
    <w:rsid w:val="003C5E2D"/>
    <w:rsid w:val="003D6FA2"/>
    <w:rsid w:val="00486F99"/>
    <w:rsid w:val="005276FA"/>
    <w:rsid w:val="005A1CDE"/>
    <w:rsid w:val="005A4EC5"/>
    <w:rsid w:val="005D7662"/>
    <w:rsid w:val="00693F90"/>
    <w:rsid w:val="006A0A46"/>
    <w:rsid w:val="007B05C8"/>
    <w:rsid w:val="007B6241"/>
    <w:rsid w:val="007D0A3C"/>
    <w:rsid w:val="00814F8F"/>
    <w:rsid w:val="008A02F8"/>
    <w:rsid w:val="008D66F3"/>
    <w:rsid w:val="008F1AB3"/>
    <w:rsid w:val="00936C4E"/>
    <w:rsid w:val="00950942"/>
    <w:rsid w:val="009A2BAD"/>
    <w:rsid w:val="00A97049"/>
    <w:rsid w:val="00AC76BD"/>
    <w:rsid w:val="00B4528D"/>
    <w:rsid w:val="00B71CA2"/>
    <w:rsid w:val="00B916B6"/>
    <w:rsid w:val="00B97EF1"/>
    <w:rsid w:val="00BC50F5"/>
    <w:rsid w:val="00C37834"/>
    <w:rsid w:val="00C65EC8"/>
    <w:rsid w:val="00D04B79"/>
    <w:rsid w:val="00D907BF"/>
    <w:rsid w:val="00E20B32"/>
    <w:rsid w:val="00E63399"/>
    <w:rsid w:val="00E70BCA"/>
    <w:rsid w:val="00F011F1"/>
    <w:rsid w:val="00F457E7"/>
    <w:rsid w:val="00F93029"/>
    <w:rsid w:val="00FB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6388"/>
  <w15:docId w15:val="{AEE0DB07-9867-46BC-85D2-4FE683A5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D3E"/>
  </w:style>
  <w:style w:type="paragraph" w:styleId="a5">
    <w:name w:val="footer"/>
    <w:basedOn w:val="a"/>
    <w:link w:val="a6"/>
    <w:uiPriority w:val="99"/>
    <w:unhideWhenUsed/>
    <w:rsid w:val="00233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D3E"/>
  </w:style>
  <w:style w:type="table" w:styleId="a7">
    <w:name w:val="Table Grid"/>
    <w:basedOn w:val="a1"/>
    <w:uiPriority w:val="39"/>
    <w:rsid w:val="001664C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C5E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atlovov@merp58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nomarevama@merp5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10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 Пензенской области</Company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 Пензенской области</dc:creator>
  <cp:keywords/>
  <dc:description/>
  <cp:lastModifiedBy>MSP13</cp:lastModifiedBy>
  <cp:revision>7</cp:revision>
  <cp:lastPrinted>2022-03-10T14:08:00Z</cp:lastPrinted>
  <dcterms:created xsi:type="dcterms:W3CDTF">2022-07-14T11:22:00Z</dcterms:created>
  <dcterms:modified xsi:type="dcterms:W3CDTF">2023-02-20T12:44:00Z</dcterms:modified>
</cp:coreProperties>
</file>