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BD" w:rsidRPr="007D29B8" w:rsidRDefault="005C7FFC" w:rsidP="00404F6C">
      <w:pPr>
        <w:pStyle w:val="12"/>
        <w:shd w:val="clear" w:color="auto" w:fill="auto"/>
        <w:ind w:firstLine="0"/>
        <w:jc w:val="center"/>
        <w:rPr>
          <w:color w:val="auto"/>
        </w:rPr>
      </w:pPr>
      <w:r w:rsidRPr="007D29B8">
        <w:rPr>
          <w:b/>
          <w:bCs/>
          <w:color w:val="auto"/>
        </w:rPr>
        <w:t>СВОДНЫЙ ОТЧЕТ</w:t>
      </w:r>
    </w:p>
    <w:p w:rsidR="00FB02BD" w:rsidRDefault="005C7FFC" w:rsidP="00404F6C">
      <w:pPr>
        <w:pStyle w:val="12"/>
        <w:shd w:val="clear" w:color="auto" w:fill="auto"/>
        <w:ind w:firstLine="0"/>
        <w:jc w:val="center"/>
        <w:rPr>
          <w:b/>
          <w:bCs/>
          <w:color w:val="auto"/>
        </w:rPr>
      </w:pPr>
      <w:r w:rsidRPr="007D29B8">
        <w:rPr>
          <w:b/>
          <w:bCs/>
          <w:color w:val="auto"/>
        </w:rPr>
        <w:t>о результатах проведения оценки регулирующего воздействия проекта нормативного</w:t>
      </w:r>
      <w:r w:rsidRPr="007D29B8">
        <w:rPr>
          <w:b/>
          <w:bCs/>
          <w:color w:val="auto"/>
        </w:rPr>
        <w:br/>
        <w:t>правового акта</w:t>
      </w:r>
    </w:p>
    <w:p w:rsidR="00404F6C" w:rsidRPr="007D29B8" w:rsidRDefault="00404F6C" w:rsidP="00404F6C">
      <w:pPr>
        <w:pStyle w:val="12"/>
        <w:shd w:val="clear" w:color="auto" w:fill="auto"/>
        <w:ind w:firstLine="0"/>
        <w:jc w:val="center"/>
        <w:rPr>
          <w:color w:val="auto"/>
        </w:rPr>
      </w:pPr>
    </w:p>
    <w:p w:rsidR="00FB02BD" w:rsidRDefault="005C7FFC" w:rsidP="00404F6C">
      <w:pPr>
        <w:pStyle w:val="afa"/>
        <w:shd w:val="clear" w:color="auto" w:fill="auto"/>
        <w:ind w:left="4018"/>
        <w:jc w:val="left"/>
        <w:rPr>
          <w:color w:val="auto"/>
        </w:rPr>
      </w:pPr>
      <w:bookmarkStart w:id="0" w:name="bookmark0"/>
      <w:r w:rsidRPr="007D29B8">
        <w:rPr>
          <w:color w:val="auto"/>
        </w:rPr>
        <w:t>1. Общая информация</w:t>
      </w:r>
      <w:bookmarkEnd w:id="0"/>
    </w:p>
    <w:tbl>
      <w:tblPr>
        <w:tblStyle w:val="afd"/>
        <w:tblW w:w="0" w:type="auto"/>
        <w:tblLook w:val="04A0"/>
      </w:tblPr>
      <w:tblGrid>
        <w:gridCol w:w="3539"/>
        <w:gridCol w:w="6804"/>
      </w:tblGrid>
      <w:tr w:rsidR="007D29B8" w:rsidRPr="007D29B8"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1.1. Наименование разработчика</w:t>
            </w:r>
          </w:p>
        </w:tc>
        <w:tc>
          <w:tcPr>
            <w:tcW w:w="6804" w:type="dxa"/>
          </w:tcPr>
          <w:p w:rsidR="00FB02BD" w:rsidRPr="007D29B8" w:rsidRDefault="00C85AD6" w:rsidP="00C85AD6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>Правительство</w:t>
            </w:r>
            <w:r w:rsidR="005C7FFC" w:rsidRPr="007D29B8">
              <w:rPr>
                <w:color w:val="auto"/>
              </w:rPr>
              <w:t xml:space="preserve"> Пензенской области</w:t>
            </w:r>
            <w:r w:rsidR="00062091">
              <w:rPr>
                <w:color w:val="auto"/>
              </w:rPr>
              <w:t>.</w:t>
            </w:r>
          </w:p>
        </w:tc>
      </w:tr>
      <w:tr w:rsidR="007D29B8" w:rsidRPr="007D29B8"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1.2. Вид и наименование проекта нормативного правового акта</w:t>
            </w:r>
          </w:p>
        </w:tc>
        <w:tc>
          <w:tcPr>
            <w:tcW w:w="6804" w:type="dxa"/>
          </w:tcPr>
          <w:p w:rsidR="00FB02BD" w:rsidRPr="007D29B8" w:rsidRDefault="005C7FFC" w:rsidP="000F0609">
            <w:pPr>
              <w:pStyle w:val="afc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Проект</w:t>
            </w:r>
            <w:r w:rsidR="000F0609">
              <w:rPr>
                <w:color w:val="auto"/>
              </w:rPr>
              <w:t xml:space="preserve"> постановления Правительства Пензенской области «</w:t>
            </w:r>
            <w:r w:rsidR="000F0609" w:rsidRPr="000F0609">
              <w:rPr>
                <w:color w:val="auto"/>
              </w:rPr>
              <w:t>О внесении изменений в постановление Правительства Пензенской области от 14.06.2022 № 466-пП (с последующими изменениями)</w:t>
            </w:r>
            <w:r w:rsidRPr="007D29B8">
              <w:rPr>
                <w:color w:val="auto"/>
              </w:rPr>
              <w:t xml:space="preserve"> (далее – проект </w:t>
            </w:r>
            <w:r w:rsidR="000F0609">
              <w:rPr>
                <w:color w:val="auto"/>
              </w:rPr>
              <w:t>постановления</w:t>
            </w:r>
            <w:r w:rsidRPr="007D29B8">
              <w:rPr>
                <w:color w:val="auto"/>
              </w:rPr>
              <w:t>)</w:t>
            </w:r>
            <w:r w:rsidR="00062091">
              <w:rPr>
                <w:color w:val="auto"/>
              </w:rPr>
              <w:t>.</w:t>
            </w:r>
          </w:p>
        </w:tc>
      </w:tr>
      <w:tr w:rsidR="007D29B8" w:rsidRPr="007D29B8"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1.3. Степень регулирующего воздействия проекта нормативного правового акта</w:t>
            </w:r>
          </w:p>
        </w:tc>
        <w:tc>
          <w:tcPr>
            <w:tcW w:w="6804" w:type="dxa"/>
          </w:tcPr>
          <w:p w:rsidR="00FB02BD" w:rsidRPr="007D29B8" w:rsidRDefault="000F0609" w:rsidP="00C85AD6">
            <w:pPr>
              <w:pStyle w:val="afc"/>
              <w:shd w:val="clear" w:color="auto" w:fill="auto"/>
              <w:rPr>
                <w:color w:val="auto"/>
              </w:rPr>
            </w:pPr>
            <w:r w:rsidRPr="003176D1">
              <w:rPr>
                <w:color w:val="auto"/>
              </w:rPr>
              <w:t>Средняя</w:t>
            </w:r>
            <w:r w:rsidR="005C7FFC" w:rsidRPr="009D30C0">
              <w:rPr>
                <w:color w:val="auto"/>
              </w:rPr>
              <w:t xml:space="preserve"> степень</w:t>
            </w:r>
            <w:r w:rsidR="005C7FFC" w:rsidRPr="007D29B8">
              <w:rPr>
                <w:color w:val="auto"/>
              </w:rPr>
              <w:t xml:space="preserve"> регулирующего воздействия</w:t>
            </w:r>
            <w:r w:rsidR="00062091">
              <w:rPr>
                <w:color w:val="auto"/>
              </w:rPr>
              <w:t>.</w:t>
            </w:r>
          </w:p>
        </w:tc>
      </w:tr>
      <w:tr w:rsidR="007D29B8" w:rsidRPr="007D29B8"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tabs>
                <w:tab w:val="left" w:pos="1550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1.4. 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804" w:type="dxa"/>
          </w:tcPr>
          <w:p w:rsidR="00FB02BD" w:rsidRPr="007D4357" w:rsidRDefault="005C7FFC" w:rsidP="000151BD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4357">
              <w:rPr>
                <w:color w:val="auto"/>
              </w:rPr>
              <w:t xml:space="preserve">Проект </w:t>
            </w:r>
            <w:r w:rsidR="000151BD">
              <w:rPr>
                <w:color w:val="auto"/>
              </w:rPr>
              <w:t>постановления Правительства Пензенской области содержит нормы, изменяющие ранее предусмотренные законами Пензенской области и иными нормативно правовыми актами Пензенской области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положения, способствующие возникновению необоснованных расходов субъектов предпринимательской деятельности и иной экономической деятельности и консолидированного бюджета Пензенской области</w:t>
            </w:r>
            <w:r w:rsidR="00062091">
              <w:rPr>
                <w:color w:val="auto"/>
              </w:rPr>
              <w:t>.</w:t>
            </w:r>
          </w:p>
        </w:tc>
      </w:tr>
      <w:tr w:rsidR="007D29B8" w:rsidRPr="003D7D1D"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tabs>
                <w:tab w:val="right" w:pos="3216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1.5. 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804" w:type="dxa"/>
          </w:tcPr>
          <w:p w:rsidR="00FB02BD" w:rsidRPr="003D7D1D" w:rsidRDefault="003D7D1D" w:rsidP="008D0A0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D7D1D">
              <w:rPr>
                <w:rFonts w:ascii="Times New Roman" w:eastAsia="Times New Roman" w:hAnsi="Times New Roman" w:cs="Times New Roman"/>
                <w:color w:val="auto"/>
              </w:rPr>
              <w:t>Настоящий проект постановления Правительства Пензенской области разработан в целях приведения в соответствие с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субсидий».</w:t>
            </w:r>
          </w:p>
        </w:tc>
      </w:tr>
      <w:tr w:rsidR="007D29B8" w:rsidRPr="00755410">
        <w:tc>
          <w:tcPr>
            <w:tcW w:w="3539" w:type="dxa"/>
          </w:tcPr>
          <w:p w:rsidR="00FB02BD" w:rsidRPr="009D30C0" w:rsidRDefault="005C7FFC">
            <w:pPr>
              <w:pStyle w:val="afc"/>
              <w:shd w:val="clear" w:color="auto" w:fill="auto"/>
              <w:tabs>
                <w:tab w:val="left" w:pos="1920"/>
              </w:tabs>
              <w:spacing w:line="252" w:lineRule="auto"/>
              <w:jc w:val="both"/>
              <w:rPr>
                <w:color w:val="auto"/>
              </w:rPr>
            </w:pPr>
            <w:r w:rsidRPr="009D30C0">
              <w:rPr>
                <w:color w:val="auto"/>
              </w:rPr>
              <w:t>1.6. Контактная информация исполнителя разработчика:</w:t>
            </w:r>
          </w:p>
          <w:p w:rsidR="00FB02BD" w:rsidRPr="009D30C0" w:rsidRDefault="005C7FFC">
            <w:pPr>
              <w:pStyle w:val="afa"/>
              <w:shd w:val="clear" w:color="auto" w:fill="auto"/>
              <w:jc w:val="left"/>
              <w:rPr>
                <w:b w:val="0"/>
                <w:color w:val="auto"/>
              </w:rPr>
            </w:pPr>
            <w:r w:rsidRPr="009D30C0">
              <w:rPr>
                <w:b w:val="0"/>
                <w:color w:val="auto"/>
              </w:rPr>
              <w:t>Ф.И.О., должность, контактный телефон, адрес электронной почты</w:t>
            </w:r>
          </w:p>
        </w:tc>
        <w:tc>
          <w:tcPr>
            <w:tcW w:w="6804" w:type="dxa"/>
          </w:tcPr>
          <w:p w:rsidR="000F0609" w:rsidRPr="009D30C0" w:rsidRDefault="000F0609" w:rsidP="00C85AD6">
            <w:pPr>
              <w:pStyle w:val="afc"/>
              <w:rPr>
                <w:color w:val="auto"/>
              </w:rPr>
            </w:pPr>
            <w:r>
              <w:rPr>
                <w:color w:val="auto"/>
              </w:rPr>
              <w:t>Верхозина Инна Дмитриевна</w:t>
            </w:r>
            <w:r w:rsidR="005C7FFC" w:rsidRPr="009D30C0">
              <w:rPr>
                <w:color w:val="auto"/>
              </w:rPr>
              <w:t xml:space="preserve">, начальник </w:t>
            </w:r>
            <w:r w:rsidR="00A5698C" w:rsidRPr="009D30C0">
              <w:rPr>
                <w:color w:val="auto"/>
              </w:rPr>
              <w:t xml:space="preserve">отдела </w:t>
            </w:r>
            <w:r>
              <w:rPr>
                <w:color w:val="auto"/>
              </w:rPr>
              <w:t xml:space="preserve">инвестиционной деятельности Министерства экономического развития и промышленности Пензенской области, </w:t>
            </w:r>
          </w:p>
          <w:p w:rsidR="00FB02BD" w:rsidRPr="009D30C0" w:rsidRDefault="005C7FFC" w:rsidP="00C85AD6">
            <w:pPr>
              <w:pStyle w:val="afc"/>
              <w:rPr>
                <w:color w:val="auto"/>
              </w:rPr>
            </w:pPr>
            <w:r w:rsidRPr="009D30C0">
              <w:rPr>
                <w:color w:val="auto"/>
              </w:rPr>
              <w:t>тел</w:t>
            </w:r>
            <w:r w:rsidRPr="009D30C0">
              <w:rPr>
                <w:color w:val="auto"/>
                <w:lang w:val="en-US"/>
              </w:rPr>
              <w:t xml:space="preserve">: +7 (8412) </w:t>
            </w:r>
            <w:r w:rsidR="002552AA">
              <w:rPr>
                <w:color w:val="auto"/>
              </w:rPr>
              <w:t>22-25-51 (доб. 410)</w:t>
            </w:r>
            <w:r w:rsidR="00062091">
              <w:rPr>
                <w:color w:val="auto"/>
              </w:rPr>
              <w:t>.</w:t>
            </w:r>
          </w:p>
          <w:p w:rsidR="00FB02BD" w:rsidRPr="009D30C0" w:rsidRDefault="00FB02BD" w:rsidP="00C85AD6">
            <w:pPr>
              <w:pStyle w:val="afc"/>
              <w:shd w:val="clear" w:color="auto" w:fill="auto"/>
              <w:rPr>
                <w:color w:val="auto"/>
                <w:lang w:val="en-US"/>
              </w:rPr>
            </w:pPr>
          </w:p>
        </w:tc>
      </w:tr>
    </w:tbl>
    <w:p w:rsidR="00FB02BD" w:rsidRPr="00484A91" w:rsidRDefault="00FB02BD">
      <w:pPr>
        <w:pStyle w:val="afa"/>
        <w:shd w:val="clear" w:color="auto" w:fill="auto"/>
        <w:rPr>
          <w:color w:val="auto"/>
          <w:sz w:val="10"/>
          <w:szCs w:val="10"/>
          <w:lang w:val="en-US"/>
        </w:rPr>
      </w:pPr>
      <w:bookmarkStart w:id="1" w:name="bookmark1"/>
    </w:p>
    <w:p w:rsidR="00217F93" w:rsidRPr="00755410" w:rsidRDefault="00217F93" w:rsidP="00484A91">
      <w:pPr>
        <w:pStyle w:val="afa"/>
        <w:shd w:val="clear" w:color="auto" w:fill="auto"/>
        <w:rPr>
          <w:color w:val="auto"/>
          <w:lang w:val="en-US"/>
        </w:rPr>
      </w:pPr>
    </w:p>
    <w:p w:rsidR="003D7D1D" w:rsidRDefault="003D7D1D" w:rsidP="00484A91">
      <w:pPr>
        <w:pStyle w:val="afa"/>
        <w:shd w:val="clear" w:color="auto" w:fill="auto"/>
        <w:rPr>
          <w:color w:val="auto"/>
        </w:rPr>
      </w:pPr>
    </w:p>
    <w:p w:rsidR="00FB02BD" w:rsidRDefault="005C7FFC" w:rsidP="00484A91">
      <w:pPr>
        <w:pStyle w:val="afa"/>
        <w:shd w:val="clear" w:color="auto" w:fill="auto"/>
        <w:rPr>
          <w:color w:val="auto"/>
        </w:rPr>
      </w:pPr>
      <w:r w:rsidRPr="007D29B8">
        <w:rPr>
          <w:color w:val="auto"/>
        </w:rPr>
        <w:t>2. Описание проблемы, на решение которой направлено предлагаемое правовое регулирование</w:t>
      </w:r>
      <w:bookmarkEnd w:id="1"/>
    </w:p>
    <w:p w:rsidR="00484A91" w:rsidRPr="00484A91" w:rsidRDefault="00484A91" w:rsidP="00484A91">
      <w:pPr>
        <w:pStyle w:val="afa"/>
        <w:shd w:val="clear" w:color="auto" w:fill="auto"/>
        <w:rPr>
          <w:color w:val="auto"/>
          <w:sz w:val="10"/>
          <w:szCs w:val="10"/>
        </w:rPr>
      </w:pPr>
    </w:p>
    <w:tbl>
      <w:tblPr>
        <w:tblStyle w:val="afd"/>
        <w:tblW w:w="0" w:type="auto"/>
        <w:tblLook w:val="04A0"/>
      </w:tblPr>
      <w:tblGrid>
        <w:gridCol w:w="3539"/>
        <w:gridCol w:w="6804"/>
      </w:tblGrid>
      <w:tr w:rsidR="007D29B8" w:rsidRPr="007D29B8">
        <w:trPr>
          <w:cantSplit/>
        </w:trPr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tabs>
                <w:tab w:val="right" w:pos="3216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lastRenderedPageBreak/>
              <w:t>2.1. 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6804" w:type="dxa"/>
          </w:tcPr>
          <w:p w:rsidR="008E27F6" w:rsidRDefault="00AF1C94" w:rsidP="008E27F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F1C94">
              <w:rPr>
                <w:rFonts w:ascii="Times New Roman" w:eastAsia="Times New Roman" w:hAnsi="Times New Roman" w:cs="Times New Roman"/>
                <w:color w:val="auto"/>
              </w:rPr>
              <w:t>Необходимость поддержания правовой базы Пензенской области в актуальном состоянии</w:t>
            </w:r>
            <w:r w:rsidR="008E27F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87F9A" w:rsidRPr="00AF1C94" w:rsidRDefault="008E27F6" w:rsidP="009837C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Изменения вносятся в Порядок </w:t>
            </w:r>
            <w:r w:rsidR="004A14DB">
              <w:rPr>
                <w:rFonts w:ascii="Times New Roman" w:eastAsia="Times New Roman" w:hAnsi="Times New Roman" w:cs="Times New Roman"/>
                <w:color w:val="auto"/>
              </w:rPr>
              <w:t xml:space="preserve">предоставления субсидий </w:t>
            </w:r>
            <w:r w:rsidR="004A14DB" w:rsidRPr="001E4B4F">
              <w:rPr>
                <w:rFonts w:ascii="Times New Roman" w:eastAsia="Times New Roman" w:hAnsi="Times New Roman" w:cs="Times New Roman"/>
                <w:color w:val="auto"/>
              </w:rPr>
              <w:t>на возмещение затрат юридическим лицам на организацию форумов, конференций, премий, конкурсов и других мероприятий, а также обеспечение участия в выставочных и презентационных мероприятиях регионального, межрегионального, федерального и международного уровней на территории России и за рубежом, в том числе в посольствах и торговых представ</w:t>
            </w:r>
            <w:r w:rsidR="004A14DB">
              <w:rPr>
                <w:rFonts w:ascii="Times New Roman" w:eastAsia="Times New Roman" w:hAnsi="Times New Roman" w:cs="Times New Roman"/>
                <w:color w:val="auto"/>
              </w:rPr>
              <w:t xml:space="preserve">ительствах Российской Федерации (далее – субсидий). В </w:t>
            </w:r>
            <w:r w:rsidR="001E4B4F">
              <w:rPr>
                <w:rFonts w:ascii="Times New Roman" w:eastAsia="Times New Roman" w:hAnsi="Times New Roman" w:cs="Times New Roman"/>
                <w:color w:val="auto"/>
              </w:rPr>
              <w:t xml:space="preserve">результате </w:t>
            </w:r>
            <w:r w:rsidR="004A14DB">
              <w:rPr>
                <w:rFonts w:ascii="Times New Roman" w:eastAsia="Times New Roman" w:hAnsi="Times New Roman" w:cs="Times New Roman"/>
                <w:color w:val="auto"/>
              </w:rPr>
              <w:t>изменений</w:t>
            </w:r>
            <w:r w:rsidR="001E4B4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2855EB">
              <w:rPr>
                <w:rFonts w:ascii="Times New Roman" w:eastAsia="Times New Roman" w:hAnsi="Times New Roman" w:cs="Times New Roman"/>
                <w:color w:val="auto"/>
              </w:rPr>
              <w:t xml:space="preserve">с 01.01.2025 </w:t>
            </w:r>
            <w:r w:rsidR="009837C5">
              <w:rPr>
                <w:rFonts w:ascii="Times New Roman" w:eastAsia="Times New Roman" w:hAnsi="Times New Roman" w:cs="Times New Roman"/>
                <w:color w:val="auto"/>
              </w:rPr>
              <w:t xml:space="preserve">субсидии предоставляются по результатам отбора получателей субсидии, проводимого посредством запроса предложений (заявок) в </w:t>
            </w:r>
            <w:r w:rsidR="009837C5" w:rsidRPr="002855EB">
              <w:rPr>
                <w:rFonts w:ascii="Times New Roman" w:eastAsia="Times New Roman" w:hAnsi="Times New Roman" w:cs="Times New Roman"/>
                <w:color w:val="auto"/>
              </w:rPr>
              <w:t>системе управления общественными</w:t>
            </w:r>
            <w:r w:rsidR="009837C5">
              <w:rPr>
                <w:rFonts w:ascii="Times New Roman" w:eastAsia="Times New Roman" w:hAnsi="Times New Roman" w:cs="Times New Roman"/>
                <w:color w:val="auto"/>
              </w:rPr>
              <w:t xml:space="preserve"> финансами «Электронный бюджет», на основании решения комиссии при Правительстве Пензенской области по вопросам рассмотрения заявок на предоставление субсидии.</w:t>
            </w:r>
          </w:p>
        </w:tc>
      </w:tr>
      <w:tr w:rsidR="007D29B8" w:rsidRPr="007D29B8">
        <w:trPr>
          <w:cantSplit/>
        </w:trPr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2.2. 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6804" w:type="dxa"/>
          </w:tcPr>
          <w:p w:rsidR="00FB02BD" w:rsidRPr="007D29B8" w:rsidRDefault="006B437C" w:rsidP="00505BEE">
            <w:pPr>
              <w:pStyle w:val="afc"/>
              <w:jc w:val="both"/>
              <w:rPr>
                <w:color w:val="auto"/>
              </w:rPr>
            </w:pPr>
            <w:r w:rsidRPr="00751DD0">
              <w:t>Не</w:t>
            </w:r>
            <w:r>
              <w:t xml:space="preserve"> выявлены.</w:t>
            </w:r>
          </w:p>
        </w:tc>
      </w:tr>
      <w:tr w:rsidR="007D29B8" w:rsidRPr="007D29B8">
        <w:trPr>
          <w:cantSplit/>
        </w:trPr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2.3. 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6804" w:type="dxa"/>
          </w:tcPr>
          <w:p w:rsidR="00FB02BD" w:rsidRPr="007D29B8" w:rsidRDefault="006B437C" w:rsidP="00BC4986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>
              <w:t>Отсутствуют.</w:t>
            </w:r>
          </w:p>
        </w:tc>
      </w:tr>
      <w:tr w:rsidR="007D29B8" w:rsidRPr="007D29B8">
        <w:trPr>
          <w:cantSplit/>
        </w:trPr>
        <w:tc>
          <w:tcPr>
            <w:tcW w:w="3539" w:type="dxa"/>
          </w:tcPr>
          <w:p w:rsidR="00FB02BD" w:rsidRPr="007D29B8" w:rsidRDefault="005C7FFC">
            <w:pPr>
              <w:pStyle w:val="afc"/>
              <w:shd w:val="clear" w:color="auto" w:fill="auto"/>
              <w:tabs>
                <w:tab w:val="left" w:pos="1550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2.4. Прогноз развития ситуации при сохранении текущего регулирования</w:t>
            </w:r>
          </w:p>
        </w:tc>
        <w:tc>
          <w:tcPr>
            <w:tcW w:w="6804" w:type="dxa"/>
          </w:tcPr>
          <w:p w:rsidR="00F7291F" w:rsidRDefault="00F7291F" w:rsidP="0065296C">
            <w:pPr>
              <w:pStyle w:val="afc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Возможность предоставления субсидий </w:t>
            </w:r>
            <w:r w:rsidR="005C5F08">
              <w:rPr>
                <w:color w:val="auto"/>
              </w:rPr>
              <w:t>без обеспечения доступа в государственную интегрированную информационную систему</w:t>
            </w:r>
            <w:r w:rsidRPr="002855EB">
              <w:rPr>
                <w:color w:val="auto"/>
              </w:rPr>
              <w:t xml:space="preserve"> управления общественными</w:t>
            </w:r>
            <w:r>
              <w:rPr>
                <w:color w:val="auto"/>
              </w:rPr>
              <w:t xml:space="preserve"> финансами «Электронный бюджет»</w:t>
            </w:r>
            <w:r w:rsidR="008732B1">
              <w:rPr>
                <w:color w:val="auto"/>
              </w:rPr>
              <w:t xml:space="preserve"> с 01.01.2025</w:t>
            </w:r>
            <w:r w:rsidR="005C5F08">
              <w:rPr>
                <w:color w:val="auto"/>
              </w:rPr>
              <w:t xml:space="preserve"> </w:t>
            </w:r>
            <w:r>
              <w:rPr>
                <w:color w:val="auto"/>
              </w:rPr>
              <w:t>нормами федерального законодательства не предусмотрена.</w:t>
            </w:r>
          </w:p>
          <w:p w:rsidR="00FB02BD" w:rsidRPr="005C5F08" w:rsidRDefault="005C7FFC" w:rsidP="0065296C">
            <w:pPr>
              <w:pStyle w:val="afc"/>
              <w:jc w:val="both"/>
              <w:rPr>
                <w:color w:val="auto"/>
              </w:rPr>
            </w:pPr>
            <w:r w:rsidRPr="008A20AA">
              <w:rPr>
                <w:color w:val="auto"/>
              </w:rPr>
              <w:t xml:space="preserve">Непринятие проекта </w:t>
            </w:r>
            <w:r w:rsidR="0065296C" w:rsidRPr="008A20AA">
              <w:rPr>
                <w:color w:val="auto"/>
              </w:rPr>
              <w:t>постановления</w:t>
            </w:r>
            <w:r w:rsidRPr="008A20AA">
              <w:rPr>
                <w:color w:val="auto"/>
              </w:rPr>
              <w:t xml:space="preserve"> в представленной редакции</w:t>
            </w:r>
            <w:r w:rsidR="005C5F08">
              <w:rPr>
                <w:color w:val="auto"/>
              </w:rPr>
              <w:t xml:space="preserve"> отменит возможность представления субсидий.</w:t>
            </w:r>
            <w:r w:rsidR="006D27CB">
              <w:rPr>
                <w:color w:val="auto"/>
              </w:rPr>
              <w:t xml:space="preserve"> Сохранение текущего правового регулирования невозможно.</w:t>
            </w:r>
          </w:p>
        </w:tc>
      </w:tr>
      <w:tr w:rsidR="006D27CB" w:rsidRPr="007D29B8">
        <w:trPr>
          <w:cantSplit/>
        </w:trPr>
        <w:tc>
          <w:tcPr>
            <w:tcW w:w="3539" w:type="dxa"/>
          </w:tcPr>
          <w:p w:rsidR="006D27CB" w:rsidRPr="007D29B8" w:rsidRDefault="006D27CB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2.5. Опыт решения аналогичных проблем в других субъектах Российской Федерации</w:t>
            </w:r>
          </w:p>
          <w:p w:rsidR="006D27CB" w:rsidRPr="007D29B8" w:rsidRDefault="006D27CB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Источники данных</w:t>
            </w:r>
          </w:p>
        </w:tc>
        <w:tc>
          <w:tcPr>
            <w:tcW w:w="6804" w:type="dxa"/>
          </w:tcPr>
          <w:p w:rsidR="006D27CB" w:rsidRDefault="006D27CB" w:rsidP="006D27CB">
            <w:pPr>
              <w:pStyle w:val="12"/>
              <w:shd w:val="clear" w:color="auto" w:fill="auto"/>
              <w:ind w:firstLine="0"/>
            </w:pPr>
            <w:r>
              <w:t xml:space="preserve">В субъектах Российской Федерации аналогичные вопросы </w:t>
            </w:r>
            <w:r w:rsidRPr="00E30F9F">
              <w:t>взаимодействия исполнительных органов</w:t>
            </w:r>
            <w:r>
              <w:t xml:space="preserve"> власти </w:t>
            </w:r>
            <w:r w:rsidRPr="00E30F9F">
              <w:t xml:space="preserve">и инвесторов по вопросам </w:t>
            </w:r>
            <w:r>
              <w:t>предоставления субсидий решаются в соответствии с действующим федеральным законодательством.</w:t>
            </w:r>
          </w:p>
          <w:p w:rsidR="006D27CB" w:rsidRPr="00F4580C" w:rsidRDefault="006D27CB" w:rsidP="006D27CB">
            <w:pPr>
              <w:pStyle w:val="12"/>
              <w:shd w:val="clear" w:color="auto" w:fill="auto"/>
              <w:ind w:firstLine="0"/>
            </w:pPr>
          </w:p>
        </w:tc>
      </w:tr>
      <w:tr w:rsidR="006D27CB" w:rsidRPr="007D29B8">
        <w:trPr>
          <w:cantSplit/>
        </w:trPr>
        <w:tc>
          <w:tcPr>
            <w:tcW w:w="3539" w:type="dxa"/>
          </w:tcPr>
          <w:p w:rsidR="006D27CB" w:rsidRPr="007D29B8" w:rsidRDefault="006D27CB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2.6. Альтернативные способы решения проблемы</w:t>
            </w:r>
          </w:p>
        </w:tc>
        <w:tc>
          <w:tcPr>
            <w:tcW w:w="6804" w:type="dxa"/>
          </w:tcPr>
          <w:p w:rsidR="006D27CB" w:rsidRPr="00F4580C" w:rsidRDefault="006D27CB" w:rsidP="003A1EEA">
            <w:pPr>
              <w:pStyle w:val="12"/>
              <w:shd w:val="clear" w:color="auto" w:fill="auto"/>
              <w:ind w:firstLine="0"/>
            </w:pPr>
            <w:r>
              <w:t>Отсутствуют</w:t>
            </w:r>
            <w:r w:rsidR="00062091">
              <w:t>.</w:t>
            </w:r>
          </w:p>
        </w:tc>
      </w:tr>
    </w:tbl>
    <w:p w:rsidR="00FB02BD" w:rsidRPr="007D29B8" w:rsidRDefault="00FB02BD">
      <w:pPr>
        <w:pStyle w:val="afa"/>
        <w:shd w:val="clear" w:color="auto" w:fill="auto"/>
        <w:ind w:left="970"/>
        <w:jc w:val="left"/>
        <w:rPr>
          <w:color w:val="auto"/>
        </w:rPr>
      </w:pPr>
      <w:bookmarkStart w:id="2" w:name="bookmark2"/>
    </w:p>
    <w:p w:rsidR="00FB02BD" w:rsidRDefault="005C7FFC">
      <w:pPr>
        <w:pStyle w:val="afa"/>
        <w:shd w:val="clear" w:color="auto" w:fill="auto"/>
        <w:ind w:left="970"/>
        <w:jc w:val="left"/>
        <w:rPr>
          <w:color w:val="auto"/>
        </w:rPr>
      </w:pPr>
      <w:r w:rsidRPr="007D29B8">
        <w:rPr>
          <w:color w:val="auto"/>
        </w:rPr>
        <w:t>3. Цели предлагаемого правового регулирования и показатели их достижения</w:t>
      </w:r>
      <w:bookmarkEnd w:id="2"/>
    </w:p>
    <w:p w:rsidR="00484A91" w:rsidRPr="007D29B8" w:rsidRDefault="00484A91">
      <w:pPr>
        <w:pStyle w:val="afa"/>
        <w:shd w:val="clear" w:color="auto" w:fill="auto"/>
        <w:ind w:left="970"/>
        <w:jc w:val="left"/>
        <w:rPr>
          <w:color w:val="auto"/>
        </w:rPr>
      </w:pPr>
    </w:p>
    <w:tbl>
      <w:tblPr>
        <w:tblStyle w:val="afd"/>
        <w:tblW w:w="10342" w:type="dxa"/>
        <w:tblLook w:val="04A0"/>
      </w:tblPr>
      <w:tblGrid>
        <w:gridCol w:w="3652"/>
        <w:gridCol w:w="3714"/>
        <w:gridCol w:w="2976"/>
      </w:tblGrid>
      <w:tr w:rsidR="007D29B8" w:rsidRPr="007D29B8" w:rsidTr="00250894">
        <w:tc>
          <w:tcPr>
            <w:tcW w:w="3652" w:type="dxa"/>
          </w:tcPr>
          <w:p w:rsidR="00FB02BD" w:rsidRPr="007D29B8" w:rsidRDefault="005C7FFC" w:rsidP="00E01A88">
            <w:pPr>
              <w:pStyle w:val="afa"/>
              <w:shd w:val="clear" w:color="auto" w:fill="auto"/>
              <w:jc w:val="both"/>
              <w:rPr>
                <w:b w:val="0"/>
                <w:color w:val="auto"/>
              </w:rPr>
            </w:pPr>
            <w:bookmarkStart w:id="3" w:name="bookmark3"/>
            <w:r w:rsidRPr="007D29B8">
              <w:rPr>
                <w:b w:val="0"/>
                <w:color w:val="auto"/>
              </w:rPr>
              <w:t>3.1. Цели предлагаемого правового регулирования</w:t>
            </w:r>
            <w:bookmarkEnd w:id="3"/>
          </w:p>
        </w:tc>
        <w:tc>
          <w:tcPr>
            <w:tcW w:w="3714" w:type="dxa"/>
          </w:tcPr>
          <w:p w:rsidR="00FB02BD" w:rsidRPr="007D29B8" w:rsidRDefault="005C7FFC" w:rsidP="00E01A88">
            <w:pPr>
              <w:pStyle w:val="afa"/>
              <w:shd w:val="clear" w:color="auto" w:fill="auto"/>
              <w:jc w:val="both"/>
              <w:rPr>
                <w:b w:val="0"/>
                <w:color w:val="auto"/>
              </w:rPr>
            </w:pPr>
            <w:bookmarkStart w:id="4" w:name="bookmark4"/>
            <w:r w:rsidRPr="007D29B8">
              <w:rPr>
                <w:b w:val="0"/>
                <w:color w:val="auto"/>
              </w:rPr>
              <w:t>3.2. Показатели достижения целей предлагаемого правового регулирования</w:t>
            </w:r>
            <w:bookmarkEnd w:id="4"/>
          </w:p>
        </w:tc>
        <w:tc>
          <w:tcPr>
            <w:tcW w:w="2976" w:type="dxa"/>
          </w:tcPr>
          <w:p w:rsidR="00FB02BD" w:rsidRPr="007D29B8" w:rsidRDefault="005C7FFC" w:rsidP="00E01A88">
            <w:pPr>
              <w:pStyle w:val="afa"/>
              <w:shd w:val="clear" w:color="auto" w:fill="auto"/>
              <w:jc w:val="both"/>
              <w:rPr>
                <w:b w:val="0"/>
                <w:color w:val="auto"/>
              </w:rPr>
            </w:pPr>
            <w:bookmarkStart w:id="5" w:name="bookmark5"/>
            <w:r w:rsidRPr="007D29B8">
              <w:rPr>
                <w:b w:val="0"/>
                <w:color w:val="auto"/>
              </w:rPr>
              <w:t>3.3. Сроки достижения целей предлагаемого правового регулирования</w:t>
            </w:r>
            <w:bookmarkEnd w:id="5"/>
          </w:p>
        </w:tc>
      </w:tr>
      <w:tr w:rsidR="00FB02BD" w:rsidRPr="007D29B8" w:rsidTr="00250894">
        <w:tc>
          <w:tcPr>
            <w:tcW w:w="3652" w:type="dxa"/>
          </w:tcPr>
          <w:p w:rsidR="00E579DC" w:rsidRPr="00E579DC" w:rsidRDefault="005C7FFC" w:rsidP="008D119E">
            <w:pPr>
              <w:pStyle w:val="afa"/>
              <w:shd w:val="clear" w:color="auto" w:fill="auto"/>
              <w:jc w:val="both"/>
              <w:rPr>
                <w:b w:val="0"/>
                <w:color w:val="auto"/>
                <w:highlight w:val="yellow"/>
              </w:rPr>
            </w:pPr>
            <w:r w:rsidRPr="008D119E">
              <w:rPr>
                <w:rFonts w:eastAsia="Courier New"/>
                <w:b w:val="0"/>
                <w:color w:val="auto"/>
              </w:rPr>
              <w:t>Настоящ</w:t>
            </w:r>
            <w:r w:rsidR="00E579DC" w:rsidRPr="008D119E">
              <w:rPr>
                <w:rFonts w:eastAsia="Courier New"/>
                <w:b w:val="0"/>
                <w:color w:val="auto"/>
              </w:rPr>
              <w:t xml:space="preserve">ий проект постановления </w:t>
            </w:r>
            <w:r w:rsidRPr="008D119E">
              <w:rPr>
                <w:rFonts w:eastAsia="Courier New"/>
                <w:b w:val="0"/>
                <w:color w:val="auto"/>
              </w:rPr>
              <w:t>разработан в целях</w:t>
            </w:r>
            <w:r w:rsidR="00277C06" w:rsidRPr="008D119E">
              <w:rPr>
                <w:rFonts w:eastAsia="Courier New"/>
                <w:b w:val="0"/>
                <w:color w:val="auto"/>
              </w:rPr>
              <w:t xml:space="preserve"> </w:t>
            </w:r>
            <w:r w:rsidR="00E579DC" w:rsidRPr="00E579DC">
              <w:rPr>
                <w:b w:val="0"/>
              </w:rPr>
              <w:t>предоставления субсиди</w:t>
            </w:r>
            <w:r w:rsidR="008D119E">
              <w:rPr>
                <w:b w:val="0"/>
              </w:rPr>
              <w:t>й</w:t>
            </w:r>
            <w:r w:rsidR="00F835B7">
              <w:rPr>
                <w:b w:val="0"/>
              </w:rPr>
              <w:t>.</w:t>
            </w:r>
          </w:p>
        </w:tc>
        <w:tc>
          <w:tcPr>
            <w:tcW w:w="3714" w:type="dxa"/>
          </w:tcPr>
          <w:p w:rsidR="00FB02BD" w:rsidRDefault="008D119E" w:rsidP="006D4480">
            <w:pPr>
              <w:pStyle w:val="afc"/>
              <w:jc w:val="both"/>
            </w:pPr>
            <w:r>
              <w:t xml:space="preserve">Целями предоставления субсидий являются содействие развитию инвестиционной деятельности на территории Пензенской области, формирование и поддержание положительного инвестиционного имиджа </w:t>
            </w:r>
            <w:r>
              <w:lastRenderedPageBreak/>
              <w:t>Пензенской области среди регионов Российской Федерации и за рубежом в рамках реализации мероприятий, предусмотренных государственной программой Пензенской области «Развитие инвестиционного потенциала, инновационной деятельности и предпринимательства в Пензенской области», утвержденной постановлением Правительства Пензенской области от 21.10.2013 № 780-пП (с последующими изменениями).</w:t>
            </w:r>
          </w:p>
          <w:p w:rsidR="004A0ECE" w:rsidRPr="008D119E" w:rsidRDefault="004A0ECE" w:rsidP="006D4480">
            <w:pPr>
              <w:pStyle w:val="afc"/>
              <w:jc w:val="both"/>
              <w:rPr>
                <w:color w:val="auto"/>
                <w:highlight w:val="yellow"/>
              </w:rPr>
            </w:pPr>
            <w:r>
              <w:t>Результатом предоставления субсидии является количество заключенных с инвесторами соглашений о намерениях по взаимному сотрудничеству по реализации инвестиционных проектов на территории Пензенской области.</w:t>
            </w:r>
          </w:p>
        </w:tc>
        <w:tc>
          <w:tcPr>
            <w:tcW w:w="2976" w:type="dxa"/>
          </w:tcPr>
          <w:p w:rsidR="00FB02BD" w:rsidRPr="00F835B7" w:rsidRDefault="00F835B7" w:rsidP="00E01A88">
            <w:pPr>
              <w:pStyle w:val="afa"/>
              <w:jc w:val="both"/>
              <w:rPr>
                <w:b w:val="0"/>
                <w:color w:val="auto"/>
              </w:rPr>
            </w:pPr>
            <w:r w:rsidRPr="00F835B7">
              <w:rPr>
                <w:b w:val="0"/>
                <w:color w:val="auto"/>
              </w:rPr>
              <w:lastRenderedPageBreak/>
              <w:t>По итогам вступления в силу проекта постановления.</w:t>
            </w:r>
          </w:p>
        </w:tc>
      </w:tr>
    </w:tbl>
    <w:p w:rsidR="00FB02BD" w:rsidRPr="007D29B8" w:rsidRDefault="00FB02BD">
      <w:pPr>
        <w:pStyle w:val="afa"/>
        <w:shd w:val="clear" w:color="auto" w:fill="auto"/>
        <w:ind w:left="970"/>
        <w:jc w:val="left"/>
        <w:rPr>
          <w:color w:val="auto"/>
        </w:rPr>
      </w:pPr>
    </w:p>
    <w:p w:rsidR="00FB02BD" w:rsidRDefault="005C7FFC">
      <w:pPr>
        <w:pStyle w:val="afa"/>
        <w:shd w:val="clear" w:color="auto" w:fill="auto"/>
        <w:rPr>
          <w:color w:val="auto"/>
        </w:rPr>
      </w:pPr>
      <w:bookmarkStart w:id="6" w:name="bookmark8"/>
      <w:r w:rsidRPr="007D29B8">
        <w:rPr>
          <w:color w:val="auto"/>
        </w:rPr>
        <w:t>4. Описание основных групп субъектов предпринимательской и иной экономической деятельности, иных лиц, интересы которых могут быть затронуты предполагаемым правовым регулированием</w:t>
      </w:r>
      <w:bookmarkEnd w:id="6"/>
    </w:p>
    <w:p w:rsidR="00484A91" w:rsidRPr="007D29B8" w:rsidRDefault="00484A91">
      <w:pPr>
        <w:pStyle w:val="afa"/>
        <w:shd w:val="clear" w:color="auto" w:fill="auto"/>
        <w:rPr>
          <w:color w:val="auto"/>
        </w:rPr>
      </w:pPr>
    </w:p>
    <w:tbl>
      <w:tblPr>
        <w:tblStyle w:val="afd"/>
        <w:tblW w:w="10343" w:type="dxa"/>
        <w:tblLook w:val="04A0"/>
      </w:tblPr>
      <w:tblGrid>
        <w:gridCol w:w="3652"/>
        <w:gridCol w:w="3686"/>
        <w:gridCol w:w="3005"/>
      </w:tblGrid>
      <w:tr w:rsidR="007D29B8" w:rsidRPr="007D29B8" w:rsidTr="00E01A88">
        <w:tc>
          <w:tcPr>
            <w:tcW w:w="3652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686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4.2. Количественная оценка участников группы</w:t>
            </w:r>
          </w:p>
        </w:tc>
        <w:tc>
          <w:tcPr>
            <w:tcW w:w="3005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4.3. Источники данных</w:t>
            </w:r>
          </w:p>
        </w:tc>
      </w:tr>
      <w:tr w:rsidR="00404F6C" w:rsidRPr="007D29B8" w:rsidTr="00E01A88">
        <w:trPr>
          <w:trHeight w:val="4010"/>
        </w:trPr>
        <w:tc>
          <w:tcPr>
            <w:tcW w:w="3652" w:type="dxa"/>
          </w:tcPr>
          <w:p w:rsidR="009C3A81" w:rsidRPr="005145FE" w:rsidRDefault="009A48B0" w:rsidP="00CD0EEA">
            <w:pPr>
              <w:pStyle w:val="ConsPlusNormal"/>
              <w:jc w:val="both"/>
              <w:rPr>
                <w:szCs w:val="24"/>
                <w:highlight w:val="yellow"/>
              </w:rPr>
            </w:pPr>
            <w:r>
              <w:t>Категории получателей субсидий – юридические лица, зарегистрированные и осуществляющие свою деятельность на территории Пензенской области и осуществившие не ранее 2021 года расходы на организацию форумов, конференций, премий, конкурсов, а также обеспечившие участие в выставочных и презентационных мероприятиях регионального, межрегионального, федерального и международного уровней на территории России и за рубежом, в том числе в посольствах и торговых представительствах Российской Федерации.</w:t>
            </w:r>
          </w:p>
        </w:tc>
        <w:tc>
          <w:tcPr>
            <w:tcW w:w="3686" w:type="dxa"/>
          </w:tcPr>
          <w:p w:rsidR="00FB02BD" w:rsidRPr="009A48B0" w:rsidRDefault="005C7FFC" w:rsidP="00BB3683">
            <w:pPr>
              <w:pStyle w:val="ConsPlusNormal"/>
              <w:jc w:val="both"/>
              <w:rPr>
                <w:szCs w:val="24"/>
              </w:rPr>
            </w:pPr>
            <w:r w:rsidRPr="009A48B0">
              <w:t xml:space="preserve">Не представляется возможным определить в связи с тем, что данная тематика не отнесена к предметам статистических </w:t>
            </w:r>
            <w:r w:rsidR="00FE3B6A" w:rsidRPr="009A48B0">
              <w:t xml:space="preserve">и каких-либо других </w:t>
            </w:r>
            <w:r w:rsidRPr="009A48B0">
              <w:t>исследований</w:t>
            </w:r>
            <w:r w:rsidR="00CD0EEA">
              <w:t>.</w:t>
            </w:r>
          </w:p>
        </w:tc>
        <w:tc>
          <w:tcPr>
            <w:tcW w:w="3005" w:type="dxa"/>
          </w:tcPr>
          <w:p w:rsidR="00FB02BD" w:rsidRPr="009A48B0" w:rsidRDefault="00FE3B6A" w:rsidP="00FE3B6A">
            <w:pPr>
              <w:pStyle w:val="ConsPlusNormal"/>
              <w:jc w:val="center"/>
              <w:rPr>
                <w:szCs w:val="24"/>
              </w:rPr>
            </w:pPr>
            <w:r w:rsidRPr="009A48B0">
              <w:rPr>
                <w:szCs w:val="24"/>
              </w:rPr>
              <w:t>-</w:t>
            </w:r>
          </w:p>
        </w:tc>
      </w:tr>
    </w:tbl>
    <w:p w:rsidR="00FB02BD" w:rsidRDefault="00FB02BD">
      <w:pPr>
        <w:pStyle w:val="afa"/>
        <w:shd w:val="clear" w:color="auto" w:fill="auto"/>
        <w:rPr>
          <w:color w:val="auto"/>
        </w:rPr>
      </w:pPr>
    </w:p>
    <w:p w:rsidR="00FB02BD" w:rsidRDefault="005C7FFC" w:rsidP="00404F6C">
      <w:pPr>
        <w:pStyle w:val="afa"/>
        <w:shd w:val="clear" w:color="auto" w:fill="auto"/>
        <w:rPr>
          <w:color w:val="auto"/>
        </w:rPr>
      </w:pPr>
      <w:bookmarkStart w:id="7" w:name="bookmark9"/>
      <w:r w:rsidRPr="007D29B8">
        <w:rPr>
          <w:color w:val="auto"/>
        </w:rPr>
        <w:lastRenderedPageBreak/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</w:t>
      </w:r>
      <w:bookmarkEnd w:id="7"/>
      <w:r w:rsidRPr="007D29B8">
        <w:rPr>
          <w:color w:val="auto"/>
        </w:rPr>
        <w:t xml:space="preserve"> в связи с введением предлагаемого правового регулирования</w:t>
      </w:r>
    </w:p>
    <w:p w:rsidR="00404F6C" w:rsidRDefault="00404F6C" w:rsidP="00404F6C">
      <w:pPr>
        <w:pStyle w:val="afa"/>
        <w:shd w:val="clear" w:color="auto" w:fill="auto"/>
        <w:rPr>
          <w:color w:val="auto"/>
        </w:rPr>
      </w:pPr>
    </w:p>
    <w:tbl>
      <w:tblPr>
        <w:tblW w:w="103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56"/>
        <w:gridCol w:w="1694"/>
        <w:gridCol w:w="3409"/>
        <w:gridCol w:w="1991"/>
      </w:tblGrid>
      <w:tr w:rsidR="007D29B8" w:rsidRPr="007D29B8" w:rsidTr="003723BA">
        <w:trPr>
          <w:trHeight w:hRule="exact" w:val="213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2BD" w:rsidRPr="007D29B8" w:rsidRDefault="005C7FFC" w:rsidP="009C3A81">
            <w:pPr>
              <w:pStyle w:val="afc"/>
              <w:shd w:val="clear" w:color="auto" w:fill="auto"/>
              <w:ind w:left="127" w:right="136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5.1.</w:t>
            </w:r>
          </w:p>
          <w:p w:rsidR="00FB02BD" w:rsidRPr="007D29B8" w:rsidRDefault="005C7FFC" w:rsidP="009C3A81">
            <w:pPr>
              <w:pStyle w:val="afc"/>
              <w:shd w:val="clear" w:color="auto" w:fill="auto"/>
              <w:ind w:left="127" w:right="136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Наименование функции (полномочия, обязанности или права)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2BD" w:rsidRPr="007D29B8" w:rsidRDefault="005C7FFC" w:rsidP="009C3A81">
            <w:pPr>
              <w:pStyle w:val="afc"/>
              <w:shd w:val="clear" w:color="auto" w:fill="auto"/>
              <w:ind w:left="133" w:right="130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5.2. Характеристика функции (новая/ изменяемая/ отменяемая)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2BD" w:rsidRPr="007D29B8" w:rsidRDefault="005C7FFC" w:rsidP="009C3A81">
            <w:pPr>
              <w:pStyle w:val="afc"/>
              <w:shd w:val="clear" w:color="auto" w:fill="auto"/>
              <w:ind w:left="139" w:right="133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5.3. Предполагаемый порядок реализации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02BD" w:rsidRPr="007D29B8" w:rsidRDefault="005C7FFC" w:rsidP="009C3A81">
            <w:pPr>
              <w:pStyle w:val="afc"/>
              <w:shd w:val="clear" w:color="auto" w:fill="auto"/>
              <w:ind w:left="121" w:right="145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7D29B8" w:rsidRPr="007D29B8">
        <w:trPr>
          <w:trHeight w:hRule="exact" w:val="679"/>
          <w:jc w:val="center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02BD" w:rsidRPr="00BB3683" w:rsidRDefault="003723BA" w:rsidP="003723BA">
            <w:pPr>
              <w:pStyle w:val="afc"/>
              <w:shd w:val="clear" w:color="auto" w:fill="auto"/>
              <w:ind w:left="127" w:right="143"/>
              <w:jc w:val="both"/>
              <w:rPr>
                <w:color w:val="auto"/>
              </w:rPr>
            </w:pPr>
            <w:r>
              <w:rPr>
                <w:color w:val="auto"/>
              </w:rPr>
              <w:t>Наименование исполнительного органа: Министерство экономического развития и промышленности Пензенской области</w:t>
            </w:r>
            <w:r w:rsidR="00EB30D7">
              <w:rPr>
                <w:color w:val="auto"/>
              </w:rPr>
              <w:t xml:space="preserve"> (далее – МЭРП Пензенской области)</w:t>
            </w:r>
            <w:r>
              <w:rPr>
                <w:color w:val="auto"/>
              </w:rPr>
              <w:t>.</w:t>
            </w:r>
          </w:p>
        </w:tc>
      </w:tr>
      <w:tr w:rsidR="007D29B8" w:rsidRPr="007D29B8" w:rsidTr="00667843">
        <w:trPr>
          <w:trHeight w:hRule="exact" w:val="99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2BD" w:rsidRPr="005145FE" w:rsidRDefault="009837C5" w:rsidP="00EB30D7">
            <w:pPr>
              <w:pStyle w:val="ConsPlusNormal"/>
              <w:ind w:left="127" w:right="136"/>
              <w:jc w:val="both"/>
              <w:rPr>
                <w:szCs w:val="24"/>
                <w:highlight w:val="yellow"/>
              </w:rPr>
            </w:pPr>
            <w:r>
              <w:t xml:space="preserve">Проведение </w:t>
            </w:r>
            <w:r w:rsidRPr="002855EB">
              <w:rPr>
                <w:szCs w:val="24"/>
                <w:lang w:bidi="ru-RU"/>
              </w:rPr>
              <w:t>отбор</w:t>
            </w:r>
            <w:r>
              <w:t>а получателей субсидий, будет осуществляться</w:t>
            </w:r>
            <w:r w:rsidRPr="002855EB">
              <w:rPr>
                <w:szCs w:val="24"/>
                <w:lang w:bidi="ru-RU"/>
              </w:rPr>
              <w:t xml:space="preserve"> в государственной интегрированной информационной системе управления общественными</w:t>
            </w:r>
            <w:r>
              <w:t xml:space="preserve"> финансами «Электронный бюджет»</w:t>
            </w:r>
            <w:r w:rsidR="005D2533">
              <w:t xml:space="preserve"> (далее – «Электронный бюджет»)</w:t>
            </w:r>
            <w:r w:rsidRPr="008A20AA"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2BD" w:rsidRPr="005145FE" w:rsidRDefault="005C7FFC" w:rsidP="00BB3683">
            <w:pPr>
              <w:pStyle w:val="ConsPlusNormal"/>
              <w:ind w:left="133"/>
              <w:jc w:val="both"/>
              <w:rPr>
                <w:szCs w:val="24"/>
                <w:highlight w:val="yellow"/>
              </w:rPr>
            </w:pPr>
            <w:r w:rsidRPr="00436286">
              <w:rPr>
                <w:szCs w:val="24"/>
              </w:rPr>
              <w:t>Изменяемая</w:t>
            </w:r>
            <w:r w:rsidR="00A95969">
              <w:rPr>
                <w:szCs w:val="24"/>
              </w:rPr>
              <w:t>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0D7" w:rsidRDefault="00EB30D7" w:rsidP="00BB368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МЭРП Пензенской области со дня начала приема заявок обеспечивает подписание усиленной квалифицированной электронной подписью руководителя и размещение на едином портале и на своем официальном сайте объявления о проведении отбора в целях получения субсидии.</w:t>
            </w:r>
          </w:p>
          <w:p w:rsidR="00FB02BD" w:rsidRDefault="00EB30D7" w:rsidP="00BB368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Взаимодействие МЭРП Пензенской области и комиссии с участниками отбора осуществляется с использованием документов в электронной форме в «Электронн</w:t>
            </w:r>
            <w:r w:rsidR="00382F4C">
              <w:rPr>
                <w:rFonts w:ascii="Times New Roman" w:hAnsi="Times New Roman" w:cs="Times New Roman"/>
                <w:color w:val="auto"/>
                <w:lang w:bidi="ar-SA"/>
              </w:rPr>
              <w:t>ом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бюджет</w:t>
            </w:r>
            <w:r w:rsidR="00382F4C">
              <w:rPr>
                <w:rFonts w:ascii="Times New Roman" w:hAnsi="Times New Roman" w:cs="Times New Roman"/>
                <w:color w:val="auto"/>
                <w:lang w:bidi="ar-SA"/>
              </w:rPr>
              <w:t>е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>»</w:t>
            </w:r>
            <w:r w:rsidR="00F34FE8">
              <w:rPr>
                <w:rFonts w:ascii="Times New Roman" w:hAnsi="Times New Roman" w:cs="Times New Roman"/>
                <w:color w:val="auto"/>
                <w:lang w:bidi="ar-SA"/>
              </w:rPr>
              <w:t>.</w:t>
            </w:r>
          </w:p>
          <w:p w:rsidR="00F34FE8" w:rsidRDefault="00F34FE8" w:rsidP="00BB368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Протокол вскрытия заявок и протокол рассмотрения заявок формируются на едином портале автоматически и подписываются усиленными квалифицированными подписями членов комиссии в «Электронн</w:t>
            </w:r>
            <w:r w:rsidR="00382F4C">
              <w:rPr>
                <w:rFonts w:ascii="Times New Roman" w:hAnsi="Times New Roman" w:cs="Times New Roman"/>
                <w:color w:val="auto"/>
                <w:lang w:bidi="ar-SA"/>
              </w:rPr>
              <w:t>ом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бюджет</w:t>
            </w:r>
            <w:r w:rsidR="00382F4C">
              <w:rPr>
                <w:rFonts w:ascii="Times New Roman" w:hAnsi="Times New Roman" w:cs="Times New Roman"/>
                <w:color w:val="auto"/>
                <w:lang w:bidi="ar-SA"/>
              </w:rPr>
              <w:t>е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>».</w:t>
            </w:r>
          </w:p>
          <w:p w:rsidR="004A0ECE" w:rsidRPr="005145FE" w:rsidRDefault="00F34FE8" w:rsidP="0066784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highlight w:val="yellow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Соглаш</w:t>
            </w:r>
            <w:r w:rsidR="005D2533">
              <w:rPr>
                <w:rFonts w:ascii="Times New Roman" w:hAnsi="Times New Roman" w:cs="Times New Roman"/>
                <w:color w:val="auto"/>
                <w:lang w:bidi="ar-SA"/>
              </w:rPr>
              <w:t>ение, дополнительные соглашения, в том числе о расторжении, заключаются в соответствии с типовыми формами, установленными Министерством финансов Российской Федерации в «</w:t>
            </w:r>
            <w:r w:rsidR="00382F4C">
              <w:rPr>
                <w:rFonts w:ascii="Times New Roman" w:hAnsi="Times New Roman" w:cs="Times New Roman"/>
                <w:color w:val="auto"/>
                <w:lang w:bidi="ar-SA"/>
              </w:rPr>
              <w:t>Электронном</w:t>
            </w:r>
            <w:r w:rsidR="005D2533">
              <w:rPr>
                <w:rFonts w:ascii="Times New Roman" w:hAnsi="Times New Roman" w:cs="Times New Roman"/>
                <w:color w:val="auto"/>
                <w:lang w:bidi="ar-SA"/>
              </w:rPr>
              <w:t xml:space="preserve"> бюджет</w:t>
            </w:r>
            <w:r w:rsidR="00382F4C">
              <w:rPr>
                <w:rFonts w:ascii="Times New Roman" w:hAnsi="Times New Roman" w:cs="Times New Roman"/>
                <w:color w:val="auto"/>
                <w:lang w:bidi="ar-SA"/>
              </w:rPr>
              <w:t>е</w:t>
            </w:r>
            <w:r w:rsidR="005D2533">
              <w:rPr>
                <w:rFonts w:ascii="Times New Roman" w:hAnsi="Times New Roman" w:cs="Times New Roman"/>
                <w:color w:val="auto"/>
                <w:lang w:bidi="ar-SA"/>
              </w:rPr>
              <w:t>».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BD" w:rsidRPr="007D29B8" w:rsidRDefault="005C7FFC" w:rsidP="00382F4C">
            <w:pPr>
              <w:pStyle w:val="ConsPlusNormal"/>
              <w:ind w:left="121" w:right="145"/>
              <w:jc w:val="both"/>
              <w:rPr>
                <w:szCs w:val="24"/>
              </w:rPr>
            </w:pPr>
            <w:r w:rsidRPr="003723BA">
              <w:rPr>
                <w:szCs w:val="24"/>
              </w:rPr>
              <w:t>В рамках существующей штатной численности</w:t>
            </w:r>
            <w:r w:rsidR="003723BA">
              <w:rPr>
                <w:szCs w:val="24"/>
              </w:rPr>
              <w:t>.</w:t>
            </w:r>
          </w:p>
        </w:tc>
      </w:tr>
    </w:tbl>
    <w:p w:rsidR="00667843" w:rsidRDefault="00667843">
      <w:pPr>
        <w:pStyle w:val="afa"/>
        <w:shd w:val="clear" w:color="auto" w:fill="auto"/>
        <w:rPr>
          <w:color w:val="auto"/>
        </w:rPr>
      </w:pPr>
      <w:bookmarkStart w:id="8" w:name="bookmark10"/>
    </w:p>
    <w:p w:rsidR="00667843" w:rsidRDefault="00667843">
      <w:pPr>
        <w:pStyle w:val="afa"/>
        <w:shd w:val="clear" w:color="auto" w:fill="auto"/>
        <w:rPr>
          <w:color w:val="auto"/>
        </w:rPr>
      </w:pPr>
    </w:p>
    <w:p w:rsidR="00667843" w:rsidRDefault="00667843">
      <w:pPr>
        <w:pStyle w:val="afa"/>
        <w:shd w:val="clear" w:color="auto" w:fill="auto"/>
        <w:rPr>
          <w:color w:val="auto"/>
        </w:rPr>
      </w:pPr>
    </w:p>
    <w:p w:rsidR="00FB02BD" w:rsidRDefault="005C7FFC">
      <w:pPr>
        <w:pStyle w:val="afa"/>
        <w:shd w:val="clear" w:color="auto" w:fill="auto"/>
        <w:rPr>
          <w:color w:val="auto"/>
        </w:rPr>
      </w:pPr>
      <w:r w:rsidRPr="007D29B8">
        <w:rPr>
          <w:color w:val="auto"/>
        </w:rPr>
        <w:lastRenderedPageBreak/>
        <w:t>6.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  <w:bookmarkEnd w:id="8"/>
    </w:p>
    <w:p w:rsidR="00404F6C" w:rsidRPr="007D29B8" w:rsidRDefault="00404F6C">
      <w:pPr>
        <w:pStyle w:val="afa"/>
        <w:shd w:val="clear" w:color="auto" w:fill="auto"/>
        <w:rPr>
          <w:color w:val="auto"/>
        </w:rPr>
      </w:pPr>
    </w:p>
    <w:tbl>
      <w:tblPr>
        <w:tblStyle w:val="afd"/>
        <w:tblW w:w="0" w:type="auto"/>
        <w:tblLook w:val="04A0"/>
      </w:tblPr>
      <w:tblGrid>
        <w:gridCol w:w="3457"/>
        <w:gridCol w:w="4335"/>
        <w:gridCol w:w="2567"/>
      </w:tblGrid>
      <w:tr w:rsidR="007D29B8" w:rsidRPr="007D29B8">
        <w:tc>
          <w:tcPr>
            <w:tcW w:w="3457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4335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567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6.3. Количественная оценка расходов или возможных поступлений, тыс. рублей</w:t>
            </w:r>
          </w:p>
        </w:tc>
      </w:tr>
      <w:tr w:rsidR="007D29B8" w:rsidRPr="007D29B8">
        <w:tc>
          <w:tcPr>
            <w:tcW w:w="10359" w:type="dxa"/>
            <w:gridSpan w:val="3"/>
          </w:tcPr>
          <w:p w:rsidR="00FB02BD" w:rsidRPr="00415CCE" w:rsidRDefault="00FB02BD" w:rsidP="008B0516">
            <w:pPr>
              <w:pStyle w:val="afa"/>
              <w:shd w:val="clear" w:color="auto" w:fill="auto"/>
              <w:jc w:val="left"/>
              <w:rPr>
                <w:b w:val="0"/>
                <w:color w:val="auto"/>
                <w:highlight w:val="yellow"/>
              </w:rPr>
            </w:pPr>
          </w:p>
        </w:tc>
      </w:tr>
      <w:tr w:rsidR="00C93D23" w:rsidRPr="007D29B8">
        <w:tc>
          <w:tcPr>
            <w:tcW w:w="3457" w:type="dxa"/>
          </w:tcPr>
          <w:p w:rsidR="00C93D23" w:rsidRPr="005145FE" w:rsidRDefault="0023489C" w:rsidP="00BB3683">
            <w:pPr>
              <w:pStyle w:val="afc"/>
              <w:jc w:val="both"/>
              <w:rPr>
                <w:color w:val="auto"/>
                <w:highlight w:val="yellow"/>
              </w:rPr>
            </w:pPr>
            <w:r w:rsidRPr="0023489C">
              <w:rPr>
                <w:color w:val="auto"/>
                <w:lang w:bidi="ar-SA"/>
              </w:rPr>
              <w:t>-</w:t>
            </w:r>
          </w:p>
        </w:tc>
        <w:tc>
          <w:tcPr>
            <w:tcW w:w="4335" w:type="dxa"/>
          </w:tcPr>
          <w:p w:rsidR="00C93D23" w:rsidRPr="00112FBA" w:rsidRDefault="00C93D23" w:rsidP="00C93D2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Реализация проекта постановления не повлечет за собой дополнительных расходов консолидированного бюджета Пензенской области.</w:t>
            </w:r>
          </w:p>
        </w:tc>
        <w:tc>
          <w:tcPr>
            <w:tcW w:w="2567" w:type="dxa"/>
          </w:tcPr>
          <w:p w:rsidR="00C93D23" w:rsidRPr="00112FBA" w:rsidRDefault="00C93D23" w:rsidP="00C93D2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Реализация проекта постановления не повлечет за собой дополнительных расходов консолидированного бюджета Пензенской области.</w:t>
            </w:r>
          </w:p>
        </w:tc>
      </w:tr>
      <w:tr w:rsidR="007D29B8" w:rsidRPr="007D29B8">
        <w:tc>
          <w:tcPr>
            <w:tcW w:w="10359" w:type="dxa"/>
            <w:gridSpan w:val="3"/>
            <w:vAlign w:val="bottom"/>
          </w:tcPr>
          <w:p w:rsidR="00FB02BD" w:rsidRPr="007D29B8" w:rsidRDefault="00667843" w:rsidP="00667843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6.4. 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</w:t>
            </w:r>
            <w:r>
              <w:rPr>
                <w:color w:val="auto"/>
              </w:rPr>
              <w:t>отсутствуют</w:t>
            </w:r>
            <w:r w:rsidRPr="007D29B8">
              <w:rPr>
                <w:color w:val="auto"/>
              </w:rPr>
              <w:t>.</w:t>
            </w:r>
          </w:p>
        </w:tc>
      </w:tr>
      <w:tr w:rsidR="00667843" w:rsidRPr="007D29B8">
        <w:tc>
          <w:tcPr>
            <w:tcW w:w="10359" w:type="dxa"/>
            <w:gridSpan w:val="3"/>
            <w:vAlign w:val="bottom"/>
          </w:tcPr>
          <w:p w:rsidR="00667843" w:rsidRPr="007D29B8" w:rsidRDefault="00667843" w:rsidP="00667843">
            <w:pPr>
              <w:pStyle w:val="12"/>
              <w:shd w:val="clear" w:color="auto" w:fill="auto"/>
              <w:tabs>
                <w:tab w:val="left" w:pos="676"/>
              </w:tabs>
              <w:ind w:firstLine="0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6.5. Источники данных: </w:t>
            </w:r>
            <w:r>
              <w:rPr>
                <w:color w:val="auto"/>
              </w:rPr>
              <w:t>Министерство экономического развития и промышленности Пензенской области.</w:t>
            </w:r>
          </w:p>
        </w:tc>
      </w:tr>
    </w:tbl>
    <w:p w:rsidR="00250894" w:rsidRPr="007D29B8" w:rsidRDefault="00250894">
      <w:pPr>
        <w:pStyle w:val="12"/>
        <w:shd w:val="clear" w:color="auto" w:fill="auto"/>
        <w:tabs>
          <w:tab w:val="left" w:pos="676"/>
        </w:tabs>
        <w:ind w:firstLine="709"/>
        <w:jc w:val="both"/>
        <w:rPr>
          <w:color w:val="auto"/>
        </w:rPr>
      </w:pPr>
    </w:p>
    <w:p w:rsidR="00FB02BD" w:rsidRDefault="005C7FFC">
      <w:pPr>
        <w:pStyle w:val="14"/>
        <w:keepNext/>
        <w:keepLines/>
        <w:shd w:val="clear" w:color="auto" w:fill="auto"/>
        <w:jc w:val="center"/>
        <w:rPr>
          <w:color w:val="auto"/>
        </w:rPr>
      </w:pPr>
      <w:r w:rsidRPr="007D29B8">
        <w:rPr>
          <w:color w:val="auto"/>
        </w:rPr>
        <w:t>7. Новые преимущества,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оценка расходов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иной экономической деятельности от предполагаемого правового регулирования</w:t>
      </w:r>
    </w:p>
    <w:p w:rsidR="00404F6C" w:rsidRPr="007D29B8" w:rsidRDefault="00404F6C">
      <w:pPr>
        <w:pStyle w:val="14"/>
        <w:keepNext/>
        <w:keepLines/>
        <w:shd w:val="clear" w:color="auto" w:fill="auto"/>
        <w:jc w:val="center"/>
        <w:rPr>
          <w:color w:val="auto"/>
        </w:rPr>
      </w:pPr>
    </w:p>
    <w:tbl>
      <w:tblPr>
        <w:tblStyle w:val="afd"/>
        <w:tblW w:w="10377" w:type="dxa"/>
        <w:tblLook w:val="04A0"/>
      </w:tblPr>
      <w:tblGrid>
        <w:gridCol w:w="3097"/>
        <w:gridCol w:w="3343"/>
        <w:gridCol w:w="2021"/>
        <w:gridCol w:w="1916"/>
      </w:tblGrid>
      <w:tr w:rsidR="007D29B8" w:rsidRPr="007D29B8" w:rsidTr="00195B2D">
        <w:trPr>
          <w:trHeight w:val="1975"/>
        </w:trPr>
        <w:tc>
          <w:tcPr>
            <w:tcW w:w="3097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7.1. Группы потенциальных адресатов предлагаемого правового регулирования (в соответствии с п. 4.1 Сводного отчета)</w:t>
            </w:r>
          </w:p>
        </w:tc>
        <w:tc>
          <w:tcPr>
            <w:tcW w:w="3343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021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16" w:type="dxa"/>
          </w:tcPr>
          <w:p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7.4. Количественная оценка, тыс. рублей</w:t>
            </w:r>
          </w:p>
        </w:tc>
      </w:tr>
      <w:tr w:rsidR="00195B2D" w:rsidRPr="007D29B8" w:rsidTr="00195B2D">
        <w:trPr>
          <w:trHeight w:val="6653"/>
        </w:trPr>
        <w:tc>
          <w:tcPr>
            <w:tcW w:w="3097" w:type="dxa"/>
          </w:tcPr>
          <w:p w:rsidR="00195B2D" w:rsidRPr="005145FE" w:rsidRDefault="00195B2D" w:rsidP="009C3A81">
            <w:pPr>
              <w:pStyle w:val="afc"/>
              <w:shd w:val="clear" w:color="auto" w:fill="auto"/>
              <w:jc w:val="both"/>
              <w:rPr>
                <w:color w:val="auto"/>
                <w:highlight w:val="yellow"/>
              </w:rPr>
            </w:pPr>
            <w:r>
              <w:lastRenderedPageBreak/>
              <w:t>Категории получателей субсидий – юридические лица, зарегистрированные и осуществляющие свою деятельность на территории Пензенской области и осуществившие не ранее 2021 года расходы на организацию форумов, конференций, премий, конкурсов, а также обеспечившие участие в выставочных и презентационных мероприятиях регионального, межрегионального, федерального и международного уровней на территории России и за рубежом, в том числе в посольствах и торговых представительствах Российской Федерации.</w:t>
            </w:r>
          </w:p>
        </w:tc>
        <w:tc>
          <w:tcPr>
            <w:tcW w:w="3343" w:type="dxa"/>
          </w:tcPr>
          <w:p w:rsidR="00195B2D" w:rsidRDefault="00195B2D" w:rsidP="0066784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Заявку и документы участник отбора предоставляет посредством «Электронного бюджета» и подписывает усиленной квалифицированной подписью руководителя участника отбора или уполномоченного им лица.</w:t>
            </w:r>
          </w:p>
          <w:p w:rsidR="00195B2D" w:rsidRDefault="00195B2D" w:rsidP="0066784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Участник отбора вправе отозвать и (или) изменить направленную ранее заявку и прилагаемые к ней документы в любое время до даты окончания приема заявок, указанной в объявлении о проведении отбора, посредством «Электронного бюджета».</w:t>
            </w:r>
          </w:p>
          <w:p w:rsidR="00195B2D" w:rsidRDefault="00195B2D" w:rsidP="0066784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Любой участник отбора со дня размещения объявления о проведении отбора на едином портале вправе направить в МЭРП Пензенской области запрос о разъяснении положений объявления о проведении отбора получателей субсидий путем формирования в «Электронном бюджете» соответствующего запроса.</w:t>
            </w:r>
          </w:p>
          <w:p w:rsidR="00195B2D" w:rsidRDefault="00195B2D" w:rsidP="0066784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546D1B">
              <w:rPr>
                <w:rFonts w:ascii="Times New Roman" w:hAnsi="Times New Roman" w:cs="Times New Roman"/>
              </w:rPr>
              <w:t xml:space="preserve">Обязанность по соблюдению условий заключенного </w:t>
            </w:r>
            <w:r>
              <w:rPr>
                <w:rFonts w:ascii="Times New Roman" w:hAnsi="Times New Roman" w:cs="Times New Roman"/>
              </w:rPr>
              <w:t>с</w:t>
            </w:r>
            <w:r w:rsidRPr="00546D1B">
              <w:rPr>
                <w:rFonts w:ascii="Times New Roman" w:hAnsi="Times New Roman" w:cs="Times New Roman"/>
              </w:rPr>
              <w:t>оглашения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5B2D" w:rsidRPr="005145FE" w:rsidRDefault="00195B2D" w:rsidP="007B7B91">
            <w:pPr>
              <w:widowControl/>
              <w:ind w:left="139" w:right="133"/>
              <w:jc w:val="both"/>
              <w:rPr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Отчетность получателем субсидии сдается также в «Электронном бюджете».</w:t>
            </w:r>
          </w:p>
        </w:tc>
        <w:tc>
          <w:tcPr>
            <w:tcW w:w="2021" w:type="dxa"/>
          </w:tcPr>
          <w:p w:rsidR="00195B2D" w:rsidRPr="00546D1B" w:rsidRDefault="00195B2D" w:rsidP="00195B2D">
            <w:pPr>
              <w:pStyle w:val="12"/>
              <w:ind w:firstLine="0"/>
              <w:jc w:val="both"/>
              <w:rPr>
                <w:b/>
              </w:rPr>
            </w:pPr>
            <w:r w:rsidRPr="00546D1B">
              <w:t>Отсутствует</w:t>
            </w:r>
            <w:r>
              <w:t>.</w:t>
            </w:r>
          </w:p>
        </w:tc>
        <w:tc>
          <w:tcPr>
            <w:tcW w:w="1916" w:type="dxa"/>
          </w:tcPr>
          <w:p w:rsidR="00195B2D" w:rsidRPr="00546D1B" w:rsidRDefault="00195B2D" w:rsidP="00195B2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46D1B">
              <w:rPr>
                <w:rFonts w:ascii="Times New Roman" w:hAnsi="Times New Roman" w:cs="Times New Roman"/>
              </w:rPr>
              <w:t>Отсутствует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15CCE" w:rsidRDefault="00415CCE">
      <w:pPr>
        <w:pStyle w:val="afa"/>
        <w:shd w:val="clear" w:color="auto" w:fill="auto"/>
        <w:ind w:left="108" w:firstLine="709"/>
        <w:jc w:val="both"/>
        <w:rPr>
          <w:b w:val="0"/>
          <w:bCs w:val="0"/>
          <w:color w:val="auto"/>
        </w:rPr>
      </w:pPr>
    </w:p>
    <w:p w:rsidR="00FB02BD" w:rsidRPr="007D29B8" w:rsidRDefault="005C7FFC">
      <w:pPr>
        <w:pStyle w:val="afa"/>
        <w:shd w:val="clear" w:color="auto" w:fill="auto"/>
        <w:ind w:left="108" w:firstLine="709"/>
        <w:jc w:val="both"/>
        <w:rPr>
          <w:b w:val="0"/>
          <w:bCs w:val="0"/>
          <w:color w:val="auto"/>
        </w:rPr>
      </w:pPr>
      <w:r w:rsidRPr="007D29B8">
        <w:rPr>
          <w:b w:val="0"/>
          <w:bCs w:val="0"/>
          <w:color w:val="auto"/>
        </w:rPr>
        <w:t>7.5. Издержки и выгоды адресатов предлагаемого правового регулирования, не поддающиеся количественной оценке:</w:t>
      </w:r>
      <w:r w:rsidRPr="007D29B8">
        <w:rPr>
          <w:color w:val="auto"/>
        </w:rPr>
        <w:t xml:space="preserve"> </w:t>
      </w:r>
      <w:r w:rsidRPr="007D29B8">
        <w:rPr>
          <w:b w:val="0"/>
          <w:bCs w:val="0"/>
          <w:color w:val="auto"/>
        </w:rPr>
        <w:t>дополнительные издержки и выгоды адресатов предполагаемого правового регулирования, не поддающиеся количественной оценке, не возникнут.</w:t>
      </w:r>
    </w:p>
    <w:p w:rsidR="00FB02BD" w:rsidRDefault="00FB02BD">
      <w:pPr>
        <w:pStyle w:val="afa"/>
        <w:shd w:val="clear" w:color="auto" w:fill="auto"/>
        <w:jc w:val="left"/>
        <w:rPr>
          <w:color w:val="auto"/>
        </w:rPr>
      </w:pPr>
    </w:p>
    <w:p w:rsidR="00FB02BD" w:rsidRPr="007D29B8" w:rsidRDefault="00FB02BD">
      <w:pPr>
        <w:spacing w:line="1" w:lineRule="exact"/>
        <w:rPr>
          <w:color w:val="auto"/>
        </w:rPr>
      </w:pPr>
    </w:p>
    <w:p w:rsidR="00FB02BD" w:rsidRDefault="005C7FFC">
      <w:pPr>
        <w:pStyle w:val="afa"/>
        <w:shd w:val="clear" w:color="auto" w:fill="auto"/>
        <w:rPr>
          <w:color w:val="auto"/>
        </w:rPr>
      </w:pPr>
      <w:bookmarkStart w:id="9" w:name="bookmark13"/>
      <w:r w:rsidRPr="007D29B8">
        <w:rPr>
          <w:color w:val="auto"/>
        </w:rPr>
        <w:t>8. Оценка рисков неблагоприятных последствий применения предполагаемого регулирования</w:t>
      </w:r>
      <w:bookmarkEnd w:id="9"/>
    </w:p>
    <w:p w:rsidR="00404F6C" w:rsidRPr="007D29B8" w:rsidRDefault="00404F6C">
      <w:pPr>
        <w:pStyle w:val="afa"/>
        <w:shd w:val="clear" w:color="auto" w:fill="auto"/>
        <w:rPr>
          <w:color w:val="auto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3544"/>
        <w:gridCol w:w="2268"/>
        <w:gridCol w:w="2126"/>
      </w:tblGrid>
      <w:tr w:rsidR="007D29B8" w:rsidRPr="007D29B8" w:rsidTr="00E01A88">
        <w:trPr>
          <w:trHeight w:hRule="exact" w:val="11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2BD" w:rsidRPr="007D29B8" w:rsidRDefault="005C7FFC" w:rsidP="00E01A88">
            <w:pPr>
              <w:pStyle w:val="afc"/>
              <w:shd w:val="clear" w:color="auto" w:fill="auto"/>
              <w:ind w:left="142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8.1. Виды рисков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2BD" w:rsidRPr="007D29B8" w:rsidRDefault="005C7FFC" w:rsidP="00E01A88">
            <w:pPr>
              <w:pStyle w:val="afc"/>
              <w:shd w:val="clear" w:color="auto" w:fill="auto"/>
              <w:ind w:left="153" w:right="113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2BD" w:rsidRPr="007D29B8" w:rsidRDefault="005C7FFC" w:rsidP="00E01A88">
            <w:pPr>
              <w:pStyle w:val="afc"/>
              <w:shd w:val="clear" w:color="auto" w:fill="auto"/>
              <w:ind w:left="142" w:right="110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8.3. Методы контроля рисков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02BD" w:rsidRPr="007D29B8" w:rsidRDefault="005C7FFC" w:rsidP="00E01A88">
            <w:pPr>
              <w:pStyle w:val="afc"/>
              <w:shd w:val="clear" w:color="auto" w:fill="auto"/>
              <w:ind w:left="145" w:right="115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8.4. Степень контроля рисков (полный/частичный/отсутствует)</w:t>
            </w:r>
          </w:p>
        </w:tc>
      </w:tr>
      <w:tr w:rsidR="007D29B8" w:rsidRPr="007D29B8" w:rsidTr="00E01A88">
        <w:trPr>
          <w:trHeight w:hRule="exact" w:val="90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2BD" w:rsidRPr="007B03D6" w:rsidRDefault="00E01A88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  <w:r w:rsidR="005C7FFC" w:rsidRPr="007B03D6">
              <w:rPr>
                <w:color w:val="auto"/>
              </w:rPr>
              <w:t>Отсутствуют</w:t>
            </w:r>
            <w:r w:rsidR="00E319F9">
              <w:rPr>
                <w:color w:val="auto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2BD" w:rsidRPr="007B03D6" w:rsidRDefault="005C7FFC" w:rsidP="00E01A88">
            <w:pPr>
              <w:pStyle w:val="afc"/>
              <w:shd w:val="clear" w:color="auto" w:fill="auto"/>
              <w:ind w:left="153" w:right="113"/>
              <w:jc w:val="both"/>
              <w:rPr>
                <w:color w:val="auto"/>
              </w:rPr>
            </w:pPr>
            <w:r w:rsidRPr="007B03D6">
              <w:rPr>
                <w:color w:val="auto"/>
              </w:rPr>
              <w:t>Вероятность наступления неблагоприятных последствий отсутствует</w:t>
            </w:r>
            <w:r w:rsidR="00E319F9">
              <w:rPr>
                <w:color w:val="auto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2BD" w:rsidRPr="007B03D6" w:rsidRDefault="005C7FFC" w:rsidP="00E01A88">
            <w:pPr>
              <w:pStyle w:val="afc"/>
              <w:shd w:val="clear" w:color="auto" w:fill="auto"/>
              <w:ind w:left="142" w:right="110"/>
              <w:jc w:val="both"/>
              <w:rPr>
                <w:color w:val="auto"/>
              </w:rPr>
            </w:pPr>
            <w:r w:rsidRPr="007B03D6">
              <w:rPr>
                <w:color w:val="auto"/>
              </w:rPr>
              <w:t xml:space="preserve"> Отсутствуют</w:t>
            </w:r>
            <w:r w:rsidR="00E319F9">
              <w:rPr>
                <w:color w:val="auto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BD" w:rsidRPr="007D29B8" w:rsidRDefault="005C7FFC" w:rsidP="00E01A88">
            <w:pPr>
              <w:pStyle w:val="afc"/>
              <w:shd w:val="clear" w:color="auto" w:fill="auto"/>
              <w:ind w:left="145" w:right="115"/>
              <w:jc w:val="both"/>
              <w:rPr>
                <w:color w:val="auto"/>
              </w:rPr>
            </w:pPr>
            <w:r w:rsidRPr="007B03D6">
              <w:rPr>
                <w:color w:val="auto"/>
              </w:rPr>
              <w:t xml:space="preserve"> Отсутствует</w:t>
            </w:r>
            <w:r w:rsidR="00E319F9">
              <w:rPr>
                <w:color w:val="auto"/>
              </w:rPr>
              <w:t>.</w:t>
            </w:r>
          </w:p>
        </w:tc>
      </w:tr>
    </w:tbl>
    <w:p w:rsidR="00FB02BD" w:rsidRPr="007D29B8" w:rsidRDefault="00FB02BD">
      <w:pPr>
        <w:pStyle w:val="afa"/>
        <w:shd w:val="clear" w:color="auto" w:fill="auto"/>
        <w:jc w:val="left"/>
        <w:rPr>
          <w:color w:val="auto"/>
        </w:rPr>
      </w:pPr>
      <w:bookmarkStart w:id="10" w:name="bookmark14"/>
    </w:p>
    <w:p w:rsidR="00FB02BD" w:rsidRDefault="005C7FFC">
      <w:pPr>
        <w:pStyle w:val="afa"/>
        <w:shd w:val="clear" w:color="auto" w:fill="auto"/>
        <w:ind w:left="2155"/>
        <w:jc w:val="left"/>
        <w:rPr>
          <w:color w:val="auto"/>
        </w:rPr>
      </w:pPr>
      <w:r w:rsidRPr="007D29B8">
        <w:rPr>
          <w:color w:val="auto"/>
        </w:rPr>
        <w:t>9. Сравнение возможных вариантов решения проблемы</w:t>
      </w:r>
      <w:bookmarkEnd w:id="10"/>
    </w:p>
    <w:p w:rsidR="00404F6C" w:rsidRPr="007D29B8" w:rsidRDefault="00404F6C">
      <w:pPr>
        <w:pStyle w:val="afa"/>
        <w:shd w:val="clear" w:color="auto" w:fill="auto"/>
        <w:ind w:left="2155"/>
        <w:jc w:val="left"/>
        <w:rPr>
          <w:color w:val="auto"/>
        </w:rPr>
      </w:pPr>
    </w:p>
    <w:tbl>
      <w:tblPr>
        <w:tblStyle w:val="afd"/>
        <w:tblW w:w="10482" w:type="dxa"/>
        <w:jc w:val="center"/>
        <w:tblLayout w:type="fixed"/>
        <w:tblLook w:val="04A0"/>
      </w:tblPr>
      <w:tblGrid>
        <w:gridCol w:w="2626"/>
        <w:gridCol w:w="3071"/>
        <w:gridCol w:w="3084"/>
        <w:gridCol w:w="1701"/>
      </w:tblGrid>
      <w:tr w:rsidR="007D29B8" w:rsidRPr="007D29B8">
        <w:trPr>
          <w:jc w:val="center"/>
        </w:trPr>
        <w:tc>
          <w:tcPr>
            <w:tcW w:w="2626" w:type="dxa"/>
          </w:tcPr>
          <w:p w:rsidR="00FB02BD" w:rsidRPr="007D29B8" w:rsidRDefault="00FB02BD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071" w:type="dxa"/>
          </w:tcPr>
          <w:p w:rsidR="00FB02BD" w:rsidRPr="007D29B8" w:rsidRDefault="005C7FFC">
            <w:pPr>
              <w:pStyle w:val="afc"/>
              <w:shd w:val="clear" w:color="auto" w:fill="auto"/>
              <w:jc w:val="center"/>
              <w:rPr>
                <w:color w:val="auto"/>
              </w:rPr>
            </w:pPr>
            <w:r w:rsidRPr="007D29B8">
              <w:rPr>
                <w:color w:val="auto"/>
              </w:rPr>
              <w:t>Вариант 1</w:t>
            </w:r>
          </w:p>
        </w:tc>
        <w:tc>
          <w:tcPr>
            <w:tcW w:w="3084" w:type="dxa"/>
          </w:tcPr>
          <w:p w:rsidR="00FB02BD" w:rsidRPr="007D29B8" w:rsidRDefault="005C7FFC">
            <w:pPr>
              <w:pStyle w:val="afc"/>
              <w:shd w:val="clear" w:color="auto" w:fill="auto"/>
              <w:jc w:val="center"/>
              <w:rPr>
                <w:color w:val="auto"/>
              </w:rPr>
            </w:pPr>
            <w:r w:rsidRPr="007D29B8">
              <w:rPr>
                <w:color w:val="auto"/>
              </w:rPr>
              <w:t>Вариант 2</w:t>
            </w:r>
          </w:p>
        </w:tc>
        <w:tc>
          <w:tcPr>
            <w:tcW w:w="1701" w:type="dxa"/>
          </w:tcPr>
          <w:p w:rsidR="00FB02BD" w:rsidRPr="007D29B8" w:rsidRDefault="005C7FFC">
            <w:pPr>
              <w:pStyle w:val="afc"/>
              <w:shd w:val="clear" w:color="auto" w:fill="auto"/>
              <w:jc w:val="center"/>
              <w:rPr>
                <w:color w:val="auto"/>
              </w:rPr>
            </w:pPr>
            <w:r w:rsidRPr="007D29B8">
              <w:rPr>
                <w:color w:val="auto"/>
              </w:rPr>
              <w:t>Вариант 3</w:t>
            </w:r>
          </w:p>
        </w:tc>
      </w:tr>
      <w:tr w:rsidR="007D29B8" w:rsidRPr="007D29B8">
        <w:trPr>
          <w:jc w:val="center"/>
        </w:trPr>
        <w:tc>
          <w:tcPr>
            <w:tcW w:w="2626" w:type="dxa"/>
          </w:tcPr>
          <w:p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9.1. Содержание варианта решения проблемы</w:t>
            </w:r>
            <w:r w:rsidR="00E319F9">
              <w:rPr>
                <w:color w:val="auto"/>
              </w:rPr>
              <w:t>.</w:t>
            </w:r>
          </w:p>
        </w:tc>
        <w:tc>
          <w:tcPr>
            <w:tcW w:w="3071" w:type="dxa"/>
          </w:tcPr>
          <w:p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Принятие проекта закона в представленной редакции</w:t>
            </w:r>
            <w:r w:rsidR="00E319F9">
              <w:rPr>
                <w:color w:val="auto"/>
              </w:rPr>
              <w:t>.</w:t>
            </w:r>
          </w:p>
        </w:tc>
        <w:tc>
          <w:tcPr>
            <w:tcW w:w="3084" w:type="dxa"/>
          </w:tcPr>
          <w:p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Сохранение текущего правового регулирования</w:t>
            </w:r>
            <w:r w:rsidR="00E319F9">
              <w:rPr>
                <w:color w:val="auto"/>
              </w:rPr>
              <w:t>.</w:t>
            </w:r>
          </w:p>
        </w:tc>
        <w:tc>
          <w:tcPr>
            <w:tcW w:w="1701" w:type="dxa"/>
          </w:tcPr>
          <w:p w:rsidR="00FB02BD" w:rsidRPr="007D29B8" w:rsidRDefault="00E319F9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>Отсутствует.</w:t>
            </w:r>
          </w:p>
        </w:tc>
      </w:tr>
      <w:tr w:rsidR="007D29B8" w:rsidRPr="005145FE">
        <w:trPr>
          <w:jc w:val="center"/>
        </w:trPr>
        <w:tc>
          <w:tcPr>
            <w:tcW w:w="2626" w:type="dxa"/>
          </w:tcPr>
          <w:p w:rsidR="00FB02BD" w:rsidRPr="005145FE" w:rsidRDefault="005C7FFC">
            <w:pPr>
              <w:pStyle w:val="afc"/>
              <w:shd w:val="clear" w:color="auto" w:fill="auto"/>
              <w:tabs>
                <w:tab w:val="right" w:pos="3610"/>
              </w:tabs>
              <w:jc w:val="both"/>
              <w:rPr>
                <w:color w:val="auto"/>
                <w:highlight w:val="yellow"/>
              </w:rPr>
            </w:pPr>
            <w:r w:rsidRPr="001563CE">
              <w:rPr>
                <w:color w:val="auto"/>
              </w:rPr>
              <w:t>9.2. Качественная характеристика и оценка численности потенциальных адресатов предполагаемого правового регулирования</w:t>
            </w:r>
            <w:r w:rsidR="001563CE">
              <w:rPr>
                <w:color w:val="auto"/>
              </w:rPr>
              <w:t>.</w:t>
            </w:r>
          </w:p>
        </w:tc>
        <w:tc>
          <w:tcPr>
            <w:tcW w:w="3071" w:type="dxa"/>
          </w:tcPr>
          <w:p w:rsidR="00FB02BD" w:rsidRPr="001563CE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>Дать оценку численности не представляется возможным в связи с отсутствием статистических исследований в данной сфере.</w:t>
            </w:r>
          </w:p>
        </w:tc>
        <w:tc>
          <w:tcPr>
            <w:tcW w:w="3084" w:type="dxa"/>
          </w:tcPr>
          <w:p w:rsidR="00FB02BD" w:rsidRPr="001563CE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>Дать оценку численности не представляется возможным в связи с отсутствием статистических исследований в данной сфере.</w:t>
            </w:r>
          </w:p>
        </w:tc>
        <w:tc>
          <w:tcPr>
            <w:tcW w:w="1701" w:type="dxa"/>
          </w:tcPr>
          <w:p w:rsidR="00FB02BD" w:rsidRPr="001563CE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>Отсутствует</w:t>
            </w:r>
          </w:p>
        </w:tc>
      </w:tr>
      <w:tr w:rsidR="007D29B8" w:rsidRPr="005145FE">
        <w:trPr>
          <w:jc w:val="center"/>
        </w:trPr>
        <w:tc>
          <w:tcPr>
            <w:tcW w:w="2626" w:type="dxa"/>
          </w:tcPr>
          <w:p w:rsidR="00FB02BD" w:rsidRPr="001563CE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1563CE">
              <w:rPr>
                <w:color w:val="auto"/>
              </w:rPr>
              <w:t>9.3. 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  <w:r w:rsidR="001563CE" w:rsidRPr="001563CE">
              <w:rPr>
                <w:color w:val="auto"/>
              </w:rPr>
              <w:t>.</w:t>
            </w:r>
          </w:p>
        </w:tc>
        <w:tc>
          <w:tcPr>
            <w:tcW w:w="3071" w:type="dxa"/>
          </w:tcPr>
          <w:p w:rsidR="00FB02BD" w:rsidRPr="001563CE" w:rsidRDefault="001563CE" w:rsidP="00BB3683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>Отсутствует.</w:t>
            </w:r>
          </w:p>
        </w:tc>
        <w:tc>
          <w:tcPr>
            <w:tcW w:w="3084" w:type="dxa"/>
          </w:tcPr>
          <w:p w:rsidR="00FB02BD" w:rsidRPr="001563CE" w:rsidRDefault="001563CE" w:rsidP="00BB3683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>Отсутствует.</w:t>
            </w:r>
          </w:p>
        </w:tc>
        <w:tc>
          <w:tcPr>
            <w:tcW w:w="1701" w:type="dxa"/>
          </w:tcPr>
          <w:p w:rsidR="00FB02BD" w:rsidRPr="001563CE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>Отсутствует</w:t>
            </w:r>
            <w:r w:rsidR="001563CE" w:rsidRPr="001563CE">
              <w:rPr>
                <w:color w:val="auto"/>
              </w:rPr>
              <w:t>.</w:t>
            </w:r>
          </w:p>
        </w:tc>
      </w:tr>
      <w:tr w:rsidR="001563CE" w:rsidRPr="005145FE">
        <w:trPr>
          <w:jc w:val="center"/>
        </w:trPr>
        <w:tc>
          <w:tcPr>
            <w:tcW w:w="2626" w:type="dxa"/>
          </w:tcPr>
          <w:p w:rsidR="001563CE" w:rsidRPr="001563CE" w:rsidRDefault="001563CE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1563CE">
              <w:rPr>
                <w:color w:val="auto"/>
              </w:rPr>
              <w:t>9.4. 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071" w:type="dxa"/>
          </w:tcPr>
          <w:p w:rsidR="001563CE" w:rsidRPr="001563CE" w:rsidRDefault="001563CE" w:rsidP="003A1EE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563CE">
              <w:rPr>
                <w:rFonts w:ascii="Times New Roman" w:hAnsi="Times New Roman" w:cs="Times New Roman"/>
              </w:rPr>
              <w:t>Реализация проекта постановления не повлечет за собой дополнительных расходов консолидированного бюджета Пензенской области.</w:t>
            </w:r>
          </w:p>
        </w:tc>
        <w:tc>
          <w:tcPr>
            <w:tcW w:w="3084" w:type="dxa"/>
          </w:tcPr>
          <w:p w:rsidR="001563CE" w:rsidRPr="001563CE" w:rsidRDefault="001563CE" w:rsidP="003A1EE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563CE">
              <w:rPr>
                <w:rFonts w:ascii="Times New Roman" w:hAnsi="Times New Roman" w:cs="Times New Roman"/>
              </w:rPr>
              <w:t>Реализация проекта постановления не повлечет за собой дополнительных расходов консолидированного бюджета Пензенской области.</w:t>
            </w:r>
          </w:p>
        </w:tc>
        <w:tc>
          <w:tcPr>
            <w:tcW w:w="1701" w:type="dxa"/>
          </w:tcPr>
          <w:p w:rsidR="001563CE" w:rsidRPr="001563CE" w:rsidRDefault="001563CE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 xml:space="preserve">Отсутствует </w:t>
            </w:r>
          </w:p>
        </w:tc>
      </w:tr>
      <w:tr w:rsidR="007D29B8" w:rsidRPr="007D29B8">
        <w:trPr>
          <w:jc w:val="center"/>
        </w:trPr>
        <w:tc>
          <w:tcPr>
            <w:tcW w:w="2626" w:type="dxa"/>
          </w:tcPr>
          <w:p w:rsidR="00FB02BD" w:rsidRPr="001563CE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1563CE">
              <w:rPr>
                <w:color w:val="auto"/>
              </w:rPr>
              <w:t>9.5. Оценка рисков неблагоприятных последствий</w:t>
            </w:r>
          </w:p>
        </w:tc>
        <w:tc>
          <w:tcPr>
            <w:tcW w:w="3071" w:type="dxa"/>
          </w:tcPr>
          <w:p w:rsidR="00FB02BD" w:rsidRPr="001563CE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>Вероятность наступления неблагоприятных последствий отсутствует</w:t>
            </w:r>
          </w:p>
        </w:tc>
        <w:tc>
          <w:tcPr>
            <w:tcW w:w="3084" w:type="dxa"/>
          </w:tcPr>
          <w:p w:rsidR="009D30C0" w:rsidRPr="001563CE" w:rsidRDefault="001563CE" w:rsidP="009D30C0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>Отсутствую</w:t>
            </w:r>
            <w:r w:rsidRPr="001563CE">
              <w:rPr>
                <w:color w:val="auto"/>
              </w:rPr>
              <w:t>т.</w:t>
            </w:r>
          </w:p>
        </w:tc>
        <w:tc>
          <w:tcPr>
            <w:tcW w:w="1701" w:type="dxa"/>
          </w:tcPr>
          <w:p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1563CE">
              <w:rPr>
                <w:color w:val="auto"/>
              </w:rPr>
              <w:t>Отсутствует</w:t>
            </w:r>
            <w:r w:rsidR="001563CE" w:rsidRPr="001563CE">
              <w:rPr>
                <w:color w:val="auto"/>
              </w:rPr>
              <w:t>.</w:t>
            </w:r>
          </w:p>
        </w:tc>
      </w:tr>
    </w:tbl>
    <w:p w:rsidR="00415CCE" w:rsidRDefault="00415CCE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FB02BD" w:rsidRPr="007D29B8" w:rsidRDefault="005C7FFC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D29B8">
        <w:rPr>
          <w:rFonts w:ascii="Times New Roman" w:eastAsia="Times New Roman" w:hAnsi="Times New Roman" w:cs="Times New Roman"/>
          <w:color w:val="auto"/>
        </w:rPr>
        <w:t>9.6. Обоснование выбора предпочтительного варианта решения выявленной проблемы: альтернативный вариант отсутствует.</w:t>
      </w:r>
    </w:p>
    <w:p w:rsidR="00FB02BD" w:rsidRPr="007D29B8" w:rsidRDefault="00FB02BD">
      <w:pPr>
        <w:pStyle w:val="12"/>
        <w:shd w:val="clear" w:color="auto" w:fill="auto"/>
        <w:ind w:firstLine="0"/>
        <w:rPr>
          <w:color w:val="auto"/>
        </w:rPr>
      </w:pPr>
    </w:p>
    <w:p w:rsidR="00FB02BD" w:rsidRPr="00190721" w:rsidRDefault="005C7FFC">
      <w:pPr>
        <w:widowControl/>
        <w:jc w:val="center"/>
        <w:outlineLvl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190721">
        <w:rPr>
          <w:rFonts w:ascii="Times New Roman" w:hAnsi="Times New Roman" w:cs="Times New Roman"/>
          <w:b/>
          <w:bCs/>
          <w:color w:val="auto"/>
          <w:lang w:bidi="ar-SA"/>
        </w:rPr>
        <w:t>10. Результаты публичных консультаций по проекту нормативного правового акта</w:t>
      </w:r>
    </w:p>
    <w:p w:rsidR="00404F6C" w:rsidRPr="00190721" w:rsidRDefault="00404F6C">
      <w:pPr>
        <w:widowControl/>
        <w:jc w:val="center"/>
        <w:outlineLvl w:val="0"/>
        <w:rPr>
          <w:rFonts w:ascii="Times New Roman" w:hAnsi="Times New Roman" w:cs="Times New Roman"/>
          <w:b/>
          <w:bCs/>
          <w:color w:val="auto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5670"/>
      </w:tblGrid>
      <w:tr w:rsidR="007D29B8" w:rsidRPr="0019072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BD" w:rsidRPr="00190721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190721">
              <w:rPr>
                <w:rFonts w:ascii="Times New Roman" w:hAnsi="Times New Roman" w:cs="Times New Roman"/>
                <w:color w:val="auto"/>
                <w:lang w:bidi="ar-SA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BD" w:rsidRPr="00190721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190721">
              <w:rPr>
                <w:rFonts w:ascii="Times New Roman" w:hAnsi="Times New Roman" w:cs="Times New Roman"/>
                <w:color w:val="auto"/>
                <w:lang w:bidi="ar-SA"/>
              </w:rPr>
              <w:t xml:space="preserve">Начало: </w:t>
            </w:r>
            <w:r w:rsidR="008732B1">
              <w:rPr>
                <w:rFonts w:ascii="Times New Roman" w:hAnsi="Times New Roman" w:cs="Times New Roman"/>
                <w:color w:val="auto"/>
                <w:lang w:bidi="ar-SA"/>
              </w:rPr>
              <w:t>11</w:t>
            </w:r>
            <w:r w:rsidR="00504C57">
              <w:rPr>
                <w:rFonts w:ascii="Times New Roman" w:hAnsi="Times New Roman" w:cs="Times New Roman"/>
                <w:color w:val="auto"/>
                <w:lang w:bidi="ar-SA"/>
              </w:rPr>
              <w:t xml:space="preserve"> ноября </w:t>
            </w:r>
            <w:r w:rsidRPr="00190721">
              <w:rPr>
                <w:rFonts w:ascii="Times New Roman" w:hAnsi="Times New Roman" w:cs="Times New Roman"/>
                <w:color w:val="auto"/>
                <w:lang w:bidi="ar-SA"/>
              </w:rPr>
              <w:t>2024 года</w:t>
            </w:r>
          </w:p>
          <w:p w:rsidR="00FB02BD" w:rsidRPr="00190721" w:rsidRDefault="00BB3683" w:rsidP="00504C57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190721">
              <w:rPr>
                <w:rFonts w:ascii="Times New Roman" w:hAnsi="Times New Roman" w:cs="Times New Roman"/>
                <w:color w:val="auto"/>
                <w:lang w:bidi="ar-SA"/>
              </w:rPr>
              <w:t xml:space="preserve">Окончание: </w:t>
            </w:r>
            <w:r w:rsidR="008732B1">
              <w:rPr>
                <w:rFonts w:ascii="Times New Roman" w:hAnsi="Times New Roman" w:cs="Times New Roman"/>
                <w:color w:val="auto"/>
                <w:lang w:bidi="ar-SA"/>
              </w:rPr>
              <w:t>25</w:t>
            </w:r>
            <w:r w:rsidR="00504C57">
              <w:rPr>
                <w:rFonts w:ascii="Times New Roman" w:hAnsi="Times New Roman" w:cs="Times New Roman"/>
                <w:color w:val="auto"/>
                <w:lang w:bidi="ar-SA"/>
              </w:rPr>
              <w:t xml:space="preserve"> ноября</w:t>
            </w:r>
            <w:r w:rsidR="005C7FFC" w:rsidRPr="00190721">
              <w:rPr>
                <w:rFonts w:ascii="Times New Roman" w:hAnsi="Times New Roman" w:cs="Times New Roman"/>
                <w:color w:val="auto"/>
                <w:lang w:bidi="ar-SA"/>
              </w:rPr>
              <w:t xml:space="preserve"> 2024 года</w:t>
            </w:r>
          </w:p>
        </w:tc>
      </w:tr>
      <w:tr w:rsidR="007D29B8" w:rsidRPr="0019072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BD" w:rsidRPr="00190721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190721">
              <w:rPr>
                <w:rFonts w:ascii="Times New Roman" w:hAnsi="Times New Roman" w:cs="Times New Roman"/>
                <w:color w:val="auto"/>
                <w:lang w:bidi="ar-SA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BD" w:rsidRPr="00190721" w:rsidRDefault="00FB02BD" w:rsidP="000B6AE3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7D29B8" w:rsidRPr="0019072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BD" w:rsidRPr="00190721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190721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6D" w:rsidRPr="00190721" w:rsidRDefault="00F4066D">
            <w:pPr>
              <w:widowControl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FB02BD" w:rsidRPr="00190721" w:rsidTr="005435A9">
        <w:trPr>
          <w:trHeight w:val="1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BD" w:rsidRPr="00190721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190721">
              <w:rPr>
                <w:rFonts w:ascii="Times New Roman" w:hAnsi="Times New Roman" w:cs="Times New Roman"/>
                <w:color w:val="auto"/>
                <w:lang w:bidi="ar-SA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BD" w:rsidRPr="008732B1" w:rsidRDefault="00FB02BD">
            <w:pPr>
              <w:widowControl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</w:tbl>
    <w:p w:rsidR="005435A9" w:rsidRPr="00190721" w:rsidRDefault="005435A9">
      <w:pPr>
        <w:pStyle w:val="12"/>
        <w:rPr>
          <w:color w:val="auto"/>
        </w:rPr>
      </w:pPr>
    </w:p>
    <w:sectPr w:rsidR="005435A9" w:rsidRPr="00190721" w:rsidSect="00250894">
      <w:pgSz w:w="11900" w:h="16840"/>
      <w:pgMar w:top="993" w:right="567" w:bottom="851" w:left="964" w:header="28" w:footer="6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F24" w:rsidRDefault="00242F24">
      <w:r>
        <w:separator/>
      </w:r>
    </w:p>
  </w:endnote>
  <w:endnote w:type="continuationSeparator" w:id="1">
    <w:p w:rsidR="00242F24" w:rsidRDefault="00242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F24" w:rsidRDefault="00242F24"/>
  </w:footnote>
  <w:footnote w:type="continuationSeparator" w:id="1">
    <w:p w:rsidR="00242F24" w:rsidRDefault="00242F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58CD"/>
    <w:multiLevelType w:val="hybridMultilevel"/>
    <w:tmpl w:val="0ACC8A46"/>
    <w:lvl w:ilvl="0" w:tplc="FF54FAAE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444EC3C">
      <w:start w:val="1"/>
      <w:numFmt w:val="decimal"/>
      <w:lvlText w:val=""/>
      <w:lvlJc w:val="left"/>
    </w:lvl>
    <w:lvl w:ilvl="2" w:tplc="7548B8DA">
      <w:start w:val="1"/>
      <w:numFmt w:val="decimal"/>
      <w:lvlText w:val=""/>
      <w:lvlJc w:val="left"/>
    </w:lvl>
    <w:lvl w:ilvl="3" w:tplc="0B5E51B0">
      <w:start w:val="1"/>
      <w:numFmt w:val="decimal"/>
      <w:lvlText w:val=""/>
      <w:lvlJc w:val="left"/>
    </w:lvl>
    <w:lvl w:ilvl="4" w:tplc="50B0EAC4">
      <w:start w:val="1"/>
      <w:numFmt w:val="decimal"/>
      <w:lvlText w:val=""/>
      <w:lvlJc w:val="left"/>
    </w:lvl>
    <w:lvl w:ilvl="5" w:tplc="F90E50D0">
      <w:start w:val="1"/>
      <w:numFmt w:val="decimal"/>
      <w:lvlText w:val=""/>
      <w:lvlJc w:val="left"/>
    </w:lvl>
    <w:lvl w:ilvl="6" w:tplc="9200B0DE">
      <w:start w:val="1"/>
      <w:numFmt w:val="decimal"/>
      <w:lvlText w:val=""/>
      <w:lvlJc w:val="left"/>
    </w:lvl>
    <w:lvl w:ilvl="7" w:tplc="C562D16C">
      <w:start w:val="1"/>
      <w:numFmt w:val="decimal"/>
      <w:lvlText w:val=""/>
      <w:lvlJc w:val="left"/>
    </w:lvl>
    <w:lvl w:ilvl="8" w:tplc="A2EA6780">
      <w:start w:val="1"/>
      <w:numFmt w:val="decimal"/>
      <w:lvlText w:val=""/>
      <w:lvlJc w:val="left"/>
    </w:lvl>
  </w:abstractNum>
  <w:abstractNum w:abstractNumId="1">
    <w:nsid w:val="1BFA7728"/>
    <w:multiLevelType w:val="hybridMultilevel"/>
    <w:tmpl w:val="F540596C"/>
    <w:lvl w:ilvl="0" w:tplc="D8549102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6D12D460">
      <w:start w:val="1"/>
      <w:numFmt w:val="decimal"/>
      <w:lvlText w:val=""/>
      <w:lvlJc w:val="left"/>
    </w:lvl>
    <w:lvl w:ilvl="2" w:tplc="F710C3EA">
      <w:start w:val="1"/>
      <w:numFmt w:val="decimal"/>
      <w:lvlText w:val=""/>
      <w:lvlJc w:val="left"/>
    </w:lvl>
    <w:lvl w:ilvl="3" w:tplc="67AA5420">
      <w:start w:val="1"/>
      <w:numFmt w:val="decimal"/>
      <w:lvlText w:val=""/>
      <w:lvlJc w:val="left"/>
    </w:lvl>
    <w:lvl w:ilvl="4" w:tplc="D8783624">
      <w:start w:val="1"/>
      <w:numFmt w:val="decimal"/>
      <w:lvlText w:val=""/>
      <w:lvlJc w:val="left"/>
    </w:lvl>
    <w:lvl w:ilvl="5" w:tplc="943E7BFA">
      <w:start w:val="1"/>
      <w:numFmt w:val="decimal"/>
      <w:lvlText w:val=""/>
      <w:lvlJc w:val="left"/>
    </w:lvl>
    <w:lvl w:ilvl="6" w:tplc="8F08A1EA">
      <w:start w:val="1"/>
      <w:numFmt w:val="decimal"/>
      <w:lvlText w:val=""/>
      <w:lvlJc w:val="left"/>
    </w:lvl>
    <w:lvl w:ilvl="7" w:tplc="03B23B14">
      <w:start w:val="1"/>
      <w:numFmt w:val="decimal"/>
      <w:lvlText w:val=""/>
      <w:lvlJc w:val="left"/>
    </w:lvl>
    <w:lvl w:ilvl="8" w:tplc="B8E6F548">
      <w:start w:val="1"/>
      <w:numFmt w:val="decimal"/>
      <w:lvlText w:val=""/>
      <w:lvlJc w:val="left"/>
    </w:lvl>
  </w:abstractNum>
  <w:abstractNum w:abstractNumId="2">
    <w:nsid w:val="4E1F44F7"/>
    <w:multiLevelType w:val="hybridMultilevel"/>
    <w:tmpl w:val="EB62D302"/>
    <w:lvl w:ilvl="0" w:tplc="AB960E1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3D180E08">
      <w:start w:val="1"/>
      <w:numFmt w:val="decimal"/>
      <w:lvlText w:val=""/>
      <w:lvlJc w:val="left"/>
    </w:lvl>
    <w:lvl w:ilvl="2" w:tplc="BF9A226C">
      <w:start w:val="1"/>
      <w:numFmt w:val="decimal"/>
      <w:lvlText w:val=""/>
      <w:lvlJc w:val="left"/>
    </w:lvl>
    <w:lvl w:ilvl="3" w:tplc="07B05B14">
      <w:start w:val="1"/>
      <w:numFmt w:val="decimal"/>
      <w:lvlText w:val=""/>
      <w:lvlJc w:val="left"/>
    </w:lvl>
    <w:lvl w:ilvl="4" w:tplc="99DE679A">
      <w:start w:val="1"/>
      <w:numFmt w:val="decimal"/>
      <w:lvlText w:val=""/>
      <w:lvlJc w:val="left"/>
    </w:lvl>
    <w:lvl w:ilvl="5" w:tplc="1C22CEF4">
      <w:start w:val="1"/>
      <w:numFmt w:val="decimal"/>
      <w:lvlText w:val=""/>
      <w:lvlJc w:val="left"/>
    </w:lvl>
    <w:lvl w:ilvl="6" w:tplc="E5E8764E">
      <w:start w:val="1"/>
      <w:numFmt w:val="decimal"/>
      <w:lvlText w:val=""/>
      <w:lvlJc w:val="left"/>
    </w:lvl>
    <w:lvl w:ilvl="7" w:tplc="E95AD386">
      <w:start w:val="1"/>
      <w:numFmt w:val="decimal"/>
      <w:lvlText w:val=""/>
      <w:lvlJc w:val="left"/>
    </w:lvl>
    <w:lvl w:ilvl="8" w:tplc="64FA522E">
      <w:start w:val="1"/>
      <w:numFmt w:val="decimal"/>
      <w:lvlText w:val=""/>
      <w:lvlJc w:val="left"/>
    </w:lvl>
  </w:abstractNum>
  <w:abstractNum w:abstractNumId="3">
    <w:nsid w:val="7F565956"/>
    <w:multiLevelType w:val="hybridMultilevel"/>
    <w:tmpl w:val="0426846E"/>
    <w:lvl w:ilvl="0" w:tplc="00B0B97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88FE0B4E">
      <w:start w:val="1"/>
      <w:numFmt w:val="decimal"/>
      <w:lvlText w:val=""/>
      <w:lvlJc w:val="left"/>
    </w:lvl>
    <w:lvl w:ilvl="2" w:tplc="0BB0D17E">
      <w:start w:val="1"/>
      <w:numFmt w:val="decimal"/>
      <w:lvlText w:val=""/>
      <w:lvlJc w:val="left"/>
    </w:lvl>
    <w:lvl w:ilvl="3" w:tplc="5D7816F0">
      <w:start w:val="1"/>
      <w:numFmt w:val="decimal"/>
      <w:lvlText w:val=""/>
      <w:lvlJc w:val="left"/>
    </w:lvl>
    <w:lvl w:ilvl="4" w:tplc="4380FC6E">
      <w:start w:val="1"/>
      <w:numFmt w:val="decimal"/>
      <w:lvlText w:val=""/>
      <w:lvlJc w:val="left"/>
    </w:lvl>
    <w:lvl w:ilvl="5" w:tplc="97D09F38">
      <w:start w:val="1"/>
      <w:numFmt w:val="decimal"/>
      <w:lvlText w:val=""/>
      <w:lvlJc w:val="left"/>
    </w:lvl>
    <w:lvl w:ilvl="6" w:tplc="99D4F5A6">
      <w:start w:val="1"/>
      <w:numFmt w:val="decimal"/>
      <w:lvlText w:val=""/>
      <w:lvlJc w:val="left"/>
    </w:lvl>
    <w:lvl w:ilvl="7" w:tplc="763AFA74">
      <w:start w:val="1"/>
      <w:numFmt w:val="decimal"/>
      <w:lvlText w:val=""/>
      <w:lvlJc w:val="left"/>
    </w:lvl>
    <w:lvl w:ilvl="8" w:tplc="FAC60662">
      <w:start w:val="1"/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2BD"/>
    <w:rsid w:val="000102B2"/>
    <w:rsid w:val="000151BD"/>
    <w:rsid w:val="00024778"/>
    <w:rsid w:val="000335CE"/>
    <w:rsid w:val="00062091"/>
    <w:rsid w:val="000B6AE3"/>
    <w:rsid w:val="000D12DA"/>
    <w:rsid w:val="000D5455"/>
    <w:rsid w:val="000F0609"/>
    <w:rsid w:val="000F2D3F"/>
    <w:rsid w:val="001210DB"/>
    <w:rsid w:val="00137BA1"/>
    <w:rsid w:val="00155F25"/>
    <w:rsid w:val="001563CE"/>
    <w:rsid w:val="00190721"/>
    <w:rsid w:val="00195B2D"/>
    <w:rsid w:val="001C0305"/>
    <w:rsid w:val="001E0E46"/>
    <w:rsid w:val="001E4B4F"/>
    <w:rsid w:val="002109DD"/>
    <w:rsid w:val="00217F93"/>
    <w:rsid w:val="00227785"/>
    <w:rsid w:val="00227DBB"/>
    <w:rsid w:val="0023489C"/>
    <w:rsid w:val="00242F24"/>
    <w:rsid w:val="0024521A"/>
    <w:rsid w:val="00250894"/>
    <w:rsid w:val="0025276B"/>
    <w:rsid w:val="002552AA"/>
    <w:rsid w:val="00277C06"/>
    <w:rsid w:val="002855EB"/>
    <w:rsid w:val="002F2476"/>
    <w:rsid w:val="003054E7"/>
    <w:rsid w:val="003176D1"/>
    <w:rsid w:val="003723BA"/>
    <w:rsid w:val="00382F4C"/>
    <w:rsid w:val="003D5C6F"/>
    <w:rsid w:val="003D7D1D"/>
    <w:rsid w:val="00404F6C"/>
    <w:rsid w:val="004121A7"/>
    <w:rsid w:val="00415CCE"/>
    <w:rsid w:val="0041795C"/>
    <w:rsid w:val="00430402"/>
    <w:rsid w:val="00436286"/>
    <w:rsid w:val="00437003"/>
    <w:rsid w:val="0047566E"/>
    <w:rsid w:val="00484A91"/>
    <w:rsid w:val="004A0ECE"/>
    <w:rsid w:val="004A14DB"/>
    <w:rsid w:val="004D54E8"/>
    <w:rsid w:val="004F7C93"/>
    <w:rsid w:val="00504C57"/>
    <w:rsid w:val="00505BEE"/>
    <w:rsid w:val="005145FE"/>
    <w:rsid w:val="00517F09"/>
    <w:rsid w:val="005374E4"/>
    <w:rsid w:val="005435A9"/>
    <w:rsid w:val="00561FC1"/>
    <w:rsid w:val="00596D29"/>
    <w:rsid w:val="00597AC6"/>
    <w:rsid w:val="005C5F08"/>
    <w:rsid w:val="005C7FFC"/>
    <w:rsid w:val="005D2533"/>
    <w:rsid w:val="005E207D"/>
    <w:rsid w:val="005F5FD6"/>
    <w:rsid w:val="0065296C"/>
    <w:rsid w:val="00667843"/>
    <w:rsid w:val="0067271F"/>
    <w:rsid w:val="00676888"/>
    <w:rsid w:val="006B437C"/>
    <w:rsid w:val="006B69AD"/>
    <w:rsid w:val="006D27CB"/>
    <w:rsid w:val="006D4480"/>
    <w:rsid w:val="00732FC2"/>
    <w:rsid w:val="00755410"/>
    <w:rsid w:val="00780DF0"/>
    <w:rsid w:val="007B03D6"/>
    <w:rsid w:val="007B7B91"/>
    <w:rsid w:val="007D29B8"/>
    <w:rsid w:val="007D4357"/>
    <w:rsid w:val="008339E4"/>
    <w:rsid w:val="008424BE"/>
    <w:rsid w:val="00845717"/>
    <w:rsid w:val="00845A85"/>
    <w:rsid w:val="00860F4A"/>
    <w:rsid w:val="008721A2"/>
    <w:rsid w:val="008732B1"/>
    <w:rsid w:val="008A20AA"/>
    <w:rsid w:val="008B0516"/>
    <w:rsid w:val="008D0A0F"/>
    <w:rsid w:val="008D119E"/>
    <w:rsid w:val="008E27F6"/>
    <w:rsid w:val="009837C5"/>
    <w:rsid w:val="009A48B0"/>
    <w:rsid w:val="009A69E1"/>
    <w:rsid w:val="009C3A81"/>
    <w:rsid w:val="009D30C0"/>
    <w:rsid w:val="009F5C67"/>
    <w:rsid w:val="00A00957"/>
    <w:rsid w:val="00A42AA5"/>
    <w:rsid w:val="00A5698C"/>
    <w:rsid w:val="00A95969"/>
    <w:rsid w:val="00AC5824"/>
    <w:rsid w:val="00AF1C94"/>
    <w:rsid w:val="00B014EA"/>
    <w:rsid w:val="00B13D43"/>
    <w:rsid w:val="00BB3683"/>
    <w:rsid w:val="00BC4986"/>
    <w:rsid w:val="00BC7816"/>
    <w:rsid w:val="00BD7148"/>
    <w:rsid w:val="00C77BFD"/>
    <w:rsid w:val="00C85AD6"/>
    <w:rsid w:val="00C93D23"/>
    <w:rsid w:val="00CB2AD5"/>
    <w:rsid w:val="00CD0EEA"/>
    <w:rsid w:val="00CF1962"/>
    <w:rsid w:val="00D105C1"/>
    <w:rsid w:val="00D22A16"/>
    <w:rsid w:val="00D42B83"/>
    <w:rsid w:val="00D47EA2"/>
    <w:rsid w:val="00DB4830"/>
    <w:rsid w:val="00DD3A41"/>
    <w:rsid w:val="00DE38D8"/>
    <w:rsid w:val="00E00909"/>
    <w:rsid w:val="00E01A88"/>
    <w:rsid w:val="00E01FB5"/>
    <w:rsid w:val="00E319F9"/>
    <w:rsid w:val="00E579DC"/>
    <w:rsid w:val="00E8014A"/>
    <w:rsid w:val="00EB30D7"/>
    <w:rsid w:val="00EF0E6C"/>
    <w:rsid w:val="00F11E50"/>
    <w:rsid w:val="00F34FE8"/>
    <w:rsid w:val="00F3627A"/>
    <w:rsid w:val="00F4066D"/>
    <w:rsid w:val="00F671A8"/>
    <w:rsid w:val="00F7291F"/>
    <w:rsid w:val="00F77CA3"/>
    <w:rsid w:val="00F835B7"/>
    <w:rsid w:val="00F87F9A"/>
    <w:rsid w:val="00FB02BD"/>
    <w:rsid w:val="00FE3B6A"/>
    <w:rsid w:val="00FE469A"/>
    <w:rsid w:val="00FF5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05C1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105C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105C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105C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105C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105C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D105C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105C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105C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105C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5C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105C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105C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105C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105C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105C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105C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105C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105C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105C1"/>
    <w:pPr>
      <w:ind w:left="720"/>
      <w:contextualSpacing/>
    </w:pPr>
  </w:style>
  <w:style w:type="paragraph" w:styleId="a4">
    <w:name w:val="No Spacing"/>
    <w:uiPriority w:val="1"/>
    <w:qFormat/>
    <w:rsid w:val="00D105C1"/>
  </w:style>
  <w:style w:type="paragraph" w:styleId="a5">
    <w:name w:val="Title"/>
    <w:basedOn w:val="a"/>
    <w:next w:val="a"/>
    <w:link w:val="a6"/>
    <w:uiPriority w:val="10"/>
    <w:qFormat/>
    <w:rsid w:val="00D105C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D105C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105C1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105C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105C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105C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105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105C1"/>
    <w:rPr>
      <w:i/>
    </w:rPr>
  </w:style>
  <w:style w:type="paragraph" w:styleId="ab">
    <w:name w:val="header"/>
    <w:basedOn w:val="a"/>
    <w:link w:val="ac"/>
    <w:uiPriority w:val="99"/>
    <w:unhideWhenUsed/>
    <w:rsid w:val="00D105C1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105C1"/>
  </w:style>
  <w:style w:type="paragraph" w:styleId="ad">
    <w:name w:val="footer"/>
    <w:basedOn w:val="a"/>
    <w:link w:val="ae"/>
    <w:uiPriority w:val="99"/>
    <w:unhideWhenUsed/>
    <w:rsid w:val="00D105C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105C1"/>
  </w:style>
  <w:style w:type="paragraph" w:styleId="af">
    <w:name w:val="caption"/>
    <w:basedOn w:val="a"/>
    <w:next w:val="a"/>
    <w:uiPriority w:val="35"/>
    <w:semiHidden/>
    <w:unhideWhenUsed/>
    <w:qFormat/>
    <w:rsid w:val="00D105C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D105C1"/>
  </w:style>
  <w:style w:type="table" w:customStyle="1" w:styleId="TableGridLight">
    <w:name w:val="Table Grid Light"/>
    <w:basedOn w:val="a1"/>
    <w:uiPriority w:val="59"/>
    <w:rsid w:val="00D105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105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105C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105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105C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105C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105C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105C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105C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105C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105C1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105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105C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105C1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105C1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105C1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105C1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105C1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105C1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105C1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105C1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D105C1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D105C1"/>
    <w:rPr>
      <w:sz w:val="18"/>
    </w:rPr>
  </w:style>
  <w:style w:type="character" w:styleId="af2">
    <w:name w:val="footnote reference"/>
    <w:basedOn w:val="a0"/>
    <w:uiPriority w:val="99"/>
    <w:unhideWhenUsed/>
    <w:rsid w:val="00D105C1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105C1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D105C1"/>
    <w:rPr>
      <w:sz w:val="20"/>
    </w:rPr>
  </w:style>
  <w:style w:type="character" w:styleId="af5">
    <w:name w:val="endnote reference"/>
    <w:basedOn w:val="a0"/>
    <w:uiPriority w:val="99"/>
    <w:semiHidden/>
    <w:unhideWhenUsed/>
    <w:rsid w:val="00D105C1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105C1"/>
    <w:pPr>
      <w:spacing w:after="57"/>
    </w:pPr>
  </w:style>
  <w:style w:type="paragraph" w:styleId="23">
    <w:name w:val="toc 2"/>
    <w:basedOn w:val="a"/>
    <w:next w:val="a"/>
    <w:uiPriority w:val="39"/>
    <w:unhideWhenUsed/>
    <w:rsid w:val="00D105C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105C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105C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105C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105C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105C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105C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105C1"/>
    <w:pPr>
      <w:spacing w:after="57"/>
      <w:ind w:left="2268"/>
    </w:pPr>
  </w:style>
  <w:style w:type="paragraph" w:styleId="af6">
    <w:name w:val="TOC Heading"/>
    <w:uiPriority w:val="39"/>
    <w:unhideWhenUsed/>
    <w:rsid w:val="00D105C1"/>
  </w:style>
  <w:style w:type="paragraph" w:styleId="af7">
    <w:name w:val="table of figures"/>
    <w:basedOn w:val="a"/>
    <w:next w:val="a"/>
    <w:uiPriority w:val="99"/>
    <w:unhideWhenUsed/>
    <w:rsid w:val="00D105C1"/>
  </w:style>
  <w:style w:type="character" w:customStyle="1" w:styleId="af8">
    <w:name w:val="Основной текст_"/>
    <w:basedOn w:val="a0"/>
    <w:link w:val="12"/>
    <w:rsid w:val="00D10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9">
    <w:name w:val="Подпись к таблице_"/>
    <w:basedOn w:val="a0"/>
    <w:link w:val="afa"/>
    <w:rsid w:val="00D10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b">
    <w:name w:val="Другое_"/>
    <w:basedOn w:val="a0"/>
    <w:link w:val="afc"/>
    <w:rsid w:val="00D10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Заголовок №1_"/>
    <w:basedOn w:val="a0"/>
    <w:link w:val="14"/>
    <w:rsid w:val="00D10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2">
    <w:name w:val="Основной текст1"/>
    <w:basedOn w:val="a"/>
    <w:link w:val="af8"/>
    <w:rsid w:val="00D105C1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fa">
    <w:name w:val="Подпись к таблице"/>
    <w:basedOn w:val="a"/>
    <w:link w:val="af9"/>
    <w:rsid w:val="00D105C1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c">
    <w:name w:val="Другое"/>
    <w:basedOn w:val="a"/>
    <w:link w:val="afb"/>
    <w:rsid w:val="00D105C1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4">
    <w:name w:val="Заголовок №1"/>
    <w:basedOn w:val="a"/>
    <w:link w:val="13"/>
    <w:rsid w:val="00D105C1"/>
    <w:pPr>
      <w:shd w:val="clear" w:color="auto" w:fill="FFFFFF"/>
      <w:ind w:left="160"/>
      <w:outlineLvl w:val="0"/>
    </w:pPr>
    <w:rPr>
      <w:rFonts w:ascii="Times New Roman" w:eastAsia="Times New Roman" w:hAnsi="Times New Roman" w:cs="Times New Roman"/>
      <w:b/>
      <w:bCs/>
    </w:rPr>
  </w:style>
  <w:style w:type="table" w:styleId="afd">
    <w:name w:val="Table Grid"/>
    <w:basedOn w:val="a1"/>
    <w:uiPriority w:val="39"/>
    <w:rsid w:val="00D105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annotation reference"/>
    <w:basedOn w:val="a0"/>
    <w:uiPriority w:val="99"/>
    <w:semiHidden/>
    <w:unhideWhenUsed/>
    <w:rsid w:val="00D105C1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D105C1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D105C1"/>
    <w:rPr>
      <w:color w:val="000000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D105C1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D105C1"/>
    <w:rPr>
      <w:b/>
      <w:bCs/>
      <w:color w:val="000000"/>
      <w:sz w:val="20"/>
      <w:szCs w:val="20"/>
    </w:rPr>
  </w:style>
  <w:style w:type="paragraph" w:styleId="aff3">
    <w:name w:val="Balloon Text"/>
    <w:basedOn w:val="a"/>
    <w:link w:val="aff4"/>
    <w:uiPriority w:val="99"/>
    <w:semiHidden/>
    <w:unhideWhenUsed/>
    <w:rsid w:val="00D105C1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D105C1"/>
    <w:rPr>
      <w:rFonts w:ascii="Segoe UI" w:hAnsi="Segoe UI" w:cs="Segoe UI"/>
      <w:color w:val="000000"/>
      <w:sz w:val="18"/>
      <w:szCs w:val="18"/>
    </w:rPr>
  </w:style>
  <w:style w:type="character" w:styleId="aff5">
    <w:name w:val="Hyperlink"/>
    <w:basedOn w:val="a0"/>
    <w:uiPriority w:val="99"/>
    <w:unhideWhenUsed/>
    <w:rsid w:val="00D105C1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D105C1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ConsPlusNormal0">
    <w:name w:val="ConsPlusNormal Знак"/>
    <w:link w:val="ConsPlusNormal"/>
    <w:uiPriority w:val="99"/>
    <w:rsid w:val="00D105C1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105C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C7A5-9ADE-4A94-8047-FA99E768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8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80</cp:revision>
  <cp:lastPrinted>2024-09-06T14:58:00Z</cp:lastPrinted>
  <dcterms:created xsi:type="dcterms:W3CDTF">2024-11-07T14:02:00Z</dcterms:created>
  <dcterms:modified xsi:type="dcterms:W3CDTF">2024-11-12T13:36:00Z</dcterms:modified>
</cp:coreProperties>
</file>