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2B7554" w:rsidRDefault="002B7554" w:rsidP="00667AE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54">
        <w:rPr>
          <w:rFonts w:ascii="Times New Roman" w:hAnsi="Times New Roman" w:cs="Times New Roman"/>
          <w:b/>
          <w:sz w:val="28"/>
          <w:szCs w:val="28"/>
        </w:rPr>
        <w:t>постановления Правительства Пензенской области «О внесении изменений в постановление Правительства Пензенской области от 14.06.2022 № 466-пП (с последующими изменениями)»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AE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AE3"/>
    <w:rsid w:val="002B7554"/>
    <w:rsid w:val="004646EB"/>
    <w:rsid w:val="005048BD"/>
    <w:rsid w:val="00667AE3"/>
    <w:rsid w:val="007E0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Минэк</dc:creator>
  <cp:lastModifiedBy>Пользователь Windows</cp:lastModifiedBy>
  <cp:revision>3</cp:revision>
  <dcterms:created xsi:type="dcterms:W3CDTF">2024-11-07T14:14:00Z</dcterms:created>
  <dcterms:modified xsi:type="dcterms:W3CDTF">2024-11-08T06:36:00Z</dcterms:modified>
</cp:coreProperties>
</file>