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FF98" w14:textId="77777777"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D5C9A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Pr="003D5C9A">
        <w:rPr>
          <w:sz w:val="28"/>
          <w:szCs w:val="28"/>
        </w:rPr>
        <w:t xml:space="preserve"> лист </w:t>
      </w:r>
      <w:r>
        <w:rPr>
          <w:sz w:val="28"/>
          <w:szCs w:val="28"/>
        </w:rPr>
        <w:t>для</w:t>
      </w:r>
      <w:r w:rsidRPr="003D5C9A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3D5C9A">
        <w:rPr>
          <w:sz w:val="28"/>
          <w:szCs w:val="28"/>
        </w:rPr>
        <w:t xml:space="preserve"> публичных консультаций </w:t>
      </w:r>
    </w:p>
    <w:p w14:paraId="1BB26D59" w14:textId="77777777"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  <w:r w:rsidRPr="003D5C9A">
        <w:rPr>
          <w:sz w:val="28"/>
          <w:szCs w:val="28"/>
        </w:rPr>
        <w:t xml:space="preserve">по проекту нормативного правового акта </w:t>
      </w:r>
    </w:p>
    <w:p w14:paraId="27199E04" w14:textId="77777777"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14:paraId="1CCFB926" w14:textId="77777777"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14:paraId="67FEBB66" w14:textId="77777777" w:rsidR="002565E9" w:rsidRPr="00FD3473" w:rsidRDefault="00C55B84" w:rsidP="00F140A1">
      <w:pPr>
        <w:spacing w:line="240" w:lineRule="exact"/>
        <w:ind w:right="-425"/>
        <w:jc w:val="center"/>
        <w:rPr>
          <w:sz w:val="28"/>
          <w:szCs w:val="28"/>
        </w:rPr>
      </w:pPr>
      <w:r w:rsidRPr="00FD3473">
        <w:rPr>
          <w:sz w:val="28"/>
          <w:szCs w:val="28"/>
        </w:rPr>
        <w:t>проект постановления Правительства</w:t>
      </w:r>
      <w:r w:rsidR="002565E9" w:rsidRPr="00FD3473">
        <w:rPr>
          <w:sz w:val="28"/>
          <w:szCs w:val="28"/>
        </w:rPr>
        <w:t xml:space="preserve"> Пензенской области </w:t>
      </w:r>
    </w:p>
    <w:p w14:paraId="37BA51DA" w14:textId="77777777" w:rsidR="00364802" w:rsidRDefault="00793B51" w:rsidP="0036480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6480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64802" w:rsidRPr="0036480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364802" w:rsidRPr="00364802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hyperlink r:id="rId5" w:history="1">
        <w:r w:rsidR="00364802" w:rsidRPr="00364802">
          <w:rPr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</w:rPr>
          <w:t>Порядок</w:t>
        </w:r>
      </w:hyperlink>
      <w:r w:rsidR="00364802" w:rsidRPr="0036480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предоставления финансовой поддержки </w:t>
      </w:r>
    </w:p>
    <w:p w14:paraId="7A85F3C6" w14:textId="77777777" w:rsidR="00364802" w:rsidRDefault="00364802" w:rsidP="0036480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64802">
        <w:rPr>
          <w:rFonts w:ascii="Times New Roman" w:hAnsi="Times New Roman" w:cs="Times New Roman"/>
          <w:b w:val="0"/>
          <w:bCs/>
          <w:sz w:val="28"/>
          <w:szCs w:val="28"/>
        </w:rPr>
        <w:t xml:space="preserve">в виде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</w:t>
      </w:r>
    </w:p>
    <w:p w14:paraId="412D1A1A" w14:textId="7FE5F3F4" w:rsidR="00364802" w:rsidRPr="00364802" w:rsidRDefault="00364802" w:rsidP="0036480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64802">
        <w:rPr>
          <w:rFonts w:ascii="Times New Roman" w:hAnsi="Times New Roman" w:cs="Times New Roman"/>
          <w:b w:val="0"/>
          <w:bCs/>
          <w:sz w:val="28"/>
          <w:szCs w:val="28"/>
        </w:rPr>
        <w:t xml:space="preserve">в возрасте до 25 лет включительно, утвержденный постановлением </w:t>
      </w:r>
    </w:p>
    <w:p w14:paraId="7A4F225F" w14:textId="77777777" w:rsidR="00364802" w:rsidRPr="00364802" w:rsidRDefault="00364802" w:rsidP="0036480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64802">
        <w:rPr>
          <w:rFonts w:ascii="Times New Roman" w:hAnsi="Times New Roman" w:cs="Times New Roman"/>
          <w:b w:val="0"/>
          <w:bCs/>
          <w:sz w:val="28"/>
          <w:szCs w:val="28"/>
        </w:rPr>
        <w:t>Правительства Пензенской области от 30 сентября 2021 года № 647-пП</w:t>
      </w:r>
    </w:p>
    <w:p w14:paraId="48E688ED" w14:textId="40C3065A" w:rsidR="00364802" w:rsidRPr="00364802" w:rsidRDefault="00364802" w:rsidP="0036480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6480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(с последующими изменениями)</w:t>
      </w:r>
      <w:r w:rsidRPr="0036480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»</w:t>
      </w:r>
    </w:p>
    <w:p w14:paraId="01C8F8A2" w14:textId="4F1FD406" w:rsidR="00793B51" w:rsidRPr="00703D1C" w:rsidRDefault="00793B51" w:rsidP="0036480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F71494" w14:textId="77777777" w:rsidR="00964A93" w:rsidRDefault="00964A93" w:rsidP="00964A93">
      <w:pPr>
        <w:jc w:val="center"/>
        <w:rPr>
          <w:sz w:val="28"/>
          <w:szCs w:val="28"/>
        </w:rPr>
      </w:pPr>
    </w:p>
    <w:p w14:paraId="42DD2E4F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center"/>
        <w:rPr>
          <w:sz w:val="28"/>
          <w:szCs w:val="28"/>
        </w:rPr>
      </w:pPr>
      <w:r w:rsidRPr="00870387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 xml:space="preserve"> об участнике публичных консультаций</w:t>
      </w:r>
    </w:p>
    <w:p w14:paraId="3A46748D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14:paraId="3BF2159F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участника:</w:t>
      </w:r>
      <w:r w:rsidRPr="00870387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</w:t>
      </w:r>
    </w:p>
    <w:p w14:paraId="51344AC7" w14:textId="77777777"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5E25A236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 __________________________________</w:t>
      </w:r>
    </w:p>
    <w:p w14:paraId="64CCDD5D" w14:textId="77777777"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2551A45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</w:t>
      </w:r>
    </w:p>
    <w:p w14:paraId="35DD889B" w14:textId="77777777"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14:paraId="0ECE7D5A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Номер контактного телефона</w:t>
      </w:r>
      <w:r>
        <w:rPr>
          <w:sz w:val="28"/>
          <w:szCs w:val="28"/>
        </w:rPr>
        <w:t>:</w:t>
      </w:r>
      <w:r w:rsidRPr="00870387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______________________</w:t>
      </w:r>
    </w:p>
    <w:p w14:paraId="22AB8D69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     ____________________________________</w:t>
      </w:r>
    </w:p>
    <w:p w14:paraId="2A5CB2F6" w14:textId="77777777"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14:paraId="414A5B96" w14:textId="77777777" w:rsidR="002565E9" w:rsidRDefault="002565E9" w:rsidP="00F140A1">
      <w:pPr>
        <w:jc w:val="center"/>
        <w:rPr>
          <w:sz w:val="28"/>
          <w:szCs w:val="28"/>
        </w:rPr>
      </w:pPr>
    </w:p>
    <w:p w14:paraId="5CA869A0" w14:textId="77777777" w:rsidR="002565E9" w:rsidRDefault="002565E9" w:rsidP="00F140A1">
      <w:pPr>
        <w:jc w:val="center"/>
        <w:rPr>
          <w:sz w:val="28"/>
          <w:szCs w:val="28"/>
        </w:rPr>
      </w:pPr>
      <w:r w:rsidRPr="00870387">
        <w:rPr>
          <w:sz w:val="28"/>
          <w:szCs w:val="28"/>
        </w:rPr>
        <w:t>Перечень вопросов</w:t>
      </w:r>
      <w:r w:rsidR="00DA08C9">
        <w:rPr>
          <w:sz w:val="28"/>
          <w:szCs w:val="28"/>
        </w:rPr>
        <w:t>,</w:t>
      </w:r>
    </w:p>
    <w:p w14:paraId="43E8FAB0" w14:textId="77777777" w:rsidR="002565E9" w:rsidRPr="00870387" w:rsidRDefault="002565E9" w:rsidP="00F140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обсуждаемых в ходе </w:t>
      </w:r>
      <w:r w:rsidRPr="00870387">
        <w:rPr>
          <w:sz w:val="28"/>
          <w:szCs w:val="28"/>
        </w:rPr>
        <w:t xml:space="preserve">проведения публичных консультаций </w:t>
      </w:r>
    </w:p>
    <w:p w14:paraId="5BE60A6D" w14:textId="77777777" w:rsidR="002565E9" w:rsidRPr="00870387" w:rsidRDefault="002565E9" w:rsidP="00F140A1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565E9" w:rsidRPr="008D3D59" w14:paraId="3FAB4517" w14:textId="77777777" w:rsidTr="003572A2">
        <w:trPr>
          <w:trHeight w:val="397"/>
        </w:trPr>
        <w:tc>
          <w:tcPr>
            <w:tcW w:w="9648" w:type="dxa"/>
            <w:tcBorders>
              <w:top w:val="nil"/>
              <w:left w:val="nil"/>
              <w:right w:val="nil"/>
            </w:tcBorders>
            <w:vAlign w:val="bottom"/>
          </w:tcPr>
          <w:p w14:paraId="232AE54B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На решение какой проблемы, на Ваш взгляд, направлено предлагаемое правовое  регулирование? Актуальна ли данная проблема сегодня? </w:t>
            </w:r>
          </w:p>
        </w:tc>
      </w:tr>
      <w:tr w:rsidR="002565E9" w:rsidRPr="008D3D59" w14:paraId="19C95BE7" w14:textId="77777777" w:rsidTr="003572A2">
        <w:trPr>
          <w:trHeight w:val="377"/>
        </w:trPr>
        <w:tc>
          <w:tcPr>
            <w:tcW w:w="9648" w:type="dxa"/>
            <w:vAlign w:val="bottom"/>
          </w:tcPr>
          <w:p w14:paraId="28864AD7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42F1D885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530C4BEB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4E4EEC37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D7651D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Насколько корректно разработчик обосновал необходимость правового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565E9" w:rsidRPr="008D3D59" w14:paraId="765AD59C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DC49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68B7C258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6CA7A466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46B8AECB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15C1CBEB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 w:rsidRPr="008D3D59">
              <w:rPr>
                <w:i/>
                <w:sz w:val="28"/>
                <w:szCs w:val="28"/>
              </w:rPr>
              <w:br/>
              <w:t xml:space="preserve">(в том числе с точки зрения выгод и издержек для общества в целом)? Существуют ли иные варианты достижения заявленных </w:t>
            </w:r>
            <w:r w:rsidRPr="008D3D59">
              <w:rPr>
                <w:i/>
                <w:sz w:val="28"/>
                <w:szCs w:val="28"/>
              </w:rPr>
              <w:lastRenderedPageBreak/>
              <w:t>целей правового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2565E9" w:rsidRPr="008D3D59" w14:paraId="5E84CE36" w14:textId="77777777" w:rsidTr="003572A2">
        <w:trPr>
          <w:trHeight w:val="437"/>
        </w:trPr>
        <w:tc>
          <w:tcPr>
            <w:tcW w:w="9648" w:type="dxa"/>
            <w:vAlign w:val="bottom"/>
          </w:tcPr>
          <w:p w14:paraId="361672F8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16456A0A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0001C23A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02F2867F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27E7CEBA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Какие, по Вашей оценке, субъекты предпринимательской </w:t>
            </w:r>
            <w:r>
              <w:rPr>
                <w:i/>
                <w:sz w:val="28"/>
                <w:szCs w:val="28"/>
              </w:rPr>
              <w:t xml:space="preserve">и инвестиционной </w:t>
            </w:r>
            <w:r w:rsidRPr="008D3D59">
              <w:rPr>
                <w:i/>
                <w:sz w:val="28"/>
                <w:szCs w:val="28"/>
              </w:rPr>
              <w:t>деятельности будут затронуты предлагаемым правовым регулированием  (по видам субъектов, по отраслям, по количеству таких субъектов в Вашем районе или городе и прочее)?</w:t>
            </w:r>
          </w:p>
        </w:tc>
      </w:tr>
      <w:tr w:rsidR="002565E9" w:rsidRPr="008D3D59" w14:paraId="085CFDD0" w14:textId="77777777" w:rsidTr="003572A2">
        <w:trPr>
          <w:trHeight w:val="585"/>
        </w:trPr>
        <w:tc>
          <w:tcPr>
            <w:tcW w:w="9648" w:type="dxa"/>
            <w:vAlign w:val="bottom"/>
          </w:tcPr>
          <w:p w14:paraId="2D1E7035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03C37255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7C05DF85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7577153C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7281B7DA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 Если да, то как? Приведите, по возможности, количественные оценки.</w:t>
            </w:r>
          </w:p>
        </w:tc>
      </w:tr>
      <w:tr w:rsidR="002565E9" w:rsidRPr="008D3D59" w14:paraId="0DCEF4A4" w14:textId="77777777" w:rsidTr="003572A2">
        <w:trPr>
          <w:trHeight w:val="585"/>
        </w:trPr>
        <w:tc>
          <w:tcPr>
            <w:tcW w:w="9648" w:type="dxa"/>
            <w:vAlign w:val="bottom"/>
          </w:tcPr>
          <w:p w14:paraId="7476A67D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06DE07D1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0EDEA0E4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2FD07239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578BF8B1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565E9" w:rsidRPr="008D3D59" w14:paraId="74BA69EF" w14:textId="77777777" w:rsidTr="003572A2">
        <w:trPr>
          <w:trHeight w:val="582"/>
        </w:trPr>
        <w:tc>
          <w:tcPr>
            <w:tcW w:w="9648" w:type="dxa"/>
            <w:vAlign w:val="bottom"/>
          </w:tcPr>
          <w:p w14:paraId="6ABAB8F7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1856C7C8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543AF449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65086478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EF8BA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14:paraId="5818B7A2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14:paraId="4749A74E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имеются  ли  технические ошибки;</w:t>
            </w:r>
          </w:p>
          <w:p w14:paraId="6FA432ED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к необоснованному существенному росту отдельных видов затрат или </w:t>
            </w:r>
            <w:r w:rsidRPr="008D3D59">
              <w:rPr>
                <w:i/>
                <w:sz w:val="28"/>
                <w:szCs w:val="28"/>
              </w:rPr>
              <w:lastRenderedPageBreak/>
              <w:t>появлению новых необоснованных видов затрат;</w:t>
            </w:r>
          </w:p>
          <w:p w14:paraId="094294E7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устанавливается ли положением необоснованное ограничение выбора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14:paraId="5A571D7C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создает ли исполнение положений правового регулирования существенные риски ведения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14:paraId="5B130765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приводит ли к невозможности совершения законных действий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040F965F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2565E9" w:rsidRPr="008D3D59" w14:paraId="45F03FCA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34502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2E7B2968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2B2A631C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C0D63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 каким последствиям может привести принятие нового правового регулирования в части невозможности исполнения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деятельности?</w:t>
            </w:r>
            <w:r w:rsidRPr="008D3D59">
              <w:rPr>
                <w:b/>
                <w:sz w:val="28"/>
                <w:szCs w:val="28"/>
              </w:rPr>
              <w:t xml:space="preserve"> </w:t>
            </w:r>
            <w:r w:rsidRPr="008D3D59">
              <w:rPr>
                <w:i/>
                <w:sz w:val="28"/>
                <w:szCs w:val="28"/>
              </w:rPr>
              <w:t xml:space="preserve"> Приведите конкретные примеры.</w:t>
            </w:r>
          </w:p>
        </w:tc>
      </w:tr>
      <w:tr w:rsidR="002565E9" w:rsidRPr="008D3D59" w14:paraId="5F046836" w14:textId="77777777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290257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044B7CEE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68FB989F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471ED0D5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Оцените издержки/упущенную выгоду (прямого, </w:t>
            </w:r>
            <w:proofErr w:type="spellStart"/>
            <w:r w:rsidRPr="008D3D59">
              <w:rPr>
                <w:i/>
                <w:sz w:val="28"/>
                <w:szCs w:val="28"/>
              </w:rPr>
              <w:t>администра-тивного</w:t>
            </w:r>
            <w:proofErr w:type="spellEnd"/>
            <w:r w:rsidRPr="008D3D59">
              <w:rPr>
                <w:i/>
                <w:sz w:val="28"/>
                <w:szCs w:val="28"/>
              </w:rPr>
              <w:t xml:space="preserve"> характера)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возникающие при введении предлагаемого регулирования.</w:t>
            </w:r>
          </w:p>
          <w:p w14:paraId="043E66D4" w14:textId="77777777" w:rsidR="002565E9" w:rsidRPr="008D3D59" w:rsidRDefault="002565E9" w:rsidP="003572A2">
            <w:pPr>
              <w:ind w:left="108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Отдельно укажите временные издержки, которые понесут   субъекты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2565E9" w:rsidRPr="008D3D59" w14:paraId="44271D21" w14:textId="77777777" w:rsidTr="003572A2">
        <w:trPr>
          <w:trHeight w:val="826"/>
        </w:trPr>
        <w:tc>
          <w:tcPr>
            <w:tcW w:w="9648" w:type="dxa"/>
            <w:vAlign w:val="bottom"/>
          </w:tcPr>
          <w:p w14:paraId="171B0227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14:paraId="022E4559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14:paraId="1D4B5604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14:paraId="2B9564DE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lastRenderedPageBreak/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565E9" w:rsidRPr="008D3D59" w14:paraId="55604166" w14:textId="77777777" w:rsidTr="003572A2">
        <w:trPr>
          <w:trHeight w:val="733"/>
        </w:trPr>
        <w:tc>
          <w:tcPr>
            <w:tcW w:w="9648" w:type="dxa"/>
          </w:tcPr>
          <w:p w14:paraId="6E2FA839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35558B91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2DD81311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3CA6DBF6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68B9D82B" w14:textId="77777777" w:rsidR="002565E9" w:rsidRPr="008D3D59" w:rsidRDefault="002565E9" w:rsidP="00357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      </w:r>
          </w:p>
        </w:tc>
      </w:tr>
      <w:tr w:rsidR="002565E9" w:rsidRPr="008D3D59" w14:paraId="6E5175B1" w14:textId="77777777" w:rsidTr="003572A2">
        <w:trPr>
          <w:trHeight w:val="732"/>
        </w:trPr>
        <w:tc>
          <w:tcPr>
            <w:tcW w:w="9648" w:type="dxa"/>
            <w:vAlign w:val="bottom"/>
          </w:tcPr>
          <w:p w14:paraId="68514D3F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14:paraId="120D64C6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14:paraId="26DFAF36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</w:tc>
      </w:tr>
      <w:tr w:rsidR="002565E9" w:rsidRPr="008D3D59" w14:paraId="62BB7159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14:paraId="461D07A7" w14:textId="77777777" w:rsidR="002565E9" w:rsidRPr="008D3D59" w:rsidRDefault="002565E9" w:rsidP="00357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обоснование.</w:t>
            </w:r>
          </w:p>
        </w:tc>
      </w:tr>
      <w:tr w:rsidR="002565E9" w:rsidRPr="008D3D59" w14:paraId="09DA009E" w14:textId="77777777" w:rsidTr="003572A2">
        <w:trPr>
          <w:trHeight w:val="732"/>
        </w:trPr>
        <w:tc>
          <w:tcPr>
            <w:tcW w:w="9648" w:type="dxa"/>
            <w:vAlign w:val="bottom"/>
          </w:tcPr>
          <w:p w14:paraId="4BF861D0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14:paraId="12CD336B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14:paraId="653A54F4" w14:textId="77777777"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</w:tc>
      </w:tr>
      <w:tr w:rsidR="002565E9" w:rsidRPr="008D3D59" w14:paraId="0A56B3FE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14:paraId="0B565710" w14:textId="77777777"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2565E9" w:rsidRPr="008D3D59" w14:paraId="7763E7A2" w14:textId="77777777" w:rsidTr="003572A2">
        <w:trPr>
          <w:trHeight w:val="733"/>
        </w:trPr>
        <w:tc>
          <w:tcPr>
            <w:tcW w:w="9648" w:type="dxa"/>
          </w:tcPr>
          <w:p w14:paraId="3B43CD13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331F156A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4A85503C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14:paraId="56E5C301" w14:textId="77777777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14:paraId="4EBA29E3" w14:textId="77777777"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2565E9" w:rsidRPr="008D3D59" w14:paraId="49B9C5E7" w14:textId="77777777" w:rsidTr="003572A2">
        <w:trPr>
          <w:trHeight w:val="733"/>
        </w:trPr>
        <w:tc>
          <w:tcPr>
            <w:tcW w:w="9648" w:type="dxa"/>
          </w:tcPr>
          <w:p w14:paraId="4776D986" w14:textId="77777777"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14:paraId="3583D38E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14:paraId="1D57BB51" w14:textId="77777777"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</w:tbl>
    <w:p w14:paraId="76EA0096" w14:textId="77777777" w:rsidR="002565E9" w:rsidRPr="000D64C3" w:rsidRDefault="002565E9" w:rsidP="000D64C3"/>
    <w:sectPr w:rsidR="002565E9" w:rsidRPr="000D64C3" w:rsidSect="00965C35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609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945"/>
    <w:rsid w:val="00004F49"/>
    <w:rsid w:val="0004105C"/>
    <w:rsid w:val="000A194A"/>
    <w:rsid w:val="000B0606"/>
    <w:rsid w:val="000D64C3"/>
    <w:rsid w:val="00133652"/>
    <w:rsid w:val="00180615"/>
    <w:rsid w:val="001C2550"/>
    <w:rsid w:val="001D409D"/>
    <w:rsid w:val="002565E9"/>
    <w:rsid w:val="002621CD"/>
    <w:rsid w:val="00354A47"/>
    <w:rsid w:val="003572A2"/>
    <w:rsid w:val="00364802"/>
    <w:rsid w:val="00370433"/>
    <w:rsid w:val="003D5C9A"/>
    <w:rsid w:val="00404F07"/>
    <w:rsid w:val="004823E0"/>
    <w:rsid w:val="004F7A8B"/>
    <w:rsid w:val="00532606"/>
    <w:rsid w:val="00555062"/>
    <w:rsid w:val="005C646C"/>
    <w:rsid w:val="005D4FDF"/>
    <w:rsid w:val="0060015E"/>
    <w:rsid w:val="006D5869"/>
    <w:rsid w:val="00703D1C"/>
    <w:rsid w:val="00721A8C"/>
    <w:rsid w:val="0075129A"/>
    <w:rsid w:val="0077082E"/>
    <w:rsid w:val="0079069F"/>
    <w:rsid w:val="007912F1"/>
    <w:rsid w:val="00793B51"/>
    <w:rsid w:val="00800FA0"/>
    <w:rsid w:val="00870387"/>
    <w:rsid w:val="008B258A"/>
    <w:rsid w:val="008D3D59"/>
    <w:rsid w:val="00964A93"/>
    <w:rsid w:val="00965C35"/>
    <w:rsid w:val="009A49BF"/>
    <w:rsid w:val="009C519C"/>
    <w:rsid w:val="009D68FC"/>
    <w:rsid w:val="00A73713"/>
    <w:rsid w:val="00B3670D"/>
    <w:rsid w:val="00C00FC4"/>
    <w:rsid w:val="00C55B84"/>
    <w:rsid w:val="00C96BB5"/>
    <w:rsid w:val="00CA5A35"/>
    <w:rsid w:val="00D0664A"/>
    <w:rsid w:val="00D57945"/>
    <w:rsid w:val="00DA08C9"/>
    <w:rsid w:val="00DE4CE9"/>
    <w:rsid w:val="00DE68A6"/>
    <w:rsid w:val="00F140A1"/>
    <w:rsid w:val="00F95E09"/>
    <w:rsid w:val="00FB345C"/>
    <w:rsid w:val="00FC6E0D"/>
    <w:rsid w:val="00FD3473"/>
    <w:rsid w:val="00FE0E24"/>
    <w:rsid w:val="00F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39C1"/>
  <w15:docId w15:val="{257E128E-A6D1-44FD-BE49-5D589A9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5A35"/>
    <w:pPr>
      <w:keepNext/>
      <w:spacing w:before="240" w:after="60" w:line="276" w:lineRule="auto"/>
      <w:outlineLvl w:val="0"/>
    </w:pPr>
    <w:rPr>
      <w:rFonts w:ascii="Cambria" w:hAnsi="Cambria" w:cs="Tahom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5A35"/>
    <w:pPr>
      <w:keepNext/>
      <w:spacing w:before="240" w:after="60" w:line="276" w:lineRule="auto"/>
      <w:outlineLvl w:val="1"/>
    </w:pPr>
    <w:rPr>
      <w:rFonts w:ascii="Cambria" w:hAnsi="Cambria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A5A3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A5A35"/>
    <w:pPr>
      <w:keepNext/>
      <w:spacing w:before="240" w:after="60" w:line="276" w:lineRule="auto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A5A35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A5A35"/>
    <w:pPr>
      <w:spacing w:before="240" w:after="60" w:line="276" w:lineRule="auto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CA5A35"/>
    <w:pPr>
      <w:spacing w:before="240" w:after="60" w:line="276" w:lineRule="auto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A5A35"/>
    <w:pPr>
      <w:spacing w:before="240" w:after="60" w:line="276" w:lineRule="auto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CA5A35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5A35"/>
    <w:rPr>
      <w:rFonts w:ascii="Cambria" w:hAnsi="Cambria" w:cs="Tahom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A5A35"/>
    <w:rPr>
      <w:rFonts w:ascii="Cambria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A5A3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A5A3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A5A3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A5A35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A5A35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A5A3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A5A35"/>
    <w:rPr>
      <w:rFonts w:ascii="Cambria" w:hAnsi="Cambria" w:cs="Times New Roman"/>
    </w:rPr>
  </w:style>
  <w:style w:type="character" w:styleId="a3">
    <w:name w:val="Subtle Emphasis"/>
    <w:uiPriority w:val="99"/>
    <w:qFormat/>
    <w:rsid w:val="00CA5A35"/>
    <w:rPr>
      <w:rFonts w:cs="Times New Roman"/>
      <w:i/>
      <w:color w:val="5A5A5A"/>
    </w:rPr>
  </w:style>
  <w:style w:type="paragraph" w:styleId="a4">
    <w:name w:val="Title"/>
    <w:basedOn w:val="a"/>
    <w:next w:val="a"/>
    <w:link w:val="a5"/>
    <w:uiPriority w:val="99"/>
    <w:qFormat/>
    <w:rsid w:val="00CA5A3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link w:val="a4"/>
    <w:uiPriority w:val="99"/>
    <w:locked/>
    <w:rsid w:val="00CA5A35"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Strong"/>
    <w:uiPriority w:val="99"/>
    <w:qFormat/>
    <w:rsid w:val="00CA5A35"/>
    <w:rPr>
      <w:rFonts w:cs="Times New Roman"/>
      <w:b/>
      <w:bCs/>
    </w:rPr>
  </w:style>
  <w:style w:type="character" w:styleId="a7">
    <w:name w:val="Emphasis"/>
    <w:uiPriority w:val="99"/>
    <w:qFormat/>
    <w:rsid w:val="00CA5A35"/>
    <w:rPr>
      <w:rFonts w:ascii="Calibri" w:hAnsi="Calibri" w:cs="Times New Roman"/>
      <w:b/>
      <w:i/>
      <w:iCs/>
    </w:rPr>
  </w:style>
  <w:style w:type="paragraph" w:styleId="a8">
    <w:name w:val="Subtitle"/>
    <w:basedOn w:val="a"/>
    <w:next w:val="a"/>
    <w:link w:val="a9"/>
    <w:uiPriority w:val="99"/>
    <w:qFormat/>
    <w:rsid w:val="00CA5A3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link w:val="a8"/>
    <w:uiPriority w:val="99"/>
    <w:locked/>
    <w:rsid w:val="00CA5A35"/>
    <w:rPr>
      <w:rFonts w:ascii="Cambria" w:hAnsi="Cambria" w:cs="Times New Roman"/>
      <w:sz w:val="24"/>
      <w:szCs w:val="24"/>
    </w:rPr>
  </w:style>
  <w:style w:type="paragraph" w:styleId="aa">
    <w:name w:val="No Spacing"/>
    <w:basedOn w:val="a"/>
    <w:uiPriority w:val="99"/>
    <w:qFormat/>
    <w:rsid w:val="00CA5A35"/>
    <w:pPr>
      <w:spacing w:after="200" w:line="276" w:lineRule="auto"/>
    </w:pPr>
    <w:rPr>
      <w:rFonts w:ascii="Calibri" w:eastAsia="Calibri" w:hAnsi="Calibri"/>
      <w:sz w:val="22"/>
      <w:szCs w:val="32"/>
      <w:lang w:eastAsia="en-US"/>
    </w:rPr>
  </w:style>
  <w:style w:type="paragraph" w:styleId="ab">
    <w:name w:val="List Paragraph"/>
    <w:basedOn w:val="a"/>
    <w:uiPriority w:val="99"/>
    <w:qFormat/>
    <w:rsid w:val="00CA5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CA5A35"/>
    <w:pPr>
      <w:spacing w:after="200" w:line="276" w:lineRule="auto"/>
    </w:pPr>
    <w:rPr>
      <w:rFonts w:ascii="Calibri" w:eastAsia="Calibri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CA5A35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CA5A35"/>
    <w:pPr>
      <w:spacing w:after="200" w:line="276" w:lineRule="auto"/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99"/>
    <w:locked/>
    <w:rsid w:val="00CA5A35"/>
    <w:rPr>
      <w:rFonts w:cs="Times New Roman"/>
      <w:b/>
      <w:i/>
      <w:sz w:val="24"/>
    </w:rPr>
  </w:style>
  <w:style w:type="character" w:styleId="ae">
    <w:name w:val="Intense Emphasis"/>
    <w:uiPriority w:val="99"/>
    <w:qFormat/>
    <w:rsid w:val="00CA5A3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CA5A35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CA5A35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CA5A35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CA5A35"/>
    <w:pPr>
      <w:outlineLvl w:val="9"/>
    </w:pPr>
    <w:rPr>
      <w:rFonts w:cs="Times New Roman"/>
    </w:rPr>
  </w:style>
  <w:style w:type="character" w:styleId="af3">
    <w:name w:val="Hyperlink"/>
    <w:uiPriority w:val="99"/>
    <w:rsid w:val="000D64C3"/>
    <w:rPr>
      <w:rFonts w:cs="Times New Roman"/>
      <w:color w:val="0000FF"/>
      <w:u w:val="single"/>
    </w:rPr>
  </w:style>
  <w:style w:type="paragraph" w:customStyle="1" w:styleId="ConsPlusTitle">
    <w:name w:val="ConsPlusTitle"/>
    <w:rsid w:val="00964A9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82249&amp;dst=1005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Вячеславовна</dc:creator>
  <cp:lastModifiedBy>Харитонова</cp:lastModifiedBy>
  <cp:revision>6</cp:revision>
  <dcterms:created xsi:type="dcterms:W3CDTF">2022-05-18T08:38:00Z</dcterms:created>
  <dcterms:modified xsi:type="dcterms:W3CDTF">2026-05-07T08:02:00Z</dcterms:modified>
</cp:coreProperties>
</file>